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20"/>
      </w:tblGrid>
      <w:tr w:rsidR="008E5C03" w:rsidRPr="004553A4" w14:paraId="20CFBBA5" w14:textId="77777777" w:rsidTr="00FE45CA">
        <w:tc>
          <w:tcPr>
            <w:tcW w:w="9000" w:type="dxa"/>
            <w:gridSpan w:val="2"/>
            <w:shd w:val="clear" w:color="auto" w:fill="00B9E4"/>
          </w:tcPr>
          <w:p w14:paraId="06AE532A" w14:textId="297A6BC9" w:rsidR="008E5C03" w:rsidRPr="004553A4" w:rsidRDefault="004553A4" w:rsidP="00FE45CA">
            <w:pPr>
              <w:spacing w:before="360"/>
              <w:jc w:val="center"/>
              <w:rPr>
                <w:b/>
                <w:sz w:val="36"/>
                <w:szCs w:val="32"/>
                <w:lang w:val="es-ES_tradnl"/>
              </w:rPr>
            </w:pPr>
            <w:r w:rsidRPr="004553A4">
              <w:rPr>
                <w:b/>
                <w:sz w:val="36"/>
                <w:szCs w:val="32"/>
                <w:lang w:val="es-ES_tradnl"/>
              </w:rPr>
              <w:t>Documento de consulta para partes interesadas y miembros Fairtrade</w:t>
            </w:r>
            <w:r w:rsidR="008E5C03" w:rsidRPr="004553A4">
              <w:rPr>
                <w:b/>
                <w:sz w:val="36"/>
                <w:szCs w:val="32"/>
                <w:lang w:val="es-ES_tradnl"/>
              </w:rPr>
              <w:t>:</w:t>
            </w:r>
          </w:p>
          <w:p w14:paraId="68B91E63" w14:textId="690A7B2F" w:rsidR="008E5C03" w:rsidRPr="004553A4" w:rsidRDefault="004553A4" w:rsidP="00FE45CA">
            <w:pPr>
              <w:jc w:val="center"/>
              <w:rPr>
                <w:lang w:val="es-ES_tradnl"/>
              </w:rPr>
            </w:pPr>
            <w:r w:rsidRPr="004553A4">
              <w:rPr>
                <w:sz w:val="28"/>
                <w:lang w:val="es-ES_tradnl"/>
              </w:rPr>
              <w:t>Revisión de Precios y Primas para Lima Fairtrade</w:t>
            </w:r>
          </w:p>
        </w:tc>
      </w:tr>
      <w:tr w:rsidR="008E5C03" w:rsidRPr="004553A4" w14:paraId="49984F05" w14:textId="77777777" w:rsidTr="00FE45CA">
        <w:tc>
          <w:tcPr>
            <w:tcW w:w="3780" w:type="dxa"/>
            <w:shd w:val="clear" w:color="auto" w:fill="auto"/>
          </w:tcPr>
          <w:p w14:paraId="5C5E7032" w14:textId="21961D2D" w:rsidR="008E5C03" w:rsidRPr="004553A4" w:rsidRDefault="004553A4" w:rsidP="009073BA">
            <w:pPr>
              <w:rPr>
                <w:lang w:val="es-ES_tradnl"/>
              </w:rPr>
            </w:pPr>
            <w:r w:rsidRPr="004553A4">
              <w:rPr>
                <w:lang w:val="es-ES_tradnl"/>
              </w:rPr>
              <w:t>Periodo de Consulta</w:t>
            </w:r>
          </w:p>
        </w:tc>
        <w:tc>
          <w:tcPr>
            <w:tcW w:w="5220" w:type="dxa"/>
            <w:shd w:val="clear" w:color="auto" w:fill="auto"/>
          </w:tcPr>
          <w:p w14:paraId="2E032467" w14:textId="3EB1B949" w:rsidR="008E5C03" w:rsidRPr="004553A4" w:rsidRDefault="00F343E9" w:rsidP="00543E74">
            <w:pPr>
              <w:rPr>
                <w:lang w:val="es-ES_tradnl"/>
              </w:rPr>
            </w:pPr>
            <w:r>
              <w:rPr>
                <w:lang w:val="es-ES_tradnl"/>
              </w:rPr>
              <w:t>20 de mayo al 20 de Junio de 2020</w:t>
            </w:r>
          </w:p>
        </w:tc>
      </w:tr>
      <w:tr w:rsidR="008E5C03" w:rsidRPr="004553A4" w14:paraId="51C51770" w14:textId="77777777" w:rsidTr="00FE45CA">
        <w:tc>
          <w:tcPr>
            <w:tcW w:w="3780" w:type="dxa"/>
            <w:shd w:val="clear" w:color="auto" w:fill="auto"/>
          </w:tcPr>
          <w:p w14:paraId="731C5738" w14:textId="3710E3D3" w:rsidR="008E5C03" w:rsidRPr="004553A4" w:rsidRDefault="00F343E9" w:rsidP="009073BA">
            <w:pPr>
              <w:rPr>
                <w:lang w:val="es-ES_tradnl"/>
              </w:rPr>
            </w:pPr>
            <w:r>
              <w:rPr>
                <w:lang w:val="es-ES_tradnl"/>
              </w:rPr>
              <w:t>Detalles de contacto de la gestora del proyecto</w:t>
            </w:r>
          </w:p>
        </w:tc>
        <w:tc>
          <w:tcPr>
            <w:tcW w:w="5220" w:type="dxa"/>
            <w:shd w:val="clear" w:color="auto" w:fill="auto"/>
          </w:tcPr>
          <w:p w14:paraId="214AE878" w14:textId="43559452" w:rsidR="008E5C03" w:rsidRPr="004553A4" w:rsidRDefault="00F42669" w:rsidP="00F343E9">
            <w:pPr>
              <w:rPr>
                <w:lang w:val="es-ES_tradnl"/>
              </w:rPr>
            </w:pPr>
            <w:r w:rsidRPr="004553A4">
              <w:rPr>
                <w:lang w:val="es-ES_tradnl"/>
              </w:rPr>
              <w:t>Ester Freixa Serra</w:t>
            </w:r>
            <w:r w:rsidR="008E5C03" w:rsidRPr="004553A4">
              <w:rPr>
                <w:lang w:val="es-ES_tradnl"/>
              </w:rPr>
              <w:t xml:space="preserve">, </w:t>
            </w:r>
            <w:r w:rsidR="00F343E9">
              <w:rPr>
                <w:lang w:val="es-ES_tradnl"/>
              </w:rPr>
              <w:t>gestora de proyectos de precios</w:t>
            </w:r>
            <w:r w:rsidR="008E5C03" w:rsidRPr="004553A4">
              <w:rPr>
                <w:lang w:val="es-ES_tradnl"/>
              </w:rPr>
              <w:t xml:space="preserve">, </w:t>
            </w:r>
            <w:hyperlink r:id="rId8" w:history="1">
              <w:r w:rsidRPr="004553A4">
                <w:rPr>
                  <w:rStyle w:val="Hyperlink"/>
                  <w:lang w:val="es-ES_tradnl"/>
                </w:rPr>
                <w:t>e.freixa-serra@fairtrade.net</w:t>
              </w:r>
            </w:hyperlink>
            <w:r w:rsidR="008E5C03" w:rsidRPr="004553A4">
              <w:rPr>
                <w:lang w:val="es-ES_tradnl"/>
              </w:rPr>
              <w:t>,</w:t>
            </w:r>
            <w:r w:rsidR="00F343E9">
              <w:rPr>
                <w:lang w:val="es-ES_tradnl"/>
              </w:rPr>
              <w:t xml:space="preserve"> +49 (0)–228-</w:t>
            </w:r>
            <w:r w:rsidRPr="004553A4">
              <w:rPr>
                <w:lang w:val="es-ES_tradnl"/>
              </w:rPr>
              <w:t>94923–242</w:t>
            </w:r>
            <w:r w:rsidR="008E5C03" w:rsidRPr="004553A4">
              <w:rPr>
                <w:lang w:val="es-ES_tradnl"/>
              </w:rPr>
              <w:t>.</w:t>
            </w:r>
          </w:p>
        </w:tc>
      </w:tr>
    </w:tbl>
    <w:p w14:paraId="11210758" w14:textId="458B68B2" w:rsidR="00DA521E" w:rsidRDefault="00DA521E">
      <w:pPr>
        <w:pStyle w:val="TOC1"/>
        <w:tabs>
          <w:tab w:val="left" w:pos="1100"/>
          <w:tab w:val="right" w:leader="dot" w:pos="9019"/>
        </w:tabs>
        <w:rPr>
          <w:lang w:val="es-ES_tradnl"/>
        </w:rPr>
      </w:pPr>
    </w:p>
    <w:p w14:paraId="103C4630" w14:textId="735D6AE3" w:rsidR="00D67B4F" w:rsidRDefault="00D67B4F" w:rsidP="00D67B4F">
      <w:pPr>
        <w:rPr>
          <w:lang w:val="es-ES_tradnl"/>
        </w:rPr>
      </w:pPr>
    </w:p>
    <w:p w14:paraId="61DA834B" w14:textId="16EBC5C4" w:rsidR="00D67B4F" w:rsidRDefault="00D67B4F" w:rsidP="00D67B4F">
      <w:pPr>
        <w:rPr>
          <w:lang w:val="es-ES_tradnl"/>
        </w:rPr>
      </w:pPr>
    </w:p>
    <w:p w14:paraId="6E0EAACB" w14:textId="43BB2F99" w:rsidR="00D67B4F" w:rsidRDefault="00D67B4F" w:rsidP="00D67B4F">
      <w:pPr>
        <w:rPr>
          <w:lang w:val="es-ES_tradnl"/>
        </w:rPr>
      </w:pPr>
    </w:p>
    <w:p w14:paraId="7F1DD22D" w14:textId="77777777" w:rsidR="00D67B4F" w:rsidRPr="00D67B4F" w:rsidRDefault="00D67B4F" w:rsidP="00D67B4F">
      <w:pPr>
        <w:rPr>
          <w:lang w:val="es-ES_tradnl"/>
        </w:rPr>
      </w:pPr>
    </w:p>
    <w:p w14:paraId="3B2384C6" w14:textId="3A71A279" w:rsidR="00DA521E" w:rsidRPr="004553A4" w:rsidRDefault="004553A4" w:rsidP="00185352">
      <w:pPr>
        <w:pStyle w:val="Heading2"/>
        <w:numPr>
          <w:ilvl w:val="0"/>
          <w:numId w:val="0"/>
        </w:numPr>
        <w:ind w:left="720"/>
        <w:rPr>
          <w:lang w:val="es-ES_tradnl"/>
        </w:rPr>
      </w:pPr>
      <w:bookmarkStart w:id="0" w:name="_Toc40689820"/>
      <w:r w:rsidRPr="004553A4">
        <w:rPr>
          <w:lang w:val="es-ES_tradnl"/>
        </w:rPr>
        <w:t>Tabla</w:t>
      </w:r>
      <w:r w:rsidR="00C712DE" w:rsidRPr="004553A4">
        <w:rPr>
          <w:lang w:val="es-ES_tradnl"/>
        </w:rPr>
        <w:t xml:space="preserve"> of conte</w:t>
      </w:r>
      <w:r>
        <w:rPr>
          <w:lang w:val="es-ES_tradnl"/>
        </w:rPr>
        <w:t>nido</w:t>
      </w:r>
      <w:bookmarkEnd w:id="0"/>
    </w:p>
    <w:p w14:paraId="7CF09432" w14:textId="11AB67D3" w:rsidR="006B7178" w:rsidRDefault="00DA521E">
      <w:pPr>
        <w:pStyle w:val="TOC2"/>
        <w:tabs>
          <w:tab w:val="right" w:leader="dot" w:pos="9019"/>
        </w:tabs>
        <w:rPr>
          <w:rFonts w:asciiTheme="minorHAnsi" w:eastAsiaTheme="minorEastAsia" w:hAnsiTheme="minorHAnsi" w:cstheme="minorBidi"/>
          <w:noProof/>
          <w:sz w:val="22"/>
          <w:szCs w:val="22"/>
          <w:lang w:val="en-US" w:eastAsia="en-US"/>
        </w:rPr>
      </w:pPr>
      <w:r w:rsidRPr="004553A4">
        <w:rPr>
          <w:lang w:val="es-ES_tradnl"/>
        </w:rPr>
        <w:fldChar w:fldCharType="begin"/>
      </w:r>
      <w:r w:rsidRPr="004553A4">
        <w:rPr>
          <w:lang w:val="es-ES_tradnl"/>
        </w:rPr>
        <w:instrText xml:space="preserve"> TOC \o "1-3" \h \z \u </w:instrText>
      </w:r>
      <w:r w:rsidRPr="004553A4">
        <w:rPr>
          <w:lang w:val="es-ES_tradnl"/>
        </w:rPr>
        <w:fldChar w:fldCharType="separate"/>
      </w:r>
      <w:hyperlink w:anchor="_Toc40689820" w:history="1">
        <w:r w:rsidR="006B7178" w:rsidRPr="0056202E">
          <w:rPr>
            <w:rStyle w:val="Hyperlink"/>
            <w:noProof/>
            <w:lang w:val="es-ES_tradnl"/>
          </w:rPr>
          <w:t>Tabla of contenido</w:t>
        </w:r>
        <w:r w:rsidR="006B7178">
          <w:rPr>
            <w:noProof/>
            <w:webHidden/>
          </w:rPr>
          <w:tab/>
        </w:r>
        <w:r w:rsidR="006B7178">
          <w:rPr>
            <w:noProof/>
            <w:webHidden/>
          </w:rPr>
          <w:fldChar w:fldCharType="begin"/>
        </w:r>
        <w:r w:rsidR="006B7178">
          <w:rPr>
            <w:noProof/>
            <w:webHidden/>
          </w:rPr>
          <w:instrText xml:space="preserve"> PAGEREF _Toc40689820 \h </w:instrText>
        </w:r>
        <w:r w:rsidR="006B7178">
          <w:rPr>
            <w:noProof/>
            <w:webHidden/>
          </w:rPr>
        </w:r>
        <w:r w:rsidR="006B7178">
          <w:rPr>
            <w:noProof/>
            <w:webHidden/>
          </w:rPr>
          <w:fldChar w:fldCharType="separate"/>
        </w:r>
        <w:r w:rsidR="006B7178">
          <w:rPr>
            <w:noProof/>
            <w:webHidden/>
          </w:rPr>
          <w:t>1</w:t>
        </w:r>
        <w:r w:rsidR="006B7178">
          <w:rPr>
            <w:noProof/>
            <w:webHidden/>
          </w:rPr>
          <w:fldChar w:fldCharType="end"/>
        </w:r>
      </w:hyperlink>
    </w:p>
    <w:p w14:paraId="34722A8A" w14:textId="334DE161" w:rsidR="006B7178" w:rsidRDefault="006B7178">
      <w:pPr>
        <w:pStyle w:val="TOC2"/>
        <w:tabs>
          <w:tab w:val="right" w:leader="dot" w:pos="9019"/>
        </w:tabs>
        <w:rPr>
          <w:rFonts w:asciiTheme="minorHAnsi" w:eastAsiaTheme="minorEastAsia" w:hAnsiTheme="minorHAnsi" w:cstheme="minorBidi"/>
          <w:noProof/>
          <w:sz w:val="22"/>
          <w:szCs w:val="22"/>
          <w:lang w:val="en-US" w:eastAsia="en-US"/>
        </w:rPr>
      </w:pPr>
      <w:hyperlink w:anchor="_Toc40689821" w:history="1">
        <w:r w:rsidRPr="0056202E">
          <w:rPr>
            <w:rStyle w:val="Hyperlink"/>
            <w:noProof/>
            <w:lang w:val="es-ES_tradnl"/>
          </w:rPr>
          <w:t>Acrónimos</w:t>
        </w:r>
        <w:r>
          <w:rPr>
            <w:noProof/>
            <w:webHidden/>
          </w:rPr>
          <w:tab/>
        </w:r>
        <w:r>
          <w:rPr>
            <w:noProof/>
            <w:webHidden/>
          </w:rPr>
          <w:fldChar w:fldCharType="begin"/>
        </w:r>
        <w:r>
          <w:rPr>
            <w:noProof/>
            <w:webHidden/>
          </w:rPr>
          <w:instrText xml:space="preserve"> PAGEREF _Toc40689821 \h </w:instrText>
        </w:r>
        <w:r>
          <w:rPr>
            <w:noProof/>
            <w:webHidden/>
          </w:rPr>
        </w:r>
        <w:r>
          <w:rPr>
            <w:noProof/>
            <w:webHidden/>
          </w:rPr>
          <w:fldChar w:fldCharType="separate"/>
        </w:r>
        <w:r>
          <w:rPr>
            <w:noProof/>
            <w:webHidden/>
          </w:rPr>
          <w:t>2</w:t>
        </w:r>
        <w:r>
          <w:rPr>
            <w:noProof/>
            <w:webHidden/>
          </w:rPr>
          <w:fldChar w:fldCharType="end"/>
        </w:r>
      </w:hyperlink>
    </w:p>
    <w:p w14:paraId="1AD6CB06" w14:textId="47A1EB94" w:rsidR="006B7178" w:rsidRDefault="006B7178">
      <w:pPr>
        <w:pStyle w:val="TOC1"/>
        <w:tabs>
          <w:tab w:val="left" w:pos="1100"/>
          <w:tab w:val="right" w:leader="dot" w:pos="9019"/>
        </w:tabs>
        <w:rPr>
          <w:rFonts w:asciiTheme="minorHAnsi" w:eastAsiaTheme="minorEastAsia" w:hAnsiTheme="minorHAnsi" w:cstheme="minorBidi"/>
          <w:noProof/>
          <w:sz w:val="22"/>
          <w:szCs w:val="22"/>
          <w:lang w:val="en-US" w:eastAsia="en-US"/>
        </w:rPr>
      </w:pPr>
      <w:hyperlink w:anchor="_Toc40689822" w:history="1">
        <w:r w:rsidRPr="0056202E">
          <w:rPr>
            <w:rStyle w:val="Hyperlink"/>
            <w:noProof/>
            <w:lang w:val="es-ES_tradnl"/>
          </w:rPr>
          <w:t>PART 1.</w:t>
        </w:r>
        <w:r>
          <w:rPr>
            <w:rFonts w:asciiTheme="minorHAnsi" w:eastAsiaTheme="minorEastAsia" w:hAnsiTheme="minorHAnsi" w:cstheme="minorBidi"/>
            <w:noProof/>
            <w:sz w:val="22"/>
            <w:szCs w:val="22"/>
            <w:lang w:val="en-US" w:eastAsia="en-US"/>
          </w:rPr>
          <w:tab/>
        </w:r>
        <w:r w:rsidRPr="0056202E">
          <w:rPr>
            <w:rStyle w:val="Hyperlink"/>
            <w:noProof/>
            <w:lang w:val="es-ES_tradnl"/>
          </w:rPr>
          <w:t>Introducción al proyecto</w:t>
        </w:r>
        <w:r>
          <w:rPr>
            <w:noProof/>
            <w:webHidden/>
          </w:rPr>
          <w:tab/>
        </w:r>
        <w:r>
          <w:rPr>
            <w:noProof/>
            <w:webHidden/>
          </w:rPr>
          <w:fldChar w:fldCharType="begin"/>
        </w:r>
        <w:r>
          <w:rPr>
            <w:noProof/>
            <w:webHidden/>
          </w:rPr>
          <w:instrText xml:space="preserve"> PAGEREF _Toc40689822 \h </w:instrText>
        </w:r>
        <w:r>
          <w:rPr>
            <w:noProof/>
            <w:webHidden/>
          </w:rPr>
        </w:r>
        <w:r>
          <w:rPr>
            <w:noProof/>
            <w:webHidden/>
          </w:rPr>
          <w:fldChar w:fldCharType="separate"/>
        </w:r>
        <w:r>
          <w:rPr>
            <w:noProof/>
            <w:webHidden/>
          </w:rPr>
          <w:t>3</w:t>
        </w:r>
        <w:r>
          <w:rPr>
            <w:noProof/>
            <w:webHidden/>
          </w:rPr>
          <w:fldChar w:fldCharType="end"/>
        </w:r>
      </w:hyperlink>
    </w:p>
    <w:p w14:paraId="3D376552" w14:textId="23D9DE6A" w:rsidR="006B7178" w:rsidRDefault="006B7178">
      <w:pPr>
        <w:pStyle w:val="TOC2"/>
        <w:tabs>
          <w:tab w:val="left" w:pos="880"/>
          <w:tab w:val="right" w:leader="dot" w:pos="9019"/>
        </w:tabs>
        <w:rPr>
          <w:rFonts w:asciiTheme="minorHAnsi" w:eastAsiaTheme="minorEastAsia" w:hAnsiTheme="minorHAnsi" w:cstheme="minorBidi"/>
          <w:noProof/>
          <w:sz w:val="22"/>
          <w:szCs w:val="22"/>
          <w:lang w:val="en-US" w:eastAsia="en-US"/>
        </w:rPr>
      </w:pPr>
      <w:hyperlink w:anchor="_Toc40689823" w:history="1">
        <w:r w:rsidRPr="0056202E">
          <w:rPr>
            <w:rStyle w:val="Hyperlink"/>
            <w:noProof/>
            <w:lang w:val="es-ES_tradnl"/>
          </w:rPr>
          <w:t>1.1</w:t>
        </w:r>
        <w:r>
          <w:rPr>
            <w:rFonts w:asciiTheme="minorHAnsi" w:eastAsiaTheme="minorEastAsia" w:hAnsiTheme="minorHAnsi" w:cstheme="minorBidi"/>
            <w:noProof/>
            <w:sz w:val="22"/>
            <w:szCs w:val="22"/>
            <w:lang w:val="en-US" w:eastAsia="en-US"/>
          </w:rPr>
          <w:tab/>
        </w:r>
        <w:r w:rsidRPr="0056202E">
          <w:rPr>
            <w:rStyle w:val="Hyperlink"/>
            <w:noProof/>
            <w:lang w:val="es-ES_tradnl"/>
          </w:rPr>
          <w:t>Descripción del proyecto</w:t>
        </w:r>
        <w:r>
          <w:rPr>
            <w:noProof/>
            <w:webHidden/>
          </w:rPr>
          <w:tab/>
        </w:r>
        <w:r>
          <w:rPr>
            <w:noProof/>
            <w:webHidden/>
          </w:rPr>
          <w:fldChar w:fldCharType="begin"/>
        </w:r>
        <w:r>
          <w:rPr>
            <w:noProof/>
            <w:webHidden/>
          </w:rPr>
          <w:instrText xml:space="preserve"> PAGEREF _Toc40689823 \h </w:instrText>
        </w:r>
        <w:r>
          <w:rPr>
            <w:noProof/>
            <w:webHidden/>
          </w:rPr>
        </w:r>
        <w:r>
          <w:rPr>
            <w:noProof/>
            <w:webHidden/>
          </w:rPr>
          <w:fldChar w:fldCharType="separate"/>
        </w:r>
        <w:r>
          <w:rPr>
            <w:noProof/>
            <w:webHidden/>
          </w:rPr>
          <w:t>3</w:t>
        </w:r>
        <w:r>
          <w:rPr>
            <w:noProof/>
            <w:webHidden/>
          </w:rPr>
          <w:fldChar w:fldCharType="end"/>
        </w:r>
      </w:hyperlink>
    </w:p>
    <w:p w14:paraId="1136C0DA" w14:textId="2121BDC4" w:rsidR="006B7178" w:rsidRDefault="006B7178">
      <w:pPr>
        <w:pStyle w:val="TOC3"/>
        <w:tabs>
          <w:tab w:val="right" w:leader="dot" w:pos="9019"/>
        </w:tabs>
        <w:rPr>
          <w:rFonts w:asciiTheme="minorHAnsi" w:eastAsiaTheme="minorEastAsia" w:hAnsiTheme="minorHAnsi" w:cstheme="minorBidi"/>
          <w:noProof/>
          <w:sz w:val="22"/>
          <w:szCs w:val="22"/>
          <w:lang w:val="en-US" w:eastAsia="en-US"/>
        </w:rPr>
      </w:pPr>
      <w:hyperlink w:anchor="_Toc40689824" w:history="1">
        <w:r w:rsidRPr="0056202E">
          <w:rPr>
            <w:rStyle w:val="Hyperlink"/>
            <w:noProof/>
            <w:lang w:val="es-ES_tradnl"/>
          </w:rPr>
          <w:t>Antecedentes</w:t>
        </w:r>
        <w:r>
          <w:rPr>
            <w:noProof/>
            <w:webHidden/>
          </w:rPr>
          <w:tab/>
        </w:r>
        <w:r>
          <w:rPr>
            <w:noProof/>
            <w:webHidden/>
          </w:rPr>
          <w:fldChar w:fldCharType="begin"/>
        </w:r>
        <w:r>
          <w:rPr>
            <w:noProof/>
            <w:webHidden/>
          </w:rPr>
          <w:instrText xml:space="preserve"> PAGEREF _Toc40689824 \h </w:instrText>
        </w:r>
        <w:r>
          <w:rPr>
            <w:noProof/>
            <w:webHidden/>
          </w:rPr>
        </w:r>
        <w:r>
          <w:rPr>
            <w:noProof/>
            <w:webHidden/>
          </w:rPr>
          <w:fldChar w:fldCharType="separate"/>
        </w:r>
        <w:r>
          <w:rPr>
            <w:noProof/>
            <w:webHidden/>
          </w:rPr>
          <w:t>3</w:t>
        </w:r>
        <w:r>
          <w:rPr>
            <w:noProof/>
            <w:webHidden/>
          </w:rPr>
          <w:fldChar w:fldCharType="end"/>
        </w:r>
      </w:hyperlink>
    </w:p>
    <w:p w14:paraId="7C91184C" w14:textId="7D787A9C" w:rsidR="006B7178" w:rsidRDefault="006B7178">
      <w:pPr>
        <w:pStyle w:val="TOC3"/>
        <w:tabs>
          <w:tab w:val="right" w:leader="dot" w:pos="9019"/>
        </w:tabs>
        <w:rPr>
          <w:rFonts w:asciiTheme="minorHAnsi" w:eastAsiaTheme="minorEastAsia" w:hAnsiTheme="minorHAnsi" w:cstheme="minorBidi"/>
          <w:noProof/>
          <w:sz w:val="22"/>
          <w:szCs w:val="22"/>
          <w:lang w:val="en-US" w:eastAsia="en-US"/>
        </w:rPr>
      </w:pPr>
      <w:hyperlink w:anchor="_Toc40689825" w:history="1">
        <w:r w:rsidRPr="0056202E">
          <w:rPr>
            <w:rStyle w:val="Hyperlink"/>
            <w:noProof/>
            <w:lang w:val="es-ES_tradnl"/>
          </w:rPr>
          <w:t>Planeamiento del Proyecto</w:t>
        </w:r>
        <w:r>
          <w:rPr>
            <w:noProof/>
            <w:webHidden/>
          </w:rPr>
          <w:tab/>
        </w:r>
        <w:r>
          <w:rPr>
            <w:noProof/>
            <w:webHidden/>
          </w:rPr>
          <w:fldChar w:fldCharType="begin"/>
        </w:r>
        <w:r>
          <w:rPr>
            <w:noProof/>
            <w:webHidden/>
          </w:rPr>
          <w:instrText xml:space="preserve"> PAGEREF _Toc40689825 \h </w:instrText>
        </w:r>
        <w:r>
          <w:rPr>
            <w:noProof/>
            <w:webHidden/>
          </w:rPr>
        </w:r>
        <w:r>
          <w:rPr>
            <w:noProof/>
            <w:webHidden/>
          </w:rPr>
          <w:fldChar w:fldCharType="separate"/>
        </w:r>
        <w:r>
          <w:rPr>
            <w:noProof/>
            <w:webHidden/>
          </w:rPr>
          <w:t>5</w:t>
        </w:r>
        <w:r>
          <w:rPr>
            <w:noProof/>
            <w:webHidden/>
          </w:rPr>
          <w:fldChar w:fldCharType="end"/>
        </w:r>
      </w:hyperlink>
    </w:p>
    <w:p w14:paraId="655E2926" w14:textId="40D25D2D" w:rsidR="006B7178" w:rsidRDefault="006B7178">
      <w:pPr>
        <w:pStyle w:val="TOC3"/>
        <w:tabs>
          <w:tab w:val="right" w:leader="dot" w:pos="9019"/>
        </w:tabs>
        <w:rPr>
          <w:rFonts w:asciiTheme="minorHAnsi" w:eastAsiaTheme="minorEastAsia" w:hAnsiTheme="minorHAnsi" w:cstheme="minorBidi"/>
          <w:noProof/>
          <w:sz w:val="22"/>
          <w:szCs w:val="22"/>
          <w:lang w:val="en-US" w:eastAsia="en-US"/>
        </w:rPr>
      </w:pPr>
      <w:hyperlink w:anchor="_Toc40689826" w:history="1">
        <w:r w:rsidRPr="0056202E">
          <w:rPr>
            <w:rStyle w:val="Hyperlink"/>
            <w:noProof/>
            <w:lang w:val="es-ES_tradnl"/>
          </w:rPr>
          <w:t>Alcance de la revisión y producto</w:t>
        </w:r>
        <w:r>
          <w:rPr>
            <w:noProof/>
            <w:webHidden/>
          </w:rPr>
          <w:tab/>
        </w:r>
        <w:r>
          <w:rPr>
            <w:noProof/>
            <w:webHidden/>
          </w:rPr>
          <w:fldChar w:fldCharType="begin"/>
        </w:r>
        <w:r>
          <w:rPr>
            <w:noProof/>
            <w:webHidden/>
          </w:rPr>
          <w:instrText xml:space="preserve"> PAGEREF _Toc40689826 \h </w:instrText>
        </w:r>
        <w:r>
          <w:rPr>
            <w:noProof/>
            <w:webHidden/>
          </w:rPr>
        </w:r>
        <w:r>
          <w:rPr>
            <w:noProof/>
            <w:webHidden/>
          </w:rPr>
          <w:fldChar w:fldCharType="separate"/>
        </w:r>
        <w:r>
          <w:rPr>
            <w:noProof/>
            <w:webHidden/>
          </w:rPr>
          <w:t>5</w:t>
        </w:r>
        <w:r>
          <w:rPr>
            <w:noProof/>
            <w:webHidden/>
          </w:rPr>
          <w:fldChar w:fldCharType="end"/>
        </w:r>
      </w:hyperlink>
    </w:p>
    <w:p w14:paraId="685D754A" w14:textId="2A0E9033" w:rsidR="006B7178" w:rsidRDefault="006B7178">
      <w:pPr>
        <w:pStyle w:val="TOC2"/>
        <w:tabs>
          <w:tab w:val="left" w:pos="880"/>
          <w:tab w:val="right" w:leader="dot" w:pos="9019"/>
        </w:tabs>
        <w:rPr>
          <w:rFonts w:asciiTheme="minorHAnsi" w:eastAsiaTheme="minorEastAsia" w:hAnsiTheme="minorHAnsi" w:cstheme="minorBidi"/>
          <w:noProof/>
          <w:sz w:val="22"/>
          <w:szCs w:val="22"/>
          <w:lang w:val="en-US" w:eastAsia="en-US"/>
        </w:rPr>
      </w:pPr>
      <w:hyperlink w:anchor="_Toc40689827" w:history="1">
        <w:r w:rsidRPr="0056202E">
          <w:rPr>
            <w:rStyle w:val="Hyperlink"/>
            <w:noProof/>
            <w:lang w:val="es-ES_tradnl"/>
          </w:rPr>
          <w:t>1.2</w:t>
        </w:r>
        <w:r>
          <w:rPr>
            <w:rFonts w:asciiTheme="minorHAnsi" w:eastAsiaTheme="minorEastAsia" w:hAnsiTheme="minorHAnsi" w:cstheme="minorBidi"/>
            <w:noProof/>
            <w:sz w:val="22"/>
            <w:szCs w:val="22"/>
            <w:lang w:val="en-US" w:eastAsia="en-US"/>
          </w:rPr>
          <w:tab/>
        </w:r>
        <w:r w:rsidRPr="0056202E">
          <w:rPr>
            <w:rStyle w:val="Hyperlink"/>
            <w:noProof/>
            <w:lang w:val="es-ES_tradnl"/>
          </w:rPr>
          <w:t>Esta consulta</w:t>
        </w:r>
        <w:r>
          <w:rPr>
            <w:noProof/>
            <w:webHidden/>
          </w:rPr>
          <w:tab/>
        </w:r>
        <w:r>
          <w:rPr>
            <w:noProof/>
            <w:webHidden/>
          </w:rPr>
          <w:fldChar w:fldCharType="begin"/>
        </w:r>
        <w:r>
          <w:rPr>
            <w:noProof/>
            <w:webHidden/>
          </w:rPr>
          <w:instrText xml:space="preserve"> PAGEREF _Toc40689827 \h </w:instrText>
        </w:r>
        <w:r>
          <w:rPr>
            <w:noProof/>
            <w:webHidden/>
          </w:rPr>
        </w:r>
        <w:r>
          <w:rPr>
            <w:noProof/>
            <w:webHidden/>
          </w:rPr>
          <w:fldChar w:fldCharType="separate"/>
        </w:r>
        <w:r>
          <w:rPr>
            <w:noProof/>
            <w:webHidden/>
          </w:rPr>
          <w:t>6</w:t>
        </w:r>
        <w:r>
          <w:rPr>
            <w:noProof/>
            <w:webHidden/>
          </w:rPr>
          <w:fldChar w:fldCharType="end"/>
        </w:r>
      </w:hyperlink>
    </w:p>
    <w:p w14:paraId="64697398" w14:textId="14A98644" w:rsidR="006B7178" w:rsidRDefault="006B7178">
      <w:pPr>
        <w:pStyle w:val="TOC1"/>
        <w:tabs>
          <w:tab w:val="left" w:pos="1100"/>
          <w:tab w:val="right" w:leader="dot" w:pos="9019"/>
        </w:tabs>
        <w:rPr>
          <w:rFonts w:asciiTheme="minorHAnsi" w:eastAsiaTheme="minorEastAsia" w:hAnsiTheme="minorHAnsi" w:cstheme="minorBidi"/>
          <w:noProof/>
          <w:sz w:val="22"/>
          <w:szCs w:val="22"/>
          <w:lang w:val="en-US" w:eastAsia="en-US"/>
        </w:rPr>
      </w:pPr>
      <w:hyperlink w:anchor="_Toc40689828" w:history="1">
        <w:r w:rsidRPr="0056202E">
          <w:rPr>
            <w:rStyle w:val="Hyperlink"/>
            <w:noProof/>
            <w:lang w:val="es-ES_tradnl"/>
          </w:rPr>
          <w:t>PART 2.</w:t>
        </w:r>
        <w:r>
          <w:rPr>
            <w:rFonts w:asciiTheme="minorHAnsi" w:eastAsiaTheme="minorEastAsia" w:hAnsiTheme="minorHAnsi" w:cstheme="minorBidi"/>
            <w:noProof/>
            <w:sz w:val="22"/>
            <w:szCs w:val="22"/>
            <w:lang w:val="en-US" w:eastAsia="en-US"/>
          </w:rPr>
          <w:tab/>
        </w:r>
        <w:r w:rsidRPr="0056202E">
          <w:rPr>
            <w:rStyle w:val="Hyperlink"/>
            <w:noProof/>
            <w:lang w:val="es-ES_tradnl"/>
          </w:rPr>
          <w:t>Consulta</w:t>
        </w:r>
        <w:r>
          <w:rPr>
            <w:noProof/>
            <w:webHidden/>
          </w:rPr>
          <w:tab/>
        </w:r>
        <w:r>
          <w:rPr>
            <w:noProof/>
            <w:webHidden/>
          </w:rPr>
          <w:fldChar w:fldCharType="begin"/>
        </w:r>
        <w:r>
          <w:rPr>
            <w:noProof/>
            <w:webHidden/>
          </w:rPr>
          <w:instrText xml:space="preserve"> PAGEREF _Toc40689828 \h </w:instrText>
        </w:r>
        <w:r>
          <w:rPr>
            <w:noProof/>
            <w:webHidden/>
          </w:rPr>
        </w:r>
        <w:r>
          <w:rPr>
            <w:noProof/>
            <w:webHidden/>
          </w:rPr>
          <w:fldChar w:fldCharType="separate"/>
        </w:r>
        <w:r>
          <w:rPr>
            <w:noProof/>
            <w:webHidden/>
          </w:rPr>
          <w:t>7</w:t>
        </w:r>
        <w:r>
          <w:rPr>
            <w:noProof/>
            <w:webHidden/>
          </w:rPr>
          <w:fldChar w:fldCharType="end"/>
        </w:r>
      </w:hyperlink>
    </w:p>
    <w:p w14:paraId="3C8474A5" w14:textId="7677300E" w:rsidR="006B7178" w:rsidRDefault="006B7178">
      <w:pPr>
        <w:pStyle w:val="TOC2"/>
        <w:tabs>
          <w:tab w:val="left" w:pos="880"/>
          <w:tab w:val="right" w:leader="dot" w:pos="9019"/>
        </w:tabs>
        <w:rPr>
          <w:rFonts w:asciiTheme="minorHAnsi" w:eastAsiaTheme="minorEastAsia" w:hAnsiTheme="minorHAnsi" w:cstheme="minorBidi"/>
          <w:noProof/>
          <w:sz w:val="22"/>
          <w:szCs w:val="22"/>
          <w:lang w:val="en-US" w:eastAsia="en-US"/>
        </w:rPr>
      </w:pPr>
      <w:hyperlink w:anchor="_Toc40689829" w:history="1">
        <w:r w:rsidRPr="0056202E">
          <w:rPr>
            <w:rStyle w:val="Hyperlink"/>
            <w:noProof/>
            <w:lang w:val="es-ES_tradnl"/>
          </w:rPr>
          <w:t>2.1.</w:t>
        </w:r>
        <w:r>
          <w:rPr>
            <w:rFonts w:asciiTheme="minorHAnsi" w:eastAsiaTheme="minorEastAsia" w:hAnsiTheme="minorHAnsi" w:cstheme="minorBidi"/>
            <w:noProof/>
            <w:sz w:val="22"/>
            <w:szCs w:val="22"/>
            <w:lang w:val="en-US" w:eastAsia="en-US"/>
          </w:rPr>
          <w:tab/>
        </w:r>
        <w:r w:rsidRPr="0056202E">
          <w:rPr>
            <w:rStyle w:val="Hyperlink"/>
            <w:noProof/>
            <w:lang w:val="es-ES_tradnl"/>
          </w:rPr>
          <w:t>Información general</w:t>
        </w:r>
        <w:r>
          <w:rPr>
            <w:noProof/>
            <w:webHidden/>
          </w:rPr>
          <w:tab/>
        </w:r>
        <w:r>
          <w:rPr>
            <w:noProof/>
            <w:webHidden/>
          </w:rPr>
          <w:fldChar w:fldCharType="begin"/>
        </w:r>
        <w:r>
          <w:rPr>
            <w:noProof/>
            <w:webHidden/>
          </w:rPr>
          <w:instrText xml:space="preserve"> PAGEREF _Toc40689829 \h </w:instrText>
        </w:r>
        <w:r>
          <w:rPr>
            <w:noProof/>
            <w:webHidden/>
          </w:rPr>
        </w:r>
        <w:r>
          <w:rPr>
            <w:noProof/>
            <w:webHidden/>
          </w:rPr>
          <w:fldChar w:fldCharType="separate"/>
        </w:r>
        <w:r>
          <w:rPr>
            <w:noProof/>
            <w:webHidden/>
          </w:rPr>
          <w:t>7</w:t>
        </w:r>
        <w:r>
          <w:rPr>
            <w:noProof/>
            <w:webHidden/>
          </w:rPr>
          <w:fldChar w:fldCharType="end"/>
        </w:r>
      </w:hyperlink>
    </w:p>
    <w:p w14:paraId="407BC365" w14:textId="2A21A17C" w:rsidR="006B7178" w:rsidRDefault="006B7178">
      <w:pPr>
        <w:pStyle w:val="TOC3"/>
        <w:tabs>
          <w:tab w:val="right" w:leader="dot" w:pos="9019"/>
        </w:tabs>
        <w:rPr>
          <w:rFonts w:asciiTheme="minorHAnsi" w:eastAsiaTheme="minorEastAsia" w:hAnsiTheme="minorHAnsi" w:cstheme="minorBidi"/>
          <w:noProof/>
          <w:sz w:val="22"/>
          <w:szCs w:val="22"/>
          <w:lang w:val="en-US" w:eastAsia="en-US"/>
        </w:rPr>
      </w:pPr>
      <w:hyperlink w:anchor="_Toc40689830" w:history="1">
        <w:r w:rsidRPr="0056202E">
          <w:rPr>
            <w:rStyle w:val="Hyperlink"/>
            <w:noProof/>
            <w:lang w:val="es-ES_tradnl"/>
          </w:rPr>
          <w:t>Información sobre usted y su organización</w:t>
        </w:r>
        <w:r>
          <w:rPr>
            <w:noProof/>
            <w:webHidden/>
          </w:rPr>
          <w:tab/>
        </w:r>
        <w:r>
          <w:rPr>
            <w:noProof/>
            <w:webHidden/>
          </w:rPr>
          <w:fldChar w:fldCharType="begin"/>
        </w:r>
        <w:r>
          <w:rPr>
            <w:noProof/>
            <w:webHidden/>
          </w:rPr>
          <w:instrText xml:space="preserve"> PAGEREF _Toc40689830 \h </w:instrText>
        </w:r>
        <w:r>
          <w:rPr>
            <w:noProof/>
            <w:webHidden/>
          </w:rPr>
        </w:r>
        <w:r>
          <w:rPr>
            <w:noProof/>
            <w:webHidden/>
          </w:rPr>
          <w:fldChar w:fldCharType="separate"/>
        </w:r>
        <w:r>
          <w:rPr>
            <w:noProof/>
            <w:webHidden/>
          </w:rPr>
          <w:t>7</w:t>
        </w:r>
        <w:r>
          <w:rPr>
            <w:noProof/>
            <w:webHidden/>
          </w:rPr>
          <w:fldChar w:fldCharType="end"/>
        </w:r>
      </w:hyperlink>
    </w:p>
    <w:p w14:paraId="6703D148" w14:textId="2D57B928" w:rsidR="006B7178" w:rsidRDefault="006B7178">
      <w:pPr>
        <w:pStyle w:val="TOC2"/>
        <w:tabs>
          <w:tab w:val="left" w:pos="880"/>
          <w:tab w:val="right" w:leader="dot" w:pos="9019"/>
        </w:tabs>
        <w:rPr>
          <w:rFonts w:asciiTheme="minorHAnsi" w:eastAsiaTheme="minorEastAsia" w:hAnsiTheme="minorHAnsi" w:cstheme="minorBidi"/>
          <w:noProof/>
          <w:sz w:val="22"/>
          <w:szCs w:val="22"/>
          <w:lang w:val="en-US" w:eastAsia="en-US"/>
        </w:rPr>
      </w:pPr>
      <w:hyperlink w:anchor="_Toc40689831" w:history="1">
        <w:r w:rsidRPr="0056202E">
          <w:rPr>
            <w:rStyle w:val="Hyperlink"/>
            <w:noProof/>
            <w:lang w:val="es-ES_tradnl"/>
          </w:rPr>
          <w:t>2.2.</w:t>
        </w:r>
        <w:r>
          <w:rPr>
            <w:rFonts w:asciiTheme="minorHAnsi" w:eastAsiaTheme="minorEastAsia" w:hAnsiTheme="minorHAnsi" w:cstheme="minorBidi"/>
            <w:noProof/>
            <w:sz w:val="22"/>
            <w:szCs w:val="22"/>
            <w:lang w:val="en-US" w:eastAsia="en-US"/>
          </w:rPr>
          <w:tab/>
        </w:r>
        <w:r w:rsidRPr="0056202E">
          <w:rPr>
            <w:rStyle w:val="Hyperlink"/>
            <w:noProof/>
            <w:lang w:val="es-ES_tradnl"/>
          </w:rPr>
          <w:t>Definiendo el modelo de precios para limas</w:t>
        </w:r>
        <w:r>
          <w:rPr>
            <w:noProof/>
            <w:webHidden/>
          </w:rPr>
          <w:tab/>
        </w:r>
        <w:r>
          <w:rPr>
            <w:noProof/>
            <w:webHidden/>
          </w:rPr>
          <w:fldChar w:fldCharType="begin"/>
        </w:r>
        <w:r>
          <w:rPr>
            <w:noProof/>
            <w:webHidden/>
          </w:rPr>
          <w:instrText xml:space="preserve"> PAGEREF _Toc40689831 \h </w:instrText>
        </w:r>
        <w:r>
          <w:rPr>
            <w:noProof/>
            <w:webHidden/>
          </w:rPr>
        </w:r>
        <w:r>
          <w:rPr>
            <w:noProof/>
            <w:webHidden/>
          </w:rPr>
          <w:fldChar w:fldCharType="separate"/>
        </w:r>
        <w:r>
          <w:rPr>
            <w:noProof/>
            <w:webHidden/>
          </w:rPr>
          <w:t>9</w:t>
        </w:r>
        <w:r>
          <w:rPr>
            <w:noProof/>
            <w:webHidden/>
          </w:rPr>
          <w:fldChar w:fldCharType="end"/>
        </w:r>
      </w:hyperlink>
    </w:p>
    <w:p w14:paraId="18809DF6" w14:textId="23739540" w:rsidR="006B7178" w:rsidRDefault="006B7178">
      <w:pPr>
        <w:pStyle w:val="TOC3"/>
        <w:tabs>
          <w:tab w:val="right" w:leader="dot" w:pos="9019"/>
        </w:tabs>
        <w:rPr>
          <w:rFonts w:asciiTheme="minorHAnsi" w:eastAsiaTheme="minorEastAsia" w:hAnsiTheme="minorHAnsi" w:cstheme="minorBidi"/>
          <w:noProof/>
          <w:sz w:val="22"/>
          <w:szCs w:val="22"/>
          <w:lang w:val="en-US" w:eastAsia="en-US"/>
        </w:rPr>
      </w:pPr>
      <w:hyperlink w:anchor="_Toc40689832" w:history="1">
        <w:r w:rsidRPr="0056202E">
          <w:rPr>
            <w:rStyle w:val="Hyperlink"/>
            <w:noProof/>
            <w:lang w:val="es-ES_tradnl"/>
          </w:rPr>
          <w:t>Definiendo el enfoque para establecer PMF</w:t>
        </w:r>
        <w:r>
          <w:rPr>
            <w:noProof/>
            <w:webHidden/>
          </w:rPr>
          <w:tab/>
        </w:r>
        <w:r>
          <w:rPr>
            <w:noProof/>
            <w:webHidden/>
          </w:rPr>
          <w:fldChar w:fldCharType="begin"/>
        </w:r>
        <w:r>
          <w:rPr>
            <w:noProof/>
            <w:webHidden/>
          </w:rPr>
          <w:instrText xml:space="preserve"> PAGEREF _Toc40689832 \h </w:instrText>
        </w:r>
        <w:r>
          <w:rPr>
            <w:noProof/>
            <w:webHidden/>
          </w:rPr>
        </w:r>
        <w:r>
          <w:rPr>
            <w:noProof/>
            <w:webHidden/>
          </w:rPr>
          <w:fldChar w:fldCharType="separate"/>
        </w:r>
        <w:r>
          <w:rPr>
            <w:noProof/>
            <w:webHidden/>
          </w:rPr>
          <w:t>9</w:t>
        </w:r>
        <w:r>
          <w:rPr>
            <w:noProof/>
            <w:webHidden/>
          </w:rPr>
          <w:fldChar w:fldCharType="end"/>
        </w:r>
      </w:hyperlink>
    </w:p>
    <w:p w14:paraId="1938A1F0" w14:textId="0EECA9E0" w:rsidR="006B7178" w:rsidRDefault="006B7178">
      <w:pPr>
        <w:pStyle w:val="TOC3"/>
        <w:tabs>
          <w:tab w:val="right" w:leader="dot" w:pos="9019"/>
        </w:tabs>
        <w:rPr>
          <w:rFonts w:asciiTheme="minorHAnsi" w:eastAsiaTheme="minorEastAsia" w:hAnsiTheme="minorHAnsi" w:cstheme="minorBidi"/>
          <w:noProof/>
          <w:sz w:val="22"/>
          <w:szCs w:val="22"/>
          <w:lang w:val="en-US" w:eastAsia="en-US"/>
        </w:rPr>
      </w:pPr>
      <w:hyperlink w:anchor="_Toc40689833" w:history="1">
        <w:r w:rsidRPr="0056202E">
          <w:rPr>
            <w:rStyle w:val="Hyperlink"/>
            <w:noProof/>
            <w:lang w:val="es-ES_tradnl"/>
          </w:rPr>
          <w:t>Definiendo el enfoque para establecer PF</w:t>
        </w:r>
        <w:r>
          <w:rPr>
            <w:noProof/>
            <w:webHidden/>
          </w:rPr>
          <w:tab/>
        </w:r>
        <w:r>
          <w:rPr>
            <w:noProof/>
            <w:webHidden/>
          </w:rPr>
          <w:fldChar w:fldCharType="begin"/>
        </w:r>
        <w:r>
          <w:rPr>
            <w:noProof/>
            <w:webHidden/>
          </w:rPr>
          <w:instrText xml:space="preserve"> PAGEREF _Toc40689833 \h </w:instrText>
        </w:r>
        <w:r>
          <w:rPr>
            <w:noProof/>
            <w:webHidden/>
          </w:rPr>
        </w:r>
        <w:r>
          <w:rPr>
            <w:noProof/>
            <w:webHidden/>
          </w:rPr>
          <w:fldChar w:fldCharType="separate"/>
        </w:r>
        <w:r>
          <w:rPr>
            <w:noProof/>
            <w:webHidden/>
          </w:rPr>
          <w:t>11</w:t>
        </w:r>
        <w:r>
          <w:rPr>
            <w:noProof/>
            <w:webHidden/>
          </w:rPr>
          <w:fldChar w:fldCharType="end"/>
        </w:r>
      </w:hyperlink>
    </w:p>
    <w:p w14:paraId="2CA9372D" w14:textId="4B6E8EC6" w:rsidR="006B7178" w:rsidRDefault="006B7178">
      <w:pPr>
        <w:pStyle w:val="TOC3"/>
        <w:tabs>
          <w:tab w:val="right" w:leader="dot" w:pos="9019"/>
        </w:tabs>
        <w:rPr>
          <w:rFonts w:asciiTheme="minorHAnsi" w:eastAsiaTheme="minorEastAsia" w:hAnsiTheme="minorHAnsi" w:cstheme="minorBidi"/>
          <w:noProof/>
          <w:sz w:val="22"/>
          <w:szCs w:val="22"/>
          <w:lang w:val="en-US" w:eastAsia="en-US"/>
        </w:rPr>
      </w:pPr>
      <w:hyperlink w:anchor="_Toc40689834" w:history="1">
        <w:r w:rsidRPr="0056202E">
          <w:rPr>
            <w:rStyle w:val="Hyperlink"/>
            <w:noProof/>
            <w:lang w:val="es-ES_tradnl"/>
          </w:rPr>
          <w:t>Otras preguntas para definir el Modelo de Precios para limas</w:t>
        </w:r>
        <w:r>
          <w:rPr>
            <w:noProof/>
            <w:webHidden/>
          </w:rPr>
          <w:tab/>
        </w:r>
        <w:r>
          <w:rPr>
            <w:noProof/>
            <w:webHidden/>
          </w:rPr>
          <w:fldChar w:fldCharType="begin"/>
        </w:r>
        <w:r>
          <w:rPr>
            <w:noProof/>
            <w:webHidden/>
          </w:rPr>
          <w:instrText xml:space="preserve"> PAGEREF _Toc40689834 \h </w:instrText>
        </w:r>
        <w:r>
          <w:rPr>
            <w:noProof/>
            <w:webHidden/>
          </w:rPr>
        </w:r>
        <w:r>
          <w:rPr>
            <w:noProof/>
            <w:webHidden/>
          </w:rPr>
          <w:fldChar w:fldCharType="separate"/>
        </w:r>
        <w:r>
          <w:rPr>
            <w:noProof/>
            <w:webHidden/>
          </w:rPr>
          <w:t>12</w:t>
        </w:r>
        <w:r>
          <w:rPr>
            <w:noProof/>
            <w:webHidden/>
          </w:rPr>
          <w:fldChar w:fldCharType="end"/>
        </w:r>
      </w:hyperlink>
    </w:p>
    <w:p w14:paraId="72B67BA8" w14:textId="175C3E79" w:rsidR="006B7178" w:rsidRDefault="006B7178">
      <w:pPr>
        <w:pStyle w:val="TOC1"/>
        <w:tabs>
          <w:tab w:val="left" w:pos="1100"/>
          <w:tab w:val="right" w:leader="dot" w:pos="9019"/>
        </w:tabs>
        <w:rPr>
          <w:rFonts w:asciiTheme="minorHAnsi" w:eastAsiaTheme="minorEastAsia" w:hAnsiTheme="minorHAnsi" w:cstheme="minorBidi"/>
          <w:noProof/>
          <w:sz w:val="22"/>
          <w:szCs w:val="22"/>
          <w:lang w:val="en-US" w:eastAsia="en-US"/>
        </w:rPr>
      </w:pPr>
      <w:hyperlink w:anchor="_Toc40689835" w:history="1">
        <w:r w:rsidRPr="0056202E">
          <w:rPr>
            <w:rStyle w:val="Hyperlink"/>
            <w:noProof/>
            <w:lang w:val="es-ES_tradnl"/>
          </w:rPr>
          <w:t>PART 3.</w:t>
        </w:r>
        <w:r>
          <w:rPr>
            <w:rFonts w:asciiTheme="minorHAnsi" w:eastAsiaTheme="minorEastAsia" w:hAnsiTheme="minorHAnsi" w:cstheme="minorBidi"/>
            <w:noProof/>
            <w:sz w:val="22"/>
            <w:szCs w:val="22"/>
            <w:lang w:val="en-US" w:eastAsia="en-US"/>
          </w:rPr>
          <w:tab/>
        </w:r>
        <w:r w:rsidRPr="0056202E">
          <w:rPr>
            <w:rStyle w:val="Hyperlink"/>
            <w:noProof/>
            <w:lang w:val="es-ES_tradnl"/>
          </w:rPr>
          <w:t>Anejo</w:t>
        </w:r>
        <w:r>
          <w:rPr>
            <w:noProof/>
            <w:webHidden/>
          </w:rPr>
          <w:tab/>
        </w:r>
        <w:r>
          <w:rPr>
            <w:noProof/>
            <w:webHidden/>
          </w:rPr>
          <w:fldChar w:fldCharType="begin"/>
        </w:r>
        <w:r>
          <w:rPr>
            <w:noProof/>
            <w:webHidden/>
          </w:rPr>
          <w:instrText xml:space="preserve"> PAGEREF _Toc40689835 \h </w:instrText>
        </w:r>
        <w:r>
          <w:rPr>
            <w:noProof/>
            <w:webHidden/>
          </w:rPr>
        </w:r>
        <w:r>
          <w:rPr>
            <w:noProof/>
            <w:webHidden/>
          </w:rPr>
          <w:fldChar w:fldCharType="separate"/>
        </w:r>
        <w:r>
          <w:rPr>
            <w:noProof/>
            <w:webHidden/>
          </w:rPr>
          <w:t>13</w:t>
        </w:r>
        <w:r>
          <w:rPr>
            <w:noProof/>
            <w:webHidden/>
          </w:rPr>
          <w:fldChar w:fldCharType="end"/>
        </w:r>
      </w:hyperlink>
    </w:p>
    <w:p w14:paraId="1125F3E7" w14:textId="307112F2" w:rsidR="001D390B" w:rsidRPr="004553A4" w:rsidRDefault="00DA521E" w:rsidP="00702EC1">
      <w:pPr>
        <w:rPr>
          <w:lang w:val="es-ES_tradnl"/>
        </w:rPr>
      </w:pPr>
      <w:r w:rsidRPr="004553A4">
        <w:rPr>
          <w:lang w:val="es-ES_tradnl"/>
        </w:rPr>
        <w:fldChar w:fldCharType="end"/>
      </w:r>
    </w:p>
    <w:p w14:paraId="780AA14F" w14:textId="77777777" w:rsidR="001D390B" w:rsidRPr="004553A4" w:rsidRDefault="001D390B" w:rsidP="00702EC1">
      <w:pPr>
        <w:rPr>
          <w:lang w:val="es-ES_tradnl"/>
        </w:rPr>
      </w:pPr>
    </w:p>
    <w:p w14:paraId="4ADB3CF9" w14:textId="77777777" w:rsidR="00702EC1" w:rsidRPr="004553A4" w:rsidRDefault="00702EC1" w:rsidP="00702EC1">
      <w:pPr>
        <w:rPr>
          <w:lang w:val="es-ES_tradnl"/>
        </w:rPr>
      </w:pPr>
      <w:r w:rsidRPr="004553A4">
        <w:rPr>
          <w:lang w:val="es-ES_tradnl"/>
        </w:rPr>
        <w:br w:type="page"/>
      </w:r>
    </w:p>
    <w:p w14:paraId="57BEFE3D" w14:textId="7B2D0BC7" w:rsidR="00C712DE" w:rsidRPr="004553A4" w:rsidRDefault="00F343E9" w:rsidP="00185352">
      <w:pPr>
        <w:pStyle w:val="Heading2"/>
        <w:numPr>
          <w:ilvl w:val="0"/>
          <w:numId w:val="0"/>
        </w:numPr>
        <w:ind w:left="720"/>
        <w:rPr>
          <w:lang w:val="es-ES_tradnl"/>
        </w:rPr>
      </w:pPr>
      <w:bookmarkStart w:id="1" w:name="_Toc40689821"/>
      <w:r w:rsidRPr="004553A4">
        <w:rPr>
          <w:lang w:val="es-ES_tradnl"/>
        </w:rPr>
        <w:lastRenderedPageBreak/>
        <w:t>Acrónimos</w:t>
      </w:r>
      <w:bookmarkEnd w:id="1"/>
      <w:r w:rsidR="00C712DE" w:rsidRPr="004553A4">
        <w:rPr>
          <w:lang w:val="es-ES_tradnl"/>
        </w:rPr>
        <w:t xml:space="preserve"> </w:t>
      </w:r>
    </w:p>
    <w:p w14:paraId="511D046B" w14:textId="77777777" w:rsidR="004553A4" w:rsidRPr="004553A4" w:rsidRDefault="004553A4" w:rsidP="004553A4">
      <w:pPr>
        <w:spacing w:before="0" w:after="0" w:line="240" w:lineRule="auto"/>
        <w:ind w:left="1418" w:hanging="1418"/>
        <w:rPr>
          <w:lang w:val="es-ES_tradnl"/>
        </w:rPr>
      </w:pPr>
      <w:r w:rsidRPr="004553A4">
        <w:rPr>
          <w:lang w:val="es-ES_tradnl"/>
        </w:rPr>
        <w:t>CLAC</w:t>
      </w:r>
      <w:r w:rsidRPr="004553A4">
        <w:rPr>
          <w:lang w:val="es-ES_tradnl"/>
        </w:rPr>
        <w:tab/>
        <w:t>Coordinadora Latinoamericana de Productores de Comercio Justo</w:t>
      </w:r>
    </w:p>
    <w:p w14:paraId="530691B0" w14:textId="32CF7490" w:rsidR="004553A4" w:rsidRPr="004553A4" w:rsidRDefault="004553A4" w:rsidP="004553A4">
      <w:pPr>
        <w:spacing w:before="0" w:after="0" w:line="240" w:lineRule="auto"/>
        <w:ind w:left="1418" w:hanging="1418"/>
        <w:rPr>
          <w:lang w:val="es-ES_tradnl"/>
        </w:rPr>
      </w:pPr>
      <w:r w:rsidRPr="004553A4">
        <w:rPr>
          <w:lang w:val="es-ES_tradnl"/>
        </w:rPr>
        <w:t>C</w:t>
      </w:r>
      <w:r>
        <w:rPr>
          <w:lang w:val="es-ES_tradnl"/>
        </w:rPr>
        <w:t>PS</w:t>
      </w:r>
      <w:r w:rsidRPr="004553A4">
        <w:rPr>
          <w:lang w:val="es-ES_tradnl"/>
        </w:rPr>
        <w:t xml:space="preserve">: </w:t>
      </w:r>
      <w:r w:rsidRPr="004553A4">
        <w:rPr>
          <w:lang w:val="es-ES_tradnl"/>
        </w:rPr>
        <w:tab/>
      </w:r>
      <w:r w:rsidRPr="004553A4">
        <w:rPr>
          <w:b/>
          <w:lang w:val="es-ES_tradnl"/>
        </w:rPr>
        <w:t>Costos de Producción Sostenible</w:t>
      </w:r>
      <w:r w:rsidRPr="004553A4">
        <w:rPr>
          <w:lang w:val="es-ES_tradnl"/>
        </w:rPr>
        <w:t xml:space="preserve"> son costos relacionados a la producción sostenible de un producto de manera social, económica y ambiental en conforme a los Criterios de comercio justo Fairtrade.</w:t>
      </w:r>
    </w:p>
    <w:p w14:paraId="7D092CC9" w14:textId="77777777" w:rsidR="004553A4" w:rsidRPr="004553A4" w:rsidRDefault="004553A4" w:rsidP="004553A4">
      <w:pPr>
        <w:spacing w:before="0" w:after="0" w:line="240" w:lineRule="auto"/>
        <w:ind w:left="1418" w:hanging="1418"/>
        <w:rPr>
          <w:lang w:val="es-ES_tradnl"/>
        </w:rPr>
      </w:pPr>
      <w:r w:rsidRPr="004553A4">
        <w:rPr>
          <w:lang w:val="es-ES_tradnl"/>
        </w:rPr>
        <w:t>EXW</w:t>
      </w:r>
      <w:r w:rsidRPr="004553A4">
        <w:rPr>
          <w:lang w:val="es-ES_tradnl"/>
        </w:rPr>
        <w:tab/>
      </w:r>
      <w:r w:rsidRPr="004553A4">
        <w:rPr>
          <w:b/>
          <w:bCs/>
          <w:lang w:val="es-ES_tradnl"/>
        </w:rPr>
        <w:t>Ex Works (INCOTERM)</w:t>
      </w:r>
      <w:r w:rsidRPr="004553A4">
        <w:rPr>
          <w:bCs/>
          <w:lang w:val="es-ES_tradnl"/>
        </w:rPr>
        <w:t xml:space="preserve"> se refiere a</w:t>
      </w:r>
      <w:r w:rsidRPr="004553A4">
        <w:rPr>
          <w:lang w:val="es-ES_tradnl"/>
        </w:rPr>
        <w:t xml:space="preserve"> que la entrega se efectúa cuando el vendedor pone los bienes a disposición del comprador en las premisas del comprador u otro lugar acor</w:t>
      </w:r>
      <w:r w:rsidRPr="004553A4">
        <w:rPr>
          <w:lang w:val="es-ES_tradnl"/>
        </w:rPr>
        <w:lastRenderedPageBreak/>
        <w:t>dado (almacén, fabrica, etc.) sin ser aun despachados para la exportación ni cargados en ningún vehículo.</w:t>
      </w:r>
    </w:p>
    <w:p w14:paraId="6408081D" w14:textId="77777777" w:rsidR="004553A4" w:rsidRPr="004553A4" w:rsidRDefault="004553A4" w:rsidP="004553A4">
      <w:pPr>
        <w:spacing w:before="0" w:after="0" w:line="240" w:lineRule="auto"/>
        <w:ind w:left="1418" w:hanging="1418"/>
        <w:rPr>
          <w:lang w:val="es-ES_tradnl"/>
        </w:rPr>
      </w:pPr>
      <w:r w:rsidRPr="004553A4">
        <w:rPr>
          <w:lang w:val="es-ES_tradnl"/>
        </w:rPr>
        <w:t>FI</w:t>
      </w:r>
      <w:r w:rsidRPr="004553A4">
        <w:rPr>
          <w:lang w:val="es-ES_tradnl"/>
        </w:rPr>
        <w:tab/>
        <w:t>Fairtrade International</w:t>
      </w:r>
    </w:p>
    <w:p w14:paraId="4DF0D407" w14:textId="084612AD" w:rsidR="004553A4" w:rsidRPr="004553A4" w:rsidRDefault="004553A4" w:rsidP="004553A4">
      <w:pPr>
        <w:spacing w:before="0" w:after="0" w:line="240" w:lineRule="auto"/>
        <w:ind w:left="1418" w:hanging="1418"/>
        <w:rPr>
          <w:lang w:val="es-ES_tradnl"/>
        </w:rPr>
      </w:pPr>
      <w:r w:rsidRPr="004553A4">
        <w:rPr>
          <w:b/>
          <w:lang w:val="es-ES_tradnl"/>
        </w:rPr>
        <w:t xml:space="preserve">PMF </w:t>
      </w:r>
      <w:r w:rsidRPr="004553A4">
        <w:rPr>
          <w:b/>
          <w:lang w:val="es-ES_tradnl"/>
        </w:rPr>
        <w:tab/>
        <w:t>Precio Mínimo Fairtrade</w:t>
      </w:r>
      <w:r w:rsidRPr="004553A4">
        <w:rPr>
          <w:lang w:val="es-ES_tradnl"/>
        </w:rPr>
        <w:t xml:space="preserve"> es el menor precio posible que debe ser pagado por los compradores a los productores por un producto para estar certificado bajo los criterios de comercio justo Fairtrade.</w:t>
      </w:r>
    </w:p>
    <w:p w14:paraId="2B02E0B8" w14:textId="77777777" w:rsidR="004553A4" w:rsidRPr="004553A4" w:rsidRDefault="004553A4" w:rsidP="004553A4">
      <w:pPr>
        <w:spacing w:before="0" w:after="0" w:line="240" w:lineRule="auto"/>
        <w:ind w:left="1418" w:hanging="1418"/>
        <w:rPr>
          <w:lang w:val="es-ES_tradnl"/>
        </w:rPr>
      </w:pPr>
      <w:r w:rsidRPr="004553A4">
        <w:rPr>
          <w:lang w:val="es-ES_tradnl"/>
        </w:rPr>
        <w:t xml:space="preserve">PF: </w:t>
      </w:r>
      <w:r w:rsidRPr="004553A4">
        <w:rPr>
          <w:lang w:val="es-ES_tradnl"/>
        </w:rPr>
        <w:tab/>
      </w:r>
      <w:r w:rsidRPr="004553A4">
        <w:rPr>
          <w:b/>
          <w:lang w:val="es-ES_tradnl"/>
        </w:rPr>
        <w:t xml:space="preserve">Prima Fairtrade </w:t>
      </w:r>
      <w:r w:rsidRPr="004553A4">
        <w:rPr>
          <w:lang w:val="es-ES_tradnl"/>
        </w:rPr>
        <w:t xml:space="preserve">es el monto pagado a los productores adicional al pago de sus productos. La Prima Fairtrade se debe usar para invertir en la comunidad y los negocios de los </w:t>
      </w:r>
      <w:r w:rsidRPr="004553A4">
        <w:rPr>
          <w:lang w:val="es-ES_tradnl"/>
        </w:rPr>
        <w:lastRenderedPageBreak/>
        <w:t>productores (caso OPP) o para desarrollo socioeconómico de los trabajadores y su comunidad (caso TC).</w:t>
      </w:r>
    </w:p>
    <w:p w14:paraId="5180771C" w14:textId="77777777" w:rsidR="004553A4" w:rsidRPr="004553A4" w:rsidRDefault="004553A4" w:rsidP="004553A4">
      <w:pPr>
        <w:spacing w:before="0" w:after="0" w:line="240" w:lineRule="auto"/>
        <w:ind w:left="1418" w:hanging="1418"/>
        <w:rPr>
          <w:bCs/>
          <w:lang w:val="es-ES_tradnl"/>
        </w:rPr>
      </w:pPr>
      <w:r w:rsidRPr="004553A4">
        <w:rPr>
          <w:lang w:val="es-ES_tradnl"/>
        </w:rPr>
        <w:t>FOB</w:t>
      </w:r>
      <w:r w:rsidRPr="004553A4">
        <w:rPr>
          <w:lang w:val="es-ES_tradnl"/>
        </w:rPr>
        <w:tab/>
      </w:r>
      <w:r w:rsidRPr="004553A4">
        <w:rPr>
          <w:b/>
          <w:bCs/>
          <w:lang w:val="es-ES_tradnl"/>
        </w:rPr>
        <w:t>Free on Board (INCOTERM)</w:t>
      </w:r>
      <w:r w:rsidRPr="004553A4">
        <w:rPr>
          <w:bCs/>
          <w:lang w:val="es-ES_tradnl"/>
        </w:rPr>
        <w:t xml:space="preserve"> se refiere a que el vendedor efectúa la entrega cuando los bienes han pasado la borda del barco en el puerto nombrado para el envío. De ese punto en adelante, el comprador debe acarrear los costos y riesgos por perdida o daños a los bienes. Bajo términos FOB, se requiere que el vendedor haya despachado los bienes para exportación.</w:t>
      </w:r>
    </w:p>
    <w:p w14:paraId="376BD6F1" w14:textId="77777777" w:rsidR="00F343E9" w:rsidRPr="004553A4" w:rsidRDefault="00F343E9" w:rsidP="00F343E9">
      <w:pPr>
        <w:shd w:val="clear" w:color="auto" w:fill="FFFFFF"/>
        <w:spacing w:before="0" w:after="0" w:line="240" w:lineRule="auto"/>
        <w:ind w:left="1418" w:hanging="1418"/>
        <w:rPr>
          <w:lang w:val="es-ES_tradnl"/>
        </w:rPr>
      </w:pPr>
      <w:r w:rsidRPr="004553A4">
        <w:rPr>
          <w:lang w:val="es-ES_tradnl"/>
        </w:rPr>
        <w:t>MP</w:t>
      </w:r>
      <w:r w:rsidRPr="004553A4">
        <w:rPr>
          <w:lang w:val="es-ES_tradnl"/>
        </w:rPr>
        <w:tab/>
        <w:t>Marco General del Proyecto</w:t>
      </w:r>
    </w:p>
    <w:p w14:paraId="61AA660A" w14:textId="0B371285" w:rsidR="00C712DE" w:rsidRPr="004553A4" w:rsidRDefault="00C712DE" w:rsidP="00F343E9">
      <w:pPr>
        <w:shd w:val="clear" w:color="auto" w:fill="FFFFFF"/>
        <w:spacing w:before="0" w:after="0" w:line="240" w:lineRule="auto"/>
        <w:ind w:left="1418" w:hanging="1418"/>
        <w:rPr>
          <w:lang w:val="es-ES_tradnl"/>
        </w:rPr>
      </w:pPr>
      <w:r w:rsidRPr="004553A4">
        <w:rPr>
          <w:lang w:val="es-ES_tradnl"/>
        </w:rPr>
        <w:lastRenderedPageBreak/>
        <w:t>NAPP:</w:t>
      </w:r>
      <w:r w:rsidRPr="004553A4">
        <w:rPr>
          <w:lang w:val="es-ES_tradnl"/>
        </w:rPr>
        <w:tab/>
      </w:r>
      <w:r w:rsidRPr="004553A4">
        <w:rPr>
          <w:b/>
          <w:lang w:val="es-ES_tradnl"/>
        </w:rPr>
        <w:t>Network of Asia &amp; Pacific Producers</w:t>
      </w:r>
      <w:r w:rsidR="00F343E9">
        <w:rPr>
          <w:b/>
          <w:lang w:val="es-ES_tradnl"/>
        </w:rPr>
        <w:t>:</w:t>
      </w:r>
      <w:r w:rsidR="00F343E9" w:rsidRPr="00F343E9">
        <w:rPr>
          <w:lang w:val="es-ES_tradnl"/>
        </w:rPr>
        <w:t xml:space="preserve"> </w:t>
      </w:r>
      <w:r w:rsidR="00F343E9">
        <w:rPr>
          <w:lang w:val="es-ES_tradnl"/>
        </w:rPr>
        <w:t>Red de productores Fairtrade de Asia y Pacifico</w:t>
      </w:r>
    </w:p>
    <w:p w14:paraId="61196F7D" w14:textId="71141159" w:rsidR="00C712DE" w:rsidRPr="004553A4" w:rsidRDefault="00C712DE" w:rsidP="004553A4">
      <w:pPr>
        <w:shd w:val="clear" w:color="auto" w:fill="FFFFFF"/>
        <w:spacing w:before="0" w:after="0" w:line="240" w:lineRule="auto"/>
        <w:ind w:left="1418" w:hanging="1418"/>
        <w:rPr>
          <w:lang w:val="es-ES_tradnl"/>
        </w:rPr>
      </w:pPr>
      <w:r w:rsidRPr="004553A4">
        <w:rPr>
          <w:lang w:val="es-ES_tradnl"/>
        </w:rPr>
        <w:t xml:space="preserve">NFO: </w:t>
      </w:r>
      <w:r w:rsidRPr="004553A4">
        <w:rPr>
          <w:lang w:val="es-ES_tradnl"/>
        </w:rPr>
        <w:tab/>
      </w:r>
      <w:r w:rsidR="00F343E9">
        <w:rPr>
          <w:lang w:val="es-ES_tradnl"/>
        </w:rPr>
        <w:t xml:space="preserve">Organizaciones Fairtrade en los países consumidores. </w:t>
      </w:r>
      <w:r w:rsidRPr="004553A4">
        <w:rPr>
          <w:b/>
          <w:lang w:val="es-ES_tradnl"/>
        </w:rPr>
        <w:t>National Fairtrade Organization</w:t>
      </w:r>
      <w:r w:rsidR="00F343E9">
        <w:rPr>
          <w:lang w:val="es-ES_tradnl"/>
        </w:rPr>
        <w:t>,</w:t>
      </w:r>
    </w:p>
    <w:p w14:paraId="0668B8F0" w14:textId="77777777" w:rsidR="004553A4" w:rsidRPr="004553A4" w:rsidRDefault="004553A4" w:rsidP="004553A4">
      <w:pPr>
        <w:spacing w:before="0" w:after="0" w:line="240" w:lineRule="auto"/>
        <w:ind w:left="1418" w:hanging="1418"/>
        <w:rPr>
          <w:lang w:val="es-ES_tradnl"/>
        </w:rPr>
      </w:pPr>
      <w:r w:rsidRPr="004553A4">
        <w:rPr>
          <w:lang w:val="es-ES_tradnl"/>
        </w:rPr>
        <w:t xml:space="preserve">OP: </w:t>
      </w:r>
      <w:r w:rsidRPr="004553A4">
        <w:rPr>
          <w:lang w:val="es-ES_tradnl"/>
        </w:rPr>
        <w:tab/>
      </w:r>
      <w:r w:rsidRPr="004553A4">
        <w:rPr>
          <w:b/>
          <w:lang w:val="es-ES_tradnl"/>
        </w:rPr>
        <w:t>Organización de Productores</w:t>
      </w:r>
    </w:p>
    <w:p w14:paraId="7A8B8728" w14:textId="77777777" w:rsidR="004553A4" w:rsidRPr="004553A4" w:rsidRDefault="004553A4" w:rsidP="004553A4">
      <w:pPr>
        <w:spacing w:before="0" w:after="0" w:line="240" w:lineRule="auto"/>
        <w:ind w:left="1418" w:hanging="1418"/>
        <w:rPr>
          <w:lang w:val="es-ES_tradnl"/>
        </w:rPr>
      </w:pPr>
      <w:r w:rsidRPr="004553A4">
        <w:rPr>
          <w:lang w:val="es-ES_tradnl"/>
        </w:rPr>
        <w:t xml:space="preserve">OPP: </w:t>
      </w:r>
      <w:r w:rsidRPr="004553A4">
        <w:rPr>
          <w:lang w:val="es-ES_tradnl"/>
        </w:rPr>
        <w:tab/>
      </w:r>
      <w:r w:rsidRPr="004553A4">
        <w:rPr>
          <w:b/>
          <w:lang w:val="es-ES_tradnl"/>
        </w:rPr>
        <w:t>Organización de Pequeños Productores</w:t>
      </w:r>
    </w:p>
    <w:p w14:paraId="55CCFDAB" w14:textId="3F21A0F0" w:rsidR="004553A4" w:rsidRDefault="004553A4" w:rsidP="004553A4">
      <w:pPr>
        <w:spacing w:before="0" w:after="0" w:line="240" w:lineRule="auto"/>
        <w:ind w:left="1418" w:hanging="1418"/>
        <w:rPr>
          <w:lang w:val="es-ES_tradnl"/>
        </w:rPr>
      </w:pPr>
      <w:r w:rsidRPr="004553A4">
        <w:rPr>
          <w:lang w:val="es-ES_tradnl"/>
        </w:rPr>
        <w:t xml:space="preserve">RP: </w:t>
      </w:r>
      <w:r w:rsidRPr="004553A4">
        <w:rPr>
          <w:lang w:val="es-ES_tradnl"/>
        </w:rPr>
        <w:tab/>
      </w:r>
      <w:r w:rsidRPr="004553A4">
        <w:rPr>
          <w:b/>
          <w:lang w:val="es-ES_tradnl"/>
        </w:rPr>
        <w:t>Redes de Productores</w:t>
      </w:r>
      <w:r w:rsidRPr="004553A4">
        <w:rPr>
          <w:lang w:val="es-ES_tradnl"/>
        </w:rPr>
        <w:t>, organizaciones regionales Fairtrade en los países productores.</w:t>
      </w:r>
    </w:p>
    <w:p w14:paraId="0827E950" w14:textId="4E813D1E" w:rsidR="00F343E9" w:rsidRPr="004553A4" w:rsidRDefault="00F343E9" w:rsidP="004553A4">
      <w:pPr>
        <w:spacing w:before="0" w:after="0" w:line="240" w:lineRule="auto"/>
        <w:ind w:left="1418" w:hanging="1418"/>
        <w:rPr>
          <w:lang w:val="es-ES_tradnl"/>
        </w:rPr>
      </w:pPr>
      <w:r>
        <w:rPr>
          <w:lang w:val="es-ES_tradnl"/>
        </w:rPr>
        <w:t>S&amp;P</w:t>
      </w:r>
      <w:r>
        <w:rPr>
          <w:lang w:val="es-ES_tradnl"/>
        </w:rPr>
        <w:tab/>
        <w:t>Standards and Pricing: refiere a la unidad de criterios y precios de Fairtrade International</w:t>
      </w:r>
    </w:p>
    <w:p w14:paraId="342C77F1" w14:textId="77777777" w:rsidR="004553A4" w:rsidRPr="004553A4" w:rsidRDefault="004553A4" w:rsidP="004553A4">
      <w:pPr>
        <w:spacing w:before="0" w:after="0" w:line="240" w:lineRule="auto"/>
        <w:ind w:left="1418" w:hanging="1418"/>
        <w:rPr>
          <w:lang w:val="es-ES_tradnl"/>
        </w:rPr>
      </w:pPr>
      <w:r w:rsidRPr="004553A4">
        <w:rPr>
          <w:lang w:val="es-ES_tradnl"/>
        </w:rPr>
        <w:t>TC</w:t>
      </w:r>
      <w:r w:rsidRPr="004553A4">
        <w:rPr>
          <w:lang w:val="es-ES_tradnl"/>
        </w:rPr>
        <w:tab/>
        <w:t xml:space="preserve">Organización de </w:t>
      </w:r>
      <w:r w:rsidRPr="004553A4">
        <w:rPr>
          <w:b/>
          <w:lang w:val="es-ES_tradnl"/>
        </w:rPr>
        <w:t>Trabajado Contratado</w:t>
      </w:r>
      <w:r w:rsidRPr="004553A4">
        <w:rPr>
          <w:lang w:val="es-ES_tradnl"/>
        </w:rPr>
        <w:t>.</w:t>
      </w:r>
    </w:p>
    <w:p w14:paraId="678D7C0A" w14:textId="77777777" w:rsidR="00C712DE" w:rsidRPr="004553A4" w:rsidRDefault="00C712DE">
      <w:pPr>
        <w:spacing w:before="0" w:after="0" w:line="240" w:lineRule="auto"/>
        <w:jc w:val="left"/>
        <w:rPr>
          <w:lang w:val="es-ES_tradnl"/>
        </w:rPr>
      </w:pPr>
      <w:r w:rsidRPr="004553A4">
        <w:rPr>
          <w:lang w:val="es-ES_tradnl"/>
        </w:rPr>
        <w:br w:type="page"/>
      </w:r>
    </w:p>
    <w:p w14:paraId="39DC72E2" w14:textId="1C4E3273" w:rsidR="008E5C03" w:rsidRPr="004553A4" w:rsidRDefault="004553A4" w:rsidP="000D14E2">
      <w:pPr>
        <w:pStyle w:val="Heading1"/>
        <w:rPr>
          <w:lang w:val="es-ES_tradnl"/>
        </w:rPr>
      </w:pPr>
      <w:bookmarkStart w:id="2" w:name="_Toc40689822"/>
      <w:r>
        <w:rPr>
          <w:lang w:val="es-ES_tradnl"/>
        </w:rPr>
        <w:lastRenderedPageBreak/>
        <w:t>Introducción al proyecto</w:t>
      </w:r>
      <w:bookmarkEnd w:id="2"/>
    </w:p>
    <w:p w14:paraId="59302D7A" w14:textId="28BFA449" w:rsidR="00FA2F8B" w:rsidRPr="004553A4" w:rsidRDefault="004553A4" w:rsidP="00185352">
      <w:pPr>
        <w:pStyle w:val="Heading2"/>
        <w:rPr>
          <w:lang w:val="es-ES_tradnl"/>
        </w:rPr>
      </w:pPr>
      <w:bookmarkStart w:id="3" w:name="_Toc40689823"/>
      <w:r>
        <w:rPr>
          <w:lang w:val="es-ES_tradnl"/>
        </w:rPr>
        <w:t>Descripción del proyecto</w:t>
      </w:r>
      <w:bookmarkEnd w:id="3"/>
      <w:r w:rsidR="00C74300" w:rsidRPr="004553A4">
        <w:rPr>
          <w:lang w:val="es-ES_tradnl"/>
        </w:rPr>
        <w:t xml:space="preserve"> </w:t>
      </w:r>
    </w:p>
    <w:p w14:paraId="284D984F" w14:textId="513B419C" w:rsidR="00F116CA" w:rsidRPr="004553A4" w:rsidRDefault="004553A4" w:rsidP="00185352">
      <w:pPr>
        <w:pStyle w:val="Heading3"/>
        <w:rPr>
          <w:lang w:val="es-ES_tradnl"/>
        </w:rPr>
      </w:pPr>
      <w:bookmarkStart w:id="4" w:name="_Toc40689824"/>
      <w:r>
        <w:rPr>
          <w:lang w:val="es-ES_tradnl"/>
        </w:rPr>
        <w:t>Antecedentes</w:t>
      </w:r>
      <w:bookmarkEnd w:id="4"/>
      <w:r w:rsidR="00F116CA" w:rsidRPr="004553A4">
        <w:rPr>
          <w:lang w:val="es-ES_tradnl"/>
        </w:rPr>
        <w:t xml:space="preserve"> </w:t>
      </w:r>
    </w:p>
    <w:p w14:paraId="43D8D342" w14:textId="5FCFB296" w:rsidR="007C7F54" w:rsidRPr="004553A4" w:rsidRDefault="004553A4" w:rsidP="00F116CA">
      <w:pPr>
        <w:pStyle w:val="Heading4"/>
        <w:rPr>
          <w:lang w:val="es-ES_tradnl"/>
        </w:rPr>
      </w:pPr>
      <w:r>
        <w:rPr>
          <w:lang w:val="es-ES_tradnl"/>
        </w:rPr>
        <w:t>Los Precios Fairtrade para Limas necesitan revisión</w:t>
      </w:r>
    </w:p>
    <w:p w14:paraId="7D4D40DF" w14:textId="7FC2FDFE" w:rsidR="004553A4" w:rsidRPr="00227F5B" w:rsidRDefault="004553A4" w:rsidP="002C286E">
      <w:pPr>
        <w:jc w:val="left"/>
        <w:rPr>
          <w:lang w:val="es-ES_tradnl"/>
        </w:rPr>
      </w:pPr>
      <w:r w:rsidRPr="00227F5B">
        <w:rPr>
          <w:lang w:val="es-ES_tradnl"/>
        </w:rPr>
        <w:t>Fairtrade certifica limas frescas y procesadas</w:t>
      </w:r>
      <w:r w:rsidR="00F343E9" w:rsidRPr="00227F5B">
        <w:rPr>
          <w:lang w:val="es-ES_tradnl"/>
        </w:rPr>
        <w:t>, convencional y orgánico. Con casi 4 mil toneladas</w:t>
      </w:r>
      <w:r w:rsidRPr="00227F5B">
        <w:rPr>
          <w:lang w:val="es-ES_tradnl"/>
        </w:rPr>
        <w:t xml:space="preserve"> limas vendi</w:t>
      </w:r>
      <w:r w:rsidRPr="00227F5B">
        <w:rPr>
          <w:lang w:val="es-ES_tradnl"/>
        </w:rPr>
        <w:lastRenderedPageBreak/>
        <w:t>das, y generando una Prima de 1</w:t>
      </w:r>
      <w:r w:rsidR="00F343E9" w:rsidRPr="00227F5B">
        <w:rPr>
          <w:lang w:val="es-ES_tradnl"/>
        </w:rPr>
        <w:t>88.</w:t>
      </w:r>
      <w:r w:rsidRPr="00227F5B">
        <w:rPr>
          <w:lang w:val="es-ES_tradnl"/>
        </w:rPr>
        <w:t xml:space="preserve">447 </w:t>
      </w:r>
      <w:r w:rsidR="00F343E9" w:rsidRPr="00227F5B">
        <w:rPr>
          <w:lang w:val="es-ES_tradnl"/>
        </w:rPr>
        <w:t>US$</w:t>
      </w:r>
      <w:r w:rsidRPr="00227F5B">
        <w:rPr>
          <w:lang w:val="es-ES_tradnl"/>
        </w:rPr>
        <w:t xml:space="preserve"> como ingresos para los productores</w:t>
      </w:r>
      <w:r w:rsidR="00F343E9" w:rsidRPr="00227F5B">
        <w:rPr>
          <w:lang w:val="es-ES_tradnl"/>
        </w:rPr>
        <w:t xml:space="preserve"> en 2018 y creciendo en 2019</w:t>
      </w:r>
      <w:r w:rsidRPr="00227F5B">
        <w:rPr>
          <w:lang w:val="es-ES_tradnl"/>
        </w:rPr>
        <w:t>, limas aún sigue siendo un producto menor en el sistema Fairtrade.</w:t>
      </w:r>
    </w:p>
    <w:p w14:paraId="5EA1E762" w14:textId="53872D60" w:rsidR="004553A4" w:rsidRDefault="004553A4" w:rsidP="004553A4">
      <w:pPr>
        <w:jc w:val="left"/>
        <w:rPr>
          <w:lang w:val="es-ES_tradnl"/>
        </w:rPr>
      </w:pPr>
      <w:r w:rsidRPr="00227F5B">
        <w:rPr>
          <w:lang w:val="es-ES_tradnl"/>
        </w:rPr>
        <w:t>La mayoría de PMF y PF fueron establecidos en base a CDS en diferentes años</w:t>
      </w:r>
      <w:r w:rsidR="002C286E" w:rsidRPr="00227F5B">
        <w:rPr>
          <w:lang w:val="es-ES_tradnl"/>
        </w:rPr>
        <w:t xml:space="preserve"> (2004, 2007, 2008, 2011)</w:t>
      </w:r>
      <w:r w:rsidRPr="00227F5B">
        <w:rPr>
          <w:lang w:val="es-ES_tradnl"/>
        </w:rPr>
        <w:t xml:space="preserve"> y otros precios</w:t>
      </w:r>
      <w:r w:rsidR="00F343E9" w:rsidRPr="00227F5B">
        <w:rPr>
          <w:lang w:val="es-ES_tradnl"/>
        </w:rPr>
        <w:t xml:space="preserve"> Fairtrade para</w:t>
      </w:r>
      <w:r w:rsidRPr="00227F5B">
        <w:rPr>
          <w:lang w:val="es-ES_tradnl"/>
        </w:rPr>
        <w:t xml:space="preserve"> limas se introdujeron </w:t>
      </w:r>
      <w:r w:rsidR="00F343E9" w:rsidRPr="00227F5B">
        <w:rPr>
          <w:lang w:val="es-ES_tradnl"/>
        </w:rPr>
        <w:t xml:space="preserve">usando los precios </w:t>
      </w:r>
      <w:r w:rsidRPr="00227F5B">
        <w:rPr>
          <w:lang w:val="es-ES_tradnl"/>
        </w:rPr>
        <w:t xml:space="preserve">existentes. </w:t>
      </w:r>
      <w:r w:rsidR="00F343E9" w:rsidRPr="00227F5B">
        <w:rPr>
          <w:lang w:val="es-ES_tradnl"/>
        </w:rPr>
        <w:t xml:space="preserve">Los valores de </w:t>
      </w:r>
      <w:r w:rsidRPr="00227F5B">
        <w:rPr>
          <w:lang w:val="es-ES_tradnl"/>
        </w:rPr>
        <w:t xml:space="preserve">PMF para limas varían entre 0.49 y 1.16 USD por kg y </w:t>
      </w:r>
      <w:r w:rsidR="00F343E9" w:rsidRPr="00227F5B">
        <w:rPr>
          <w:lang w:val="es-ES_tradnl"/>
        </w:rPr>
        <w:t xml:space="preserve">los de </w:t>
      </w:r>
      <w:r w:rsidRPr="00227F5B">
        <w:rPr>
          <w:lang w:val="es-ES_tradnl"/>
        </w:rPr>
        <w:t xml:space="preserve">PF </w:t>
      </w:r>
      <w:r w:rsidRPr="00227F5B">
        <w:rPr>
          <w:lang w:val="es-ES_tradnl"/>
        </w:rPr>
        <w:lastRenderedPageBreak/>
        <w:t>entre 0.02 y 0.23 USD por kg</w:t>
      </w:r>
      <w:r w:rsidR="00227F5B" w:rsidRPr="00227F5B">
        <w:rPr>
          <w:lang w:val="es-ES_tradnl"/>
        </w:rPr>
        <w:t>,</w:t>
      </w:r>
      <w:r w:rsidR="00F343E9" w:rsidRPr="00227F5B">
        <w:rPr>
          <w:lang w:val="es-ES_tradnl"/>
        </w:rPr>
        <w:t xml:space="preserve"> </w:t>
      </w:r>
      <w:r w:rsidRPr="00227F5B">
        <w:rPr>
          <w:lang w:val="es-ES_tradnl"/>
        </w:rPr>
        <w:t xml:space="preserve">según el origen </w:t>
      </w:r>
      <w:r w:rsidR="00227F5B" w:rsidRPr="00227F5B">
        <w:rPr>
          <w:lang w:val="es-ES_tradnl"/>
        </w:rPr>
        <w:t xml:space="preserve">(ver </w:t>
      </w:r>
      <w:r w:rsidR="00227F5B" w:rsidRPr="00227F5B">
        <w:rPr>
          <w:lang w:val="es-ES_tradnl"/>
        </w:rPr>
        <w:fldChar w:fldCharType="begin"/>
      </w:r>
      <w:r w:rsidR="00227F5B" w:rsidRPr="00227F5B">
        <w:rPr>
          <w:lang w:val="es-ES_tradnl"/>
        </w:rPr>
        <w:instrText xml:space="preserve"> REF _Ref40684907 \h </w:instrText>
      </w:r>
      <w:r w:rsidR="00227F5B">
        <w:rPr>
          <w:lang w:val="es-ES_tradnl"/>
        </w:rPr>
        <w:instrText xml:space="preserve"> \* MERGEFORMAT </w:instrText>
      </w:r>
      <w:r w:rsidR="00227F5B" w:rsidRPr="00227F5B">
        <w:rPr>
          <w:lang w:val="es-ES_tradnl"/>
        </w:rPr>
      </w:r>
      <w:r w:rsidR="00227F5B" w:rsidRPr="00227F5B">
        <w:rPr>
          <w:lang w:val="es-ES_tradnl"/>
        </w:rPr>
        <w:fldChar w:fldCharType="separate"/>
      </w:r>
      <w:r w:rsidR="00D67B4F" w:rsidRPr="003141D5">
        <w:rPr>
          <w:lang w:val="es-ES_tradnl"/>
        </w:rPr>
        <w:t xml:space="preserve">Tabla </w:t>
      </w:r>
      <w:r w:rsidR="00D67B4F">
        <w:rPr>
          <w:noProof/>
          <w:lang w:val="es-ES_tradnl"/>
        </w:rPr>
        <w:t>1</w:t>
      </w:r>
      <w:r w:rsidR="00227F5B" w:rsidRPr="00227F5B">
        <w:rPr>
          <w:lang w:val="es-ES_tradnl"/>
        </w:rPr>
        <w:fldChar w:fldCharType="end"/>
      </w:r>
      <w:r w:rsidR="00227F5B" w:rsidRPr="00227F5B">
        <w:rPr>
          <w:lang w:val="es-ES_tradnl"/>
        </w:rPr>
        <w:t xml:space="preserve"> en el </w:t>
      </w:r>
      <w:r w:rsidR="00227F5B" w:rsidRPr="00227F5B">
        <w:rPr>
          <w:lang w:val="es-ES_tradnl"/>
        </w:rPr>
        <w:fldChar w:fldCharType="begin"/>
      </w:r>
      <w:r w:rsidR="00227F5B" w:rsidRPr="00227F5B">
        <w:rPr>
          <w:lang w:val="es-ES_tradnl"/>
        </w:rPr>
        <w:instrText xml:space="preserve"> REF _Ref3186043 \h </w:instrText>
      </w:r>
      <w:r w:rsidR="00227F5B">
        <w:rPr>
          <w:lang w:val="es-ES_tradnl"/>
        </w:rPr>
        <w:instrText xml:space="preserve"> \* MERGEFORMAT </w:instrText>
      </w:r>
      <w:r w:rsidR="00227F5B" w:rsidRPr="00227F5B">
        <w:rPr>
          <w:lang w:val="es-ES_tradnl"/>
        </w:rPr>
      </w:r>
      <w:r w:rsidR="00227F5B" w:rsidRPr="00227F5B">
        <w:rPr>
          <w:lang w:val="es-ES_tradnl"/>
        </w:rPr>
        <w:fldChar w:fldCharType="separate"/>
      </w:r>
      <w:r w:rsidR="00D67B4F">
        <w:rPr>
          <w:lang w:val="es-ES_tradnl"/>
        </w:rPr>
        <w:t>An</w:t>
      </w:r>
      <w:r w:rsidR="00D67B4F" w:rsidRPr="004553A4">
        <w:rPr>
          <w:lang w:val="es-ES_tradnl"/>
        </w:rPr>
        <w:t>e</w:t>
      </w:r>
      <w:r w:rsidR="00D67B4F">
        <w:rPr>
          <w:lang w:val="es-ES_tradnl"/>
        </w:rPr>
        <w:t>jo</w:t>
      </w:r>
      <w:r w:rsidR="00227F5B" w:rsidRPr="00227F5B">
        <w:rPr>
          <w:lang w:val="es-ES_tradnl"/>
        </w:rPr>
        <w:fldChar w:fldCharType="end"/>
      </w:r>
      <w:r w:rsidR="00227F5B" w:rsidRPr="00227F5B">
        <w:rPr>
          <w:lang w:val="es-ES_tradnl"/>
        </w:rPr>
        <w:t xml:space="preserve">). </w:t>
      </w:r>
      <w:r w:rsidRPr="00227F5B">
        <w:rPr>
          <w:lang w:val="es-ES_tradnl"/>
        </w:rPr>
        <w:t>Estas diferencias reflejan el enfoque de Fairtrade para establecer precios para limas específicos a cada país. Esta situación crea discrepancia entre los precios y potencialmente puede crear situaciones injustas entre los países que deberían ser abordadas.</w:t>
      </w:r>
      <w:r>
        <w:rPr>
          <w:lang w:val="es-ES_tradnl"/>
        </w:rPr>
        <w:t xml:space="preserve"> </w:t>
      </w:r>
    </w:p>
    <w:p w14:paraId="073C8099" w14:textId="54E79CA7" w:rsidR="004553A4" w:rsidRDefault="004553A4" w:rsidP="002C286E">
      <w:pPr>
        <w:jc w:val="left"/>
        <w:rPr>
          <w:lang w:val="es-ES_tradnl"/>
        </w:rPr>
      </w:pPr>
      <w:r>
        <w:rPr>
          <w:lang w:val="es-ES_tradnl"/>
        </w:rPr>
        <w:lastRenderedPageBreak/>
        <w:t>Por eso, es claro que los PMF y PF para limas deberían ser actualizados para intentar reducir esas discrepancias, intentando adaptarse a las evoluciones de mercado</w:t>
      </w:r>
      <w:r w:rsidR="00F343E9">
        <w:rPr>
          <w:lang w:val="es-ES_tradnl"/>
        </w:rPr>
        <w:t xml:space="preserve">, lo cual es difícil para </w:t>
      </w:r>
      <w:r>
        <w:rPr>
          <w:lang w:val="es-ES_tradnl"/>
        </w:rPr>
        <w:t>producto</w:t>
      </w:r>
      <w:r w:rsidR="00F343E9">
        <w:rPr>
          <w:lang w:val="es-ES_tradnl"/>
        </w:rPr>
        <w:t>s con variaciones de precios muy marcadas</w:t>
      </w:r>
      <w:r>
        <w:rPr>
          <w:lang w:val="es-ES_tradnl"/>
        </w:rPr>
        <w:t xml:space="preserve"> entre el periodo de cosecha y post-cosecha</w:t>
      </w:r>
      <w:r w:rsidR="00F343E9">
        <w:rPr>
          <w:lang w:val="es-ES_tradnl"/>
        </w:rPr>
        <w:t>.</w:t>
      </w:r>
    </w:p>
    <w:p w14:paraId="182A9CCA" w14:textId="4AC99D44" w:rsidR="002C286E" w:rsidRPr="004553A4" w:rsidRDefault="004553A4" w:rsidP="002C286E">
      <w:pPr>
        <w:jc w:val="left"/>
        <w:rPr>
          <w:lang w:val="es-ES_tradnl"/>
        </w:rPr>
      </w:pPr>
      <w:r>
        <w:rPr>
          <w:lang w:val="es-ES_tradnl"/>
        </w:rPr>
        <w:t xml:space="preserve">Por lo tanto, en este proyecto, se van a proponer </w:t>
      </w:r>
      <w:r w:rsidR="00F343E9">
        <w:rPr>
          <w:lang w:val="es-ES_tradnl"/>
        </w:rPr>
        <w:t>alternativas para el modelo de precios de lima Fairtrade actual</w:t>
      </w:r>
      <w:r>
        <w:rPr>
          <w:lang w:val="es-ES_tradnl"/>
        </w:rPr>
        <w:t>.</w:t>
      </w:r>
      <w:r w:rsidR="002C286E" w:rsidRPr="004553A4">
        <w:rPr>
          <w:lang w:val="es-ES_tradnl"/>
        </w:rPr>
        <w:t xml:space="preserve"> </w:t>
      </w:r>
      <w:r>
        <w:rPr>
          <w:lang w:val="es-ES_tradnl"/>
        </w:rPr>
        <w:t>La intención</w:t>
      </w:r>
      <w:r w:rsidR="00F343E9">
        <w:rPr>
          <w:lang w:val="es-ES_tradnl"/>
        </w:rPr>
        <w:t xml:space="preserve"> es comprobar con los miembros est</w:t>
      </w:r>
      <w:r>
        <w:rPr>
          <w:lang w:val="es-ES_tradnl"/>
        </w:rPr>
        <w:t xml:space="preserve">as </w:t>
      </w:r>
      <w:r>
        <w:rPr>
          <w:lang w:val="es-ES_tradnl"/>
        </w:rPr>
        <w:lastRenderedPageBreak/>
        <w:t xml:space="preserve">propuestas, y ver si hay alguno de los modelos presentados se adaptaría mejor para este producto. </w:t>
      </w:r>
    </w:p>
    <w:p w14:paraId="4A58330E" w14:textId="04A9E551" w:rsidR="004553A4" w:rsidRDefault="004553A4" w:rsidP="004553A4">
      <w:pPr>
        <w:jc w:val="left"/>
        <w:rPr>
          <w:lang w:val="es-ES_tradnl"/>
        </w:rPr>
      </w:pPr>
      <w:r w:rsidRPr="00227F5B">
        <w:rPr>
          <w:lang w:val="es-ES_tradnl"/>
        </w:rPr>
        <w:t>En caso de que</w:t>
      </w:r>
      <w:r w:rsidR="00F343E9" w:rsidRPr="00227F5B">
        <w:rPr>
          <w:lang w:val="es-ES_tradnl"/>
        </w:rPr>
        <w:t xml:space="preserve"> no haya clara una preferencia por las partes interesadas por un modelo alternativo, o si los </w:t>
      </w:r>
      <w:r w:rsidR="00F343E9" w:rsidRPr="00227F5B">
        <w:rPr>
          <w:lang w:val="es-ES_tradnl"/>
        </w:rPr>
        <w:lastRenderedPageBreak/>
        <w:t>productores piden una revisión de precios completa (implicando</w:t>
      </w:r>
      <w:r w:rsidRPr="00227F5B">
        <w:rPr>
          <w:lang w:val="es-ES_tradnl"/>
        </w:rPr>
        <w:t xml:space="preserve"> </w:t>
      </w:r>
      <w:r w:rsidR="00FB005A" w:rsidRPr="00227F5B">
        <w:rPr>
          <w:lang w:val="es-ES_tradnl"/>
        </w:rPr>
        <w:t>análisis</w:t>
      </w:r>
      <w:r w:rsidRPr="00227F5B">
        <w:rPr>
          <w:lang w:val="es-ES_tradnl"/>
        </w:rPr>
        <w:t xml:space="preserve"> de CPS</w:t>
      </w:r>
      <w:r w:rsidRPr="00227F5B">
        <w:rPr>
          <w:rStyle w:val="FootnoteReference"/>
          <w:lang w:val="es-ES_tradnl"/>
        </w:rPr>
        <w:footnoteReference w:id="1"/>
      </w:r>
      <w:r w:rsidR="00F343E9" w:rsidRPr="00227F5B">
        <w:rPr>
          <w:lang w:val="es-ES_tradnl"/>
        </w:rPr>
        <w:t>)</w:t>
      </w:r>
      <w:r w:rsidRPr="00227F5B">
        <w:rPr>
          <w:lang w:val="es-ES_tradnl"/>
        </w:rPr>
        <w:t>, otra ronda</w:t>
      </w:r>
      <w:r>
        <w:rPr>
          <w:lang w:val="es-ES_tradnl"/>
        </w:rPr>
        <w:t xml:space="preserve"> de consulta</w:t>
      </w:r>
      <w:r w:rsidR="00F343E9">
        <w:rPr>
          <w:lang w:val="es-ES_tradnl"/>
        </w:rPr>
        <w:t xml:space="preserve"> tomara lugar</w:t>
      </w:r>
      <w:r>
        <w:rPr>
          <w:lang w:val="es-ES_tradnl"/>
        </w:rPr>
        <w:t xml:space="preserve"> antes de que las propuestas finales sean establecidas.</w:t>
      </w:r>
    </w:p>
    <w:p w14:paraId="7ABAD7EE" w14:textId="77777777" w:rsidR="00692902" w:rsidRPr="004553A4" w:rsidRDefault="00692902">
      <w:pPr>
        <w:spacing w:before="0" w:after="0" w:line="240" w:lineRule="auto"/>
        <w:jc w:val="left"/>
        <w:rPr>
          <w:lang w:val="es-ES_tradnl"/>
        </w:rPr>
      </w:pPr>
      <w:r w:rsidRPr="004553A4">
        <w:rPr>
          <w:lang w:val="es-ES_tradnl"/>
        </w:rPr>
        <w:br w:type="page"/>
      </w:r>
    </w:p>
    <w:p w14:paraId="6CFAC789" w14:textId="3DB2F5C5" w:rsidR="00692902" w:rsidRPr="004553A4" w:rsidRDefault="00FB005A" w:rsidP="00F116CA">
      <w:pPr>
        <w:pStyle w:val="Heading4"/>
        <w:rPr>
          <w:lang w:val="es-ES_tradnl"/>
        </w:rPr>
      </w:pPr>
      <w:bookmarkStart w:id="5" w:name="_Toc4412223"/>
      <w:r>
        <w:rPr>
          <w:lang w:val="es-ES_tradnl"/>
        </w:rPr>
        <w:lastRenderedPageBreak/>
        <w:t>Herramientas y modelos de precios Fairtrade</w:t>
      </w:r>
      <w:bookmarkEnd w:id="5"/>
    </w:p>
    <w:p w14:paraId="39FB79B0" w14:textId="5F39B0F4" w:rsidR="00FB005A" w:rsidRDefault="00F343E9" w:rsidP="000106E4">
      <w:pPr>
        <w:rPr>
          <w:lang w:val="es-ES_tradnl"/>
        </w:rPr>
      </w:pPr>
      <w:r w:rsidRPr="004553A4">
        <w:rPr>
          <w:noProof/>
          <w:lang w:val="en-US" w:eastAsia="en-US"/>
        </w:rPr>
        <mc:AlternateContent>
          <mc:Choice Requires="wps">
            <w:drawing>
              <wp:anchor distT="45720" distB="45720" distL="114300" distR="114300" simplePos="0" relativeHeight="251654656" behindDoc="0" locked="0" layoutInCell="1" allowOverlap="1" wp14:anchorId="317C0346" wp14:editId="6AA6E933">
                <wp:simplePos x="0" y="0"/>
                <wp:positionH relativeFrom="margin">
                  <wp:posOffset>0</wp:posOffset>
                </wp:positionH>
                <wp:positionV relativeFrom="paragraph">
                  <wp:posOffset>800735</wp:posOffset>
                </wp:positionV>
                <wp:extent cx="3154680" cy="815975"/>
                <wp:effectExtent l="0" t="0" r="26670" b="2222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15975"/>
                        </a:xfrm>
                        <a:prstGeom prst="rect">
                          <a:avLst/>
                        </a:prstGeom>
                        <a:solidFill>
                          <a:srgbClr val="00B9E4">
                            <a:lumMod val="20000"/>
                            <a:lumOff val="80000"/>
                          </a:srgbClr>
                        </a:solidFill>
                        <a:ln w="9525">
                          <a:solidFill>
                            <a:srgbClr val="000000"/>
                          </a:solidFill>
                          <a:miter lim="800000"/>
                          <a:headEnd/>
                          <a:tailEnd/>
                        </a:ln>
                      </wps:spPr>
                      <wps:txbx>
                        <w:txbxContent>
                          <w:p w14:paraId="501F6503" w14:textId="4B1D91AA" w:rsidR="00227F5B" w:rsidRPr="00FB005A" w:rsidRDefault="00227F5B" w:rsidP="00FB005A">
                            <w:pPr>
                              <w:spacing w:before="0" w:after="0" w:line="260" w:lineRule="atLeast"/>
                              <w:jc w:val="center"/>
                              <w:rPr>
                                <w:sz w:val="18"/>
                                <w:lang w:val="es-ES_tradnl"/>
                              </w:rPr>
                            </w:pPr>
                            <w:r w:rsidRPr="00FB005A">
                              <w:rPr>
                                <w:sz w:val="18"/>
                                <w:lang w:val="es-ES_tradnl"/>
                              </w:rPr>
                              <w:t xml:space="preserve">El Precio Mínimo Fairtrade es el menor precio posible que debe ser pagado por los compradores a los productores par que un producto pueda ser certificado bajo los criterios Fairtrade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C0346" id="_x0000_t202" coordsize="21600,21600" o:spt="202" path="m,l,21600r21600,l21600,xe">
                <v:stroke joinstyle="miter"/>
                <v:path gradientshapeok="t" o:connecttype="rect"/>
              </v:shapetype>
              <v:shape id="Zone de texte 2" o:spid="_x0000_s1026" type="#_x0000_t202" style="position:absolute;left:0;text-align:left;margin-left:0;margin-top:63.05pt;width:248.4pt;height:64.2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" fillcolor="#c7f4ff">
                <v:textbox>
                  <w:txbxContent>
                    <w:p w14:paraId="501F6503" w14:textId="4B1D91AA" w:rsidR="00227F5B" w:rsidRPr="00FB005A" w:rsidRDefault="00227F5B" w:rsidP="00FB005A">
                      <w:pPr>
                        <w:spacing w:before="0" w:after="0" w:line="260" w:lineRule="atLeast"/>
                        <w:jc w:val="center"/>
                        <w:rPr>
                          <w:sz w:val="18"/>
                          <w:lang w:val="es-ES_tradnl"/>
                        </w:rPr>
                      </w:pPr>
                      <w:r w:rsidRPr="00FB005A">
                        <w:rPr>
                          <w:sz w:val="18"/>
                          <w:lang w:val="es-ES_tradnl"/>
                        </w:rPr>
                        <w:t xml:space="preserve">El Precio Mínimo Fairtrade es el menor precio posible que debe ser pagado por los compradores a los productores par que un producto pueda ser certificado bajo los criterios Fairtrade </w:t>
                      </w:r>
                    </w:p>
                  </w:txbxContent>
                </v:textbox>
                <w10:wrap type="square" anchorx="margin"/>
              </v:shape>
            </w:pict>
          </mc:Fallback>
        </mc:AlternateContent>
      </w:r>
      <w:r w:rsidRPr="004553A4">
        <w:rPr>
          <w:noProof/>
          <w:lang w:val="en-US" w:eastAsia="en-US"/>
        </w:rPr>
        <mc:AlternateContent>
          <mc:Choice Requires="wps">
            <w:drawing>
              <wp:anchor distT="45720" distB="45720" distL="114300" distR="114300" simplePos="0" relativeHeight="251655680" behindDoc="0" locked="0" layoutInCell="1" allowOverlap="1" wp14:anchorId="7FC130D9" wp14:editId="582FB624">
                <wp:simplePos x="0" y="0"/>
                <wp:positionH relativeFrom="margin">
                  <wp:posOffset>3276600</wp:posOffset>
                </wp:positionH>
                <wp:positionV relativeFrom="paragraph">
                  <wp:posOffset>801029</wp:posOffset>
                </wp:positionV>
                <wp:extent cx="2346960" cy="815975"/>
                <wp:effectExtent l="0" t="0" r="15240" b="2222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815975"/>
                        </a:xfrm>
                        <a:prstGeom prst="rect">
                          <a:avLst/>
                        </a:prstGeom>
                        <a:solidFill>
                          <a:srgbClr val="00B9E4">
                            <a:lumMod val="20000"/>
                            <a:lumOff val="80000"/>
                          </a:srgbClr>
                        </a:solidFill>
                        <a:ln w="9525">
                          <a:solidFill>
                            <a:srgbClr val="000000"/>
                          </a:solidFill>
                          <a:miter lim="800000"/>
                          <a:headEnd/>
                          <a:tailEnd/>
                        </a:ln>
                      </wps:spPr>
                      <wps:txbx>
                        <w:txbxContent>
                          <w:p w14:paraId="52D840C9" w14:textId="777BA927" w:rsidR="00227F5B" w:rsidRPr="00FB005A" w:rsidRDefault="00227F5B" w:rsidP="00692902">
                            <w:pPr>
                              <w:spacing w:before="0" w:after="0" w:line="260" w:lineRule="atLeast"/>
                              <w:jc w:val="center"/>
                              <w:rPr>
                                <w:b/>
                                <w:i/>
                                <w:sz w:val="18"/>
                                <w:szCs w:val="18"/>
                                <w:lang w:val="es-ES_tradnl"/>
                              </w:rPr>
                            </w:pPr>
                            <w:r w:rsidRPr="00FB005A">
                              <w:rPr>
                                <w:sz w:val="18"/>
                                <w:szCs w:val="18"/>
                                <w:lang w:val="es-ES_tradnl"/>
                              </w:rPr>
                              <w:t>La Prima Fairtrade (PF) es el monto pagado a los productores por sus productos por encima del precio del product</w:t>
                            </w:r>
                            <w:r>
                              <w:rPr>
                                <w:sz w:val="18"/>
                                <w:szCs w:val="18"/>
                                <w:lang w:val="es-ES_tradnl"/>
                              </w:rPr>
                              <w:t>o</w:t>
                            </w:r>
                            <w:r w:rsidRPr="00FB005A">
                              <w:rPr>
                                <w:sz w:val="18"/>
                                <w:szCs w:val="18"/>
                                <w:lang w:val="es-ES_tradnl"/>
                              </w:rPr>
                              <w:t xml:space="preserve"> Fairtrade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130D9" id="_x0000_s1027" type="#_x0000_t202" style="position:absolute;left:0;text-align:left;margin-left:258pt;margin-top:63.05pt;width:184.8pt;height:64.2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" fillcolor="#c7f4ff">
                <v:textbox>
                  <w:txbxContent>
                    <w:p w14:paraId="52D840C9" w14:textId="777BA927" w:rsidR="00227F5B" w:rsidRPr="00FB005A" w:rsidRDefault="00227F5B" w:rsidP="00692902">
                      <w:pPr>
                        <w:spacing w:before="0" w:after="0" w:line="260" w:lineRule="atLeast"/>
                        <w:jc w:val="center"/>
                        <w:rPr>
                          <w:b/>
                          <w:i/>
                          <w:sz w:val="18"/>
                          <w:szCs w:val="18"/>
                          <w:lang w:val="es-ES_tradnl"/>
                        </w:rPr>
                      </w:pPr>
                      <w:r w:rsidRPr="00FB005A">
                        <w:rPr>
                          <w:sz w:val="18"/>
                          <w:szCs w:val="18"/>
                          <w:lang w:val="es-ES_tradnl"/>
                        </w:rPr>
                        <w:t>La Prima Fairtrade (PF) es el monto pagado a los productores por sus productos por encima del precio del product</w:t>
                      </w:r>
                      <w:r>
                        <w:rPr>
                          <w:sz w:val="18"/>
                          <w:szCs w:val="18"/>
                          <w:lang w:val="es-ES_tradnl"/>
                        </w:rPr>
                        <w:t>o</w:t>
                      </w:r>
                      <w:r w:rsidRPr="00FB005A">
                        <w:rPr>
                          <w:sz w:val="18"/>
                          <w:szCs w:val="18"/>
                          <w:lang w:val="es-ES_tradnl"/>
                        </w:rPr>
                        <w:t xml:space="preserve"> Fairtrade  </w:t>
                      </w:r>
                    </w:p>
                  </w:txbxContent>
                </v:textbox>
                <w10:wrap type="square" anchorx="margin"/>
              </v:shape>
            </w:pict>
          </mc:Fallback>
        </mc:AlternateContent>
      </w:r>
      <w:r w:rsidR="00FB005A">
        <w:rPr>
          <w:lang w:val="es-ES_tradnl"/>
        </w:rPr>
        <w:t>El modelo de precios Fairtrade se refiere a como las herramientas de precios (PMF y PF) son implementadas. Para esto, se debe definir: (1) como son establecidos los PMF; (2) como son establecidas las PF;</w:t>
      </w:r>
      <w:r>
        <w:rPr>
          <w:lang w:val="es-ES_tradnl"/>
        </w:rPr>
        <w:t xml:space="preserve"> y (3) como se define el alcance g</w:t>
      </w:r>
      <w:r w:rsidR="00FB005A">
        <w:rPr>
          <w:lang w:val="es-ES_tradnl"/>
        </w:rPr>
        <w:t xml:space="preserve">eográfico y </w:t>
      </w:r>
      <w:r>
        <w:rPr>
          <w:lang w:val="es-ES_tradnl"/>
        </w:rPr>
        <w:t xml:space="preserve">como </w:t>
      </w:r>
      <w:r w:rsidR="00FB005A">
        <w:rPr>
          <w:lang w:val="es-ES_tradnl"/>
        </w:rPr>
        <w:t>la definición de</w:t>
      </w:r>
      <w:r>
        <w:rPr>
          <w:lang w:val="es-ES_tradnl"/>
        </w:rPr>
        <w:t>l producto</w:t>
      </w:r>
      <w:r w:rsidR="00FB005A">
        <w:rPr>
          <w:lang w:val="es-ES_tradnl"/>
        </w:rPr>
        <w:t>.</w:t>
      </w:r>
    </w:p>
    <w:p w14:paraId="17149CF0" w14:textId="124EEA64" w:rsidR="009B76D9" w:rsidRPr="004553A4" w:rsidRDefault="00FB005A" w:rsidP="00F116CA">
      <w:pPr>
        <w:pStyle w:val="Heading4"/>
        <w:rPr>
          <w:lang w:val="es-ES_tradnl"/>
        </w:rPr>
      </w:pPr>
      <w:r>
        <w:rPr>
          <w:lang w:val="es-ES_tradnl"/>
        </w:rPr>
        <w:lastRenderedPageBreak/>
        <w:t>Tres alternativas para establecer los Precios Mínimos Fairtrade para Limas</w:t>
      </w:r>
    </w:p>
    <w:p w14:paraId="4BF9DA55" w14:textId="6A8D168D" w:rsidR="00FB005A" w:rsidRDefault="00FB005A" w:rsidP="0013325F">
      <w:pPr>
        <w:jc w:val="left"/>
        <w:rPr>
          <w:lang w:val="es-ES_tradnl"/>
        </w:rPr>
      </w:pPr>
      <w:r>
        <w:rPr>
          <w:lang w:val="es-ES_tradnl"/>
        </w:rPr>
        <w:t>El sistema Fairtrade se enfrenta a desafíos para mantener los PMF relevantes para limas, dada la compleji</w:t>
      </w:r>
      <w:r w:rsidR="00F343E9">
        <w:rPr>
          <w:lang w:val="es-ES_tradnl"/>
        </w:rPr>
        <w:t>dad del producto (Fruta fresca)</w:t>
      </w:r>
      <w:r>
        <w:rPr>
          <w:lang w:val="es-ES_tradnl"/>
        </w:rPr>
        <w:t>.</w:t>
      </w:r>
    </w:p>
    <w:p w14:paraId="7C581862" w14:textId="5EA2F051" w:rsidR="00155A35" w:rsidRDefault="00FB005A" w:rsidP="0013325F">
      <w:pPr>
        <w:jc w:val="left"/>
        <w:rPr>
          <w:lang w:val="es-ES_tradnl"/>
        </w:rPr>
      </w:pPr>
      <w:r>
        <w:rPr>
          <w:lang w:val="es-ES_tradnl"/>
        </w:rPr>
        <w:t xml:space="preserve">Una </w:t>
      </w:r>
      <w:r w:rsidR="00C87BF4">
        <w:rPr>
          <w:lang w:val="es-ES_tradnl"/>
        </w:rPr>
        <w:t>revisión</w:t>
      </w:r>
      <w:r>
        <w:rPr>
          <w:lang w:val="es-ES_tradnl"/>
        </w:rPr>
        <w:t xml:space="preserve"> completa de los PMF es compleja y demanda muchos recursos. Este trabajo, incluye la recolección de costos de producción sostenible (CPS) de varios países y productores, pero también tiene que </w:t>
      </w:r>
      <w:r>
        <w:rPr>
          <w:lang w:val="es-ES_tradnl"/>
        </w:rPr>
        <w:lastRenderedPageBreak/>
        <w:t xml:space="preserve">considerar la variedad de precios de mercado y variedades. El resultado </w:t>
      </w:r>
      <w:r w:rsidR="00155A35">
        <w:rPr>
          <w:lang w:val="es-ES_tradnl"/>
        </w:rPr>
        <w:t>de esto es la fijación de</w:t>
      </w:r>
      <w:r>
        <w:rPr>
          <w:lang w:val="es-ES_tradnl"/>
        </w:rPr>
        <w:t xml:space="preserve"> los PMF y PF a nivel regional o mundial para las diferentes variedades y para limas </w:t>
      </w:r>
      <w:r w:rsidR="00C87BF4">
        <w:rPr>
          <w:lang w:val="es-ES_tradnl"/>
        </w:rPr>
        <w:t>orgánicas</w:t>
      </w:r>
      <w:r>
        <w:rPr>
          <w:lang w:val="es-ES_tradnl"/>
        </w:rPr>
        <w:t xml:space="preserve"> y co</w:t>
      </w:r>
      <w:r w:rsidR="00155A35">
        <w:rPr>
          <w:lang w:val="es-ES_tradnl"/>
        </w:rPr>
        <w:t xml:space="preserve">nvencionales, sin flexibilidad dentro del </w:t>
      </w:r>
      <w:r w:rsidR="00C87BF4">
        <w:rPr>
          <w:lang w:val="es-ES_tradnl"/>
        </w:rPr>
        <w:t>año</w:t>
      </w:r>
      <w:r w:rsidR="00155A35">
        <w:rPr>
          <w:lang w:val="es-ES_tradnl"/>
        </w:rPr>
        <w:t xml:space="preserve">, hasta que la siguiente </w:t>
      </w:r>
      <w:r w:rsidR="00C87BF4">
        <w:rPr>
          <w:lang w:val="es-ES_tradnl"/>
        </w:rPr>
        <w:t>revisión</w:t>
      </w:r>
      <w:r w:rsidR="00155A35">
        <w:rPr>
          <w:lang w:val="es-ES_tradnl"/>
        </w:rPr>
        <w:t xml:space="preserve"> completa tome lugar.</w:t>
      </w:r>
    </w:p>
    <w:p w14:paraId="71C90E24" w14:textId="3C1C85BC" w:rsidR="00DF79E4" w:rsidRDefault="00155A35" w:rsidP="0013325F">
      <w:pPr>
        <w:jc w:val="left"/>
        <w:rPr>
          <w:lang w:val="es-ES_tradnl"/>
        </w:rPr>
      </w:pPr>
      <w:r>
        <w:rPr>
          <w:lang w:val="es-ES_tradnl"/>
        </w:rPr>
        <w:lastRenderedPageBreak/>
        <w:t xml:space="preserve">Por lo tanto, esta consulta </w:t>
      </w:r>
      <w:r w:rsidR="00C87BF4">
        <w:rPr>
          <w:lang w:val="es-ES_tradnl"/>
        </w:rPr>
        <w:t>está</w:t>
      </w:r>
      <w:r>
        <w:rPr>
          <w:lang w:val="es-ES_tradnl"/>
        </w:rPr>
        <w:t xml:space="preserve"> proponiendo que se consideres enfoques alternativos para el establecimiento de los PMF, que tienen la intención de ser </w:t>
      </w:r>
      <w:r w:rsidR="00C87BF4">
        <w:rPr>
          <w:lang w:val="es-ES_tradnl"/>
        </w:rPr>
        <w:t>más</w:t>
      </w:r>
      <w:r>
        <w:rPr>
          <w:lang w:val="es-ES_tradnl"/>
        </w:rPr>
        <w:t xml:space="preserve"> flexibles y adaptables a cada situación.</w:t>
      </w:r>
    </w:p>
    <w:p w14:paraId="34118651" w14:textId="0D546B93" w:rsidR="00155A35" w:rsidRPr="00F343E9" w:rsidRDefault="00155A35" w:rsidP="0013325F">
      <w:pPr>
        <w:jc w:val="left"/>
        <w:rPr>
          <w:b/>
          <w:lang w:val="es-ES_tradnl"/>
        </w:rPr>
      </w:pPr>
      <w:r w:rsidRPr="00F343E9">
        <w:rPr>
          <w:b/>
          <w:lang w:val="es-ES_tradnl"/>
        </w:rPr>
        <w:t>Los modelos/enfoques propuesto para el establecimiento de los PMF son:</w:t>
      </w:r>
    </w:p>
    <w:p w14:paraId="012FF859" w14:textId="0AEDF97E" w:rsidR="00360D47" w:rsidRPr="004553A4" w:rsidRDefault="00F343E9" w:rsidP="00A261BA">
      <w:pPr>
        <w:pStyle w:val="ListParagraph"/>
        <w:numPr>
          <w:ilvl w:val="0"/>
          <w:numId w:val="38"/>
        </w:numPr>
        <w:rPr>
          <w:sz w:val="20"/>
          <w:szCs w:val="20"/>
          <w:lang w:val="es-ES_tradnl"/>
        </w:rPr>
      </w:pPr>
      <w:r w:rsidRPr="00F343E9">
        <w:rPr>
          <w:b/>
          <w:sz w:val="20"/>
          <w:szCs w:val="20"/>
          <w:lang w:val="es-ES_tradnl"/>
        </w:rPr>
        <w:t xml:space="preserve">Sin </w:t>
      </w:r>
      <w:r w:rsidR="00155A35" w:rsidRPr="00F343E9">
        <w:rPr>
          <w:b/>
          <w:sz w:val="20"/>
          <w:szCs w:val="20"/>
          <w:lang w:val="es-ES_tradnl"/>
        </w:rPr>
        <w:t>PMF</w:t>
      </w:r>
      <w:r w:rsidR="00155A35">
        <w:rPr>
          <w:sz w:val="20"/>
          <w:szCs w:val="20"/>
          <w:lang w:val="es-ES_tradnl"/>
        </w:rPr>
        <w:t>, solo mantener precios comerciales para limas</w:t>
      </w:r>
    </w:p>
    <w:p w14:paraId="28572DA6" w14:textId="6DE9F892" w:rsidR="00A261BA" w:rsidRPr="00155A35" w:rsidRDefault="00155A35" w:rsidP="00155A35">
      <w:pPr>
        <w:pStyle w:val="ListParagraph"/>
        <w:numPr>
          <w:ilvl w:val="0"/>
          <w:numId w:val="38"/>
        </w:numPr>
        <w:rPr>
          <w:sz w:val="20"/>
          <w:szCs w:val="20"/>
          <w:lang w:val="es-ES_tradnl"/>
        </w:rPr>
      </w:pPr>
      <w:r w:rsidRPr="00F343E9">
        <w:rPr>
          <w:b/>
          <w:sz w:val="20"/>
          <w:szCs w:val="20"/>
          <w:lang w:val="es-ES_tradnl"/>
        </w:rPr>
        <w:t>PMF establecidos como precios negociados</w:t>
      </w:r>
      <w:r>
        <w:rPr>
          <w:sz w:val="20"/>
          <w:szCs w:val="20"/>
          <w:lang w:val="es-ES_tradnl"/>
        </w:rPr>
        <w:t xml:space="preserve"> entre productor y comprador, </w:t>
      </w:r>
      <w:r w:rsidRPr="00F343E9">
        <w:rPr>
          <w:b/>
          <w:sz w:val="20"/>
          <w:szCs w:val="20"/>
          <w:lang w:val="es-ES_tradnl"/>
        </w:rPr>
        <w:t>basados en CPS</w:t>
      </w:r>
      <w:r>
        <w:rPr>
          <w:sz w:val="20"/>
          <w:szCs w:val="20"/>
          <w:lang w:val="es-ES_tradnl"/>
        </w:rPr>
        <w:t xml:space="preserve">: </w:t>
      </w:r>
      <w:r>
        <w:rPr>
          <w:sz w:val="20"/>
          <w:szCs w:val="20"/>
          <w:lang w:val="es-ES_tradnl"/>
        </w:rPr>
        <w:lastRenderedPageBreak/>
        <w:t xml:space="preserve">este modelo propone que los productores y compradores acuerden los precios basados en CPS del productor. Más adelante se consulta en detalle cómo debería ser especificado este modelo alternativo. </w:t>
      </w:r>
    </w:p>
    <w:p w14:paraId="337EFF71" w14:textId="68570164" w:rsidR="002C286E" w:rsidRPr="00227F5B" w:rsidRDefault="00155A35" w:rsidP="00DD5F4B">
      <w:pPr>
        <w:pStyle w:val="ListParagraph"/>
        <w:numPr>
          <w:ilvl w:val="0"/>
          <w:numId w:val="38"/>
        </w:numPr>
        <w:rPr>
          <w:sz w:val="20"/>
          <w:szCs w:val="20"/>
        </w:rPr>
      </w:pPr>
      <w:r w:rsidRPr="00227F5B">
        <w:rPr>
          <w:sz w:val="20"/>
          <w:szCs w:val="20"/>
          <w:lang w:val="es-ES_tradnl"/>
        </w:rPr>
        <w:t xml:space="preserve">PMF basados en una </w:t>
      </w:r>
      <w:r w:rsidR="00C87BF4" w:rsidRPr="00227F5B">
        <w:rPr>
          <w:sz w:val="20"/>
          <w:szCs w:val="20"/>
          <w:lang w:val="es-ES_tradnl"/>
        </w:rPr>
        <w:t>Revisión</w:t>
      </w:r>
      <w:r w:rsidRPr="00227F5B">
        <w:rPr>
          <w:sz w:val="20"/>
          <w:szCs w:val="20"/>
          <w:lang w:val="es-ES_tradnl"/>
        </w:rPr>
        <w:t xml:space="preserve"> de Precios completa usando CP</w:t>
      </w:r>
      <w:r w:rsidR="00DD5F4B" w:rsidRPr="00227F5B">
        <w:rPr>
          <w:sz w:val="20"/>
          <w:szCs w:val="20"/>
          <w:lang w:val="es-ES_tradnl"/>
        </w:rPr>
        <w:t>S</w:t>
      </w:r>
      <w:r w:rsidRPr="00227F5B">
        <w:rPr>
          <w:sz w:val="20"/>
          <w:szCs w:val="20"/>
          <w:lang w:val="es-ES_tradnl"/>
        </w:rPr>
        <w:t xml:space="preserve"> promedio</w:t>
      </w:r>
      <w:r w:rsidR="00D51EEE" w:rsidRPr="00227F5B">
        <w:rPr>
          <w:sz w:val="20"/>
          <w:szCs w:val="20"/>
          <w:lang w:val="es-ES_tradnl"/>
        </w:rPr>
        <w:t xml:space="preserve">: </w:t>
      </w:r>
      <w:r w:rsidR="00F343E9" w:rsidRPr="00227F5B">
        <w:rPr>
          <w:sz w:val="20"/>
          <w:szCs w:val="20"/>
          <w:lang w:val="es-ES_tradnl"/>
        </w:rPr>
        <w:t xml:space="preserve">se pedirá a </w:t>
      </w:r>
      <w:r w:rsidRPr="00227F5B">
        <w:rPr>
          <w:sz w:val="20"/>
          <w:szCs w:val="20"/>
          <w:lang w:val="es-ES_tradnl"/>
        </w:rPr>
        <w:t xml:space="preserve">los productores </w:t>
      </w:r>
      <w:r w:rsidR="00F343E9" w:rsidRPr="00227F5B">
        <w:rPr>
          <w:sz w:val="20"/>
          <w:szCs w:val="20"/>
          <w:lang w:val="es-ES_tradnl"/>
        </w:rPr>
        <w:t>que</w:t>
      </w:r>
      <w:r w:rsidRPr="00227F5B">
        <w:rPr>
          <w:sz w:val="20"/>
          <w:szCs w:val="20"/>
          <w:lang w:val="es-ES_tradnl"/>
        </w:rPr>
        <w:t xml:space="preserve"> inform</w:t>
      </w:r>
      <w:r w:rsidR="00F343E9" w:rsidRPr="00227F5B">
        <w:rPr>
          <w:sz w:val="20"/>
          <w:szCs w:val="20"/>
          <w:lang w:val="es-ES_tradnl"/>
        </w:rPr>
        <w:t>en</w:t>
      </w:r>
      <w:r w:rsidRPr="00227F5B">
        <w:rPr>
          <w:sz w:val="20"/>
          <w:szCs w:val="20"/>
          <w:lang w:val="es-ES_tradnl"/>
        </w:rPr>
        <w:t xml:space="preserve"> sobre sus CPS</w:t>
      </w:r>
      <w:r w:rsidR="00DD5F4B" w:rsidRPr="00227F5B">
        <w:rPr>
          <w:sz w:val="20"/>
          <w:szCs w:val="20"/>
          <w:lang w:val="es-ES_tradnl"/>
        </w:rPr>
        <w:t>.</w:t>
      </w:r>
      <w:r w:rsidRPr="00227F5B">
        <w:rPr>
          <w:sz w:val="20"/>
          <w:szCs w:val="20"/>
          <w:lang w:val="es-ES_tradnl"/>
        </w:rPr>
        <w:t xml:space="preserve"> </w:t>
      </w:r>
      <w:r w:rsidR="00DD5F4B" w:rsidRPr="00227F5B">
        <w:rPr>
          <w:sz w:val="20"/>
          <w:szCs w:val="20"/>
          <w:lang w:val="es-ES_tradnl"/>
        </w:rPr>
        <w:t xml:space="preserve">Basado en </w:t>
      </w:r>
      <w:r w:rsidRPr="00227F5B">
        <w:rPr>
          <w:sz w:val="20"/>
          <w:szCs w:val="20"/>
          <w:lang w:val="es-ES_tradnl"/>
        </w:rPr>
        <w:lastRenderedPageBreak/>
        <w:t>los CPS</w:t>
      </w:r>
      <w:r w:rsidR="00DD5F4B" w:rsidRPr="00227F5B">
        <w:rPr>
          <w:rStyle w:val="FootnoteReference"/>
        </w:rPr>
        <w:footnoteReference w:id="2"/>
      </w:r>
      <w:r w:rsidRPr="00227F5B">
        <w:rPr>
          <w:sz w:val="20"/>
          <w:szCs w:val="20"/>
          <w:lang w:val="es-ES_tradnl"/>
        </w:rPr>
        <w:t xml:space="preserve"> de todos los productores, desarrollaremos propuestas de PMF y PF y volveremos a contactar a los miembros e</w:t>
      </w:r>
      <w:r w:rsidR="00C87BF4" w:rsidRPr="00227F5B">
        <w:rPr>
          <w:sz w:val="20"/>
          <w:szCs w:val="20"/>
          <w:lang w:val="es-ES_tradnl"/>
        </w:rPr>
        <w:t>n</w:t>
      </w:r>
      <w:r w:rsidRPr="00227F5B">
        <w:rPr>
          <w:sz w:val="20"/>
          <w:szCs w:val="20"/>
          <w:lang w:val="es-ES_tradnl"/>
        </w:rPr>
        <w:t xml:space="preserve"> una segunda consulta </w:t>
      </w:r>
      <w:r w:rsidR="00C87BF4" w:rsidRPr="00227F5B">
        <w:rPr>
          <w:sz w:val="20"/>
          <w:szCs w:val="20"/>
          <w:lang w:val="es-ES_tradnl"/>
        </w:rPr>
        <w:t>pública</w:t>
      </w:r>
      <w:r w:rsidRPr="00227F5B">
        <w:rPr>
          <w:sz w:val="20"/>
          <w:szCs w:val="20"/>
          <w:lang w:val="es-ES_tradnl"/>
        </w:rPr>
        <w:t xml:space="preserve">, para </w:t>
      </w:r>
      <w:r w:rsidR="00C87BF4" w:rsidRPr="00227F5B">
        <w:rPr>
          <w:sz w:val="20"/>
          <w:szCs w:val="20"/>
          <w:lang w:val="es-ES_tradnl"/>
        </w:rPr>
        <w:t>decidir los valores finales.</w:t>
      </w:r>
    </w:p>
    <w:p w14:paraId="2A1A51A1" w14:textId="77777777" w:rsidR="00F00EA3" w:rsidRPr="004553A4" w:rsidRDefault="00F00EA3">
      <w:pPr>
        <w:spacing w:before="0" w:after="0" w:line="240" w:lineRule="auto"/>
        <w:jc w:val="left"/>
        <w:rPr>
          <w:lang w:val="es-ES_tradnl"/>
        </w:rPr>
      </w:pPr>
    </w:p>
    <w:p w14:paraId="4EBA58D4" w14:textId="77777777" w:rsidR="002C286E" w:rsidRPr="004553A4" w:rsidRDefault="002C286E">
      <w:pPr>
        <w:spacing w:before="0" w:after="0" w:line="240" w:lineRule="auto"/>
        <w:jc w:val="left"/>
        <w:rPr>
          <w:lang w:val="es-ES_tradnl"/>
        </w:rPr>
      </w:pPr>
      <w:r w:rsidRPr="004553A4">
        <w:rPr>
          <w:lang w:val="es-ES_tradnl"/>
        </w:rPr>
        <w:br w:type="page"/>
      </w:r>
    </w:p>
    <w:p w14:paraId="5DEE9C36" w14:textId="19FAA44A" w:rsidR="0013325F" w:rsidRPr="004553A4" w:rsidRDefault="00C87BF4" w:rsidP="00185352">
      <w:pPr>
        <w:pStyle w:val="Heading3"/>
        <w:rPr>
          <w:lang w:val="es-ES_tradnl"/>
        </w:rPr>
      </w:pPr>
      <w:bookmarkStart w:id="6" w:name="_Toc40689825"/>
      <w:r>
        <w:rPr>
          <w:lang w:val="es-ES_tradnl"/>
        </w:rPr>
        <w:lastRenderedPageBreak/>
        <w:t>Planeamiento del Proyecto</w:t>
      </w:r>
      <w:bookmarkEnd w:id="6"/>
    </w:p>
    <w:p w14:paraId="25EBA806" w14:textId="52237D9E" w:rsidR="00816A1A" w:rsidRDefault="00C87BF4" w:rsidP="00C87BF4">
      <w:pPr>
        <w:rPr>
          <w:lang w:val="es-ES_tradnl"/>
        </w:rPr>
      </w:pPr>
      <w:r w:rsidRPr="00227F5B">
        <w:rPr>
          <w:bCs/>
          <w:lang w:val="es-ES_tradnl"/>
        </w:rPr>
        <w:t>E</w:t>
      </w:r>
      <w:r w:rsidR="00DD5F4B" w:rsidRPr="00227F5B">
        <w:rPr>
          <w:bCs/>
          <w:lang w:val="es-ES_tradnl"/>
        </w:rPr>
        <w:t>l</w:t>
      </w:r>
      <w:r w:rsidRPr="00227F5B">
        <w:rPr>
          <w:bCs/>
          <w:lang w:val="es-ES_tradnl"/>
        </w:rPr>
        <w:t xml:space="preserve"> proyecto incluye dos escenarios posibles. Los escenarios dependen de los resultados a la primera</w:t>
      </w:r>
      <w:r>
        <w:rPr>
          <w:bCs/>
          <w:lang w:val="es-ES_tradnl"/>
        </w:rPr>
        <w:t xml:space="preserve"> ronda de consulta, y de si los miembros aceptan o no un modelo alternativo de precios. Vea la cronología y sus alternativas en la tabla siguiente:</w:t>
      </w:r>
      <w:r w:rsidR="00816A1A" w:rsidRPr="004553A4">
        <w:rPr>
          <w:lang w:val="es-ES_tradnl"/>
        </w:rPr>
        <w:t xml:space="preserve"> </w:t>
      </w:r>
    </w:p>
    <w:tbl>
      <w:tblPr>
        <w:tblW w:w="9067" w:type="dxa"/>
        <w:tblBorders>
          <w:top w:val="single" w:sz="4" w:space="0" w:color="55DEFF"/>
          <w:left w:val="single" w:sz="4" w:space="0" w:color="55DEFF"/>
          <w:bottom w:val="single" w:sz="4" w:space="0" w:color="55DEFF"/>
          <w:right w:val="single" w:sz="4" w:space="0" w:color="55DEFF"/>
          <w:insideH w:val="single" w:sz="4" w:space="0" w:color="55DEFF"/>
          <w:insideV w:val="single" w:sz="4" w:space="0" w:color="55DEFF"/>
        </w:tblBorders>
        <w:tblLook w:val="04A0" w:firstRow="1" w:lastRow="0" w:firstColumn="1" w:lastColumn="0" w:noHBand="0" w:noVBand="1"/>
      </w:tblPr>
      <w:tblGrid>
        <w:gridCol w:w="463"/>
        <w:gridCol w:w="2935"/>
        <w:gridCol w:w="5669"/>
      </w:tblGrid>
      <w:tr w:rsidR="00DD5F4B" w:rsidRPr="004553A4" w14:paraId="5A6A780F" w14:textId="77777777" w:rsidTr="00AF191D">
        <w:tc>
          <w:tcPr>
            <w:tcW w:w="463" w:type="dxa"/>
            <w:tcBorders>
              <w:top w:val="nil"/>
              <w:left w:val="nil"/>
              <w:bottom w:val="single" w:sz="4" w:space="0" w:color="55DEFF"/>
              <w:right w:val="nil"/>
            </w:tcBorders>
            <w:shd w:val="clear" w:color="auto" w:fill="FFFFFF"/>
          </w:tcPr>
          <w:p w14:paraId="2EDF7BBE" w14:textId="77777777" w:rsidR="00DD5F4B" w:rsidRPr="004553A4" w:rsidRDefault="00DD5F4B" w:rsidP="00AF191D">
            <w:pPr>
              <w:spacing w:before="0" w:after="0" w:line="240" w:lineRule="auto"/>
              <w:jc w:val="left"/>
              <w:rPr>
                <w:b/>
                <w:bCs/>
                <w:i/>
                <w:iCs/>
                <w:lang w:val="es-ES_tradnl"/>
              </w:rPr>
            </w:pPr>
          </w:p>
        </w:tc>
        <w:tc>
          <w:tcPr>
            <w:tcW w:w="2935" w:type="dxa"/>
            <w:tcBorders>
              <w:top w:val="nil"/>
              <w:left w:val="nil"/>
              <w:right w:val="nil"/>
            </w:tcBorders>
            <w:shd w:val="clear" w:color="auto" w:fill="FFFFFF"/>
          </w:tcPr>
          <w:p w14:paraId="4E9AF87F" w14:textId="77777777" w:rsidR="00DD5F4B" w:rsidRPr="004553A4" w:rsidRDefault="00DD5F4B" w:rsidP="00AF191D">
            <w:pPr>
              <w:spacing w:before="0" w:after="0" w:line="240" w:lineRule="auto"/>
              <w:jc w:val="left"/>
              <w:rPr>
                <w:b/>
                <w:bCs/>
                <w:lang w:val="es-ES_tradnl"/>
              </w:rPr>
            </w:pPr>
            <w:r w:rsidRPr="004553A4">
              <w:rPr>
                <w:b/>
                <w:bCs/>
                <w:lang w:val="es-ES_tradnl"/>
              </w:rPr>
              <w:t>Time</w:t>
            </w:r>
          </w:p>
        </w:tc>
        <w:tc>
          <w:tcPr>
            <w:tcW w:w="5669" w:type="dxa"/>
            <w:tcBorders>
              <w:top w:val="nil"/>
              <w:left w:val="nil"/>
              <w:right w:val="nil"/>
            </w:tcBorders>
            <w:shd w:val="clear" w:color="auto" w:fill="FFFFFF"/>
          </w:tcPr>
          <w:p w14:paraId="2A3BFD20" w14:textId="77777777" w:rsidR="00DD5F4B" w:rsidRPr="004553A4" w:rsidRDefault="00DD5F4B" w:rsidP="00AF191D">
            <w:pPr>
              <w:spacing w:before="0" w:after="0" w:line="240" w:lineRule="auto"/>
              <w:jc w:val="left"/>
              <w:rPr>
                <w:b/>
                <w:bCs/>
                <w:lang w:val="es-ES_tradnl"/>
              </w:rPr>
            </w:pPr>
            <w:r>
              <w:rPr>
                <w:b/>
                <w:bCs/>
                <w:lang w:val="es-ES_tradnl"/>
              </w:rPr>
              <w:t>Actividad</w:t>
            </w:r>
          </w:p>
        </w:tc>
      </w:tr>
      <w:tr w:rsidR="00DD5F4B" w:rsidRPr="004553A4" w14:paraId="2A9233B0" w14:textId="77777777" w:rsidTr="00AF191D">
        <w:tc>
          <w:tcPr>
            <w:tcW w:w="463" w:type="dxa"/>
            <w:tcBorders>
              <w:top w:val="nil"/>
              <w:left w:val="nil"/>
              <w:bottom w:val="nil"/>
            </w:tcBorders>
            <w:shd w:val="clear" w:color="auto" w:fill="FFFFFF"/>
          </w:tcPr>
          <w:p w14:paraId="418CC392" w14:textId="77777777" w:rsidR="00DD5F4B" w:rsidRPr="004553A4" w:rsidRDefault="00DD5F4B" w:rsidP="00AF191D">
            <w:pPr>
              <w:spacing w:before="0" w:after="0" w:line="240" w:lineRule="auto"/>
              <w:jc w:val="left"/>
              <w:rPr>
                <w:i/>
                <w:iCs/>
                <w:lang w:val="es-ES_tradnl"/>
              </w:rPr>
            </w:pPr>
          </w:p>
        </w:tc>
        <w:tc>
          <w:tcPr>
            <w:tcW w:w="2935" w:type="dxa"/>
            <w:shd w:val="clear" w:color="auto" w:fill="C6F4FF"/>
            <w:vAlign w:val="center"/>
          </w:tcPr>
          <w:p w14:paraId="50379600" w14:textId="77777777" w:rsidR="00DD5F4B" w:rsidRPr="004553A4" w:rsidRDefault="00DD5F4B" w:rsidP="00AF191D">
            <w:pPr>
              <w:spacing w:before="0" w:after="0" w:line="240" w:lineRule="auto"/>
              <w:jc w:val="left"/>
              <w:rPr>
                <w:lang w:val="es-ES_tradnl"/>
              </w:rPr>
            </w:pPr>
            <w:r w:rsidRPr="004553A4">
              <w:rPr>
                <w:b/>
                <w:lang w:val="es-ES_tradnl"/>
              </w:rPr>
              <w:t>Oct</w:t>
            </w:r>
            <w:r>
              <w:rPr>
                <w:b/>
                <w:lang w:val="es-ES_tradnl"/>
              </w:rPr>
              <w:t>ubre</w:t>
            </w:r>
            <w:r w:rsidRPr="004553A4">
              <w:rPr>
                <w:b/>
                <w:lang w:val="es-ES_tradnl"/>
              </w:rPr>
              <w:t xml:space="preserve"> 2019 - </w:t>
            </w:r>
            <w:r>
              <w:rPr>
                <w:b/>
                <w:lang w:val="es-ES_tradnl"/>
              </w:rPr>
              <w:t>Enero</w:t>
            </w:r>
            <w:r w:rsidRPr="004553A4">
              <w:rPr>
                <w:b/>
                <w:lang w:val="es-ES_tradnl"/>
              </w:rPr>
              <w:t xml:space="preserve"> 2020 </w:t>
            </w:r>
          </w:p>
        </w:tc>
        <w:tc>
          <w:tcPr>
            <w:tcW w:w="5669" w:type="dxa"/>
            <w:shd w:val="clear" w:color="auto" w:fill="C6F4FF"/>
          </w:tcPr>
          <w:p w14:paraId="7F824F4B" w14:textId="77777777" w:rsidR="00DD5F4B" w:rsidRPr="004553A4" w:rsidRDefault="00DD5F4B" w:rsidP="00AF191D">
            <w:pPr>
              <w:pStyle w:val="ListParagraph"/>
              <w:numPr>
                <w:ilvl w:val="0"/>
                <w:numId w:val="40"/>
              </w:numPr>
              <w:spacing w:before="0" w:after="0" w:line="240" w:lineRule="auto"/>
              <w:ind w:left="319" w:hanging="284"/>
              <w:rPr>
                <w:rFonts w:eastAsia="Times New Roman" w:cs="Arial"/>
                <w:sz w:val="20"/>
                <w:szCs w:val="20"/>
                <w:lang w:val="es-ES_tradnl" w:eastAsia="en-GB"/>
              </w:rPr>
            </w:pPr>
            <w:r>
              <w:rPr>
                <w:rFonts w:eastAsia="Times New Roman" w:cs="Arial"/>
                <w:sz w:val="20"/>
                <w:szCs w:val="20"/>
                <w:lang w:val="es-ES_tradnl" w:eastAsia="en-GB"/>
              </w:rPr>
              <w:t>Preparación del Marco General del Proyecto</w:t>
            </w:r>
            <w:r w:rsidRPr="004553A4">
              <w:rPr>
                <w:rFonts w:eastAsia="Times New Roman" w:cs="Arial"/>
                <w:sz w:val="20"/>
                <w:szCs w:val="20"/>
                <w:lang w:val="es-ES_tradnl" w:eastAsia="en-GB"/>
              </w:rPr>
              <w:t xml:space="preserve"> </w:t>
            </w:r>
          </w:p>
          <w:p w14:paraId="4528F385" w14:textId="77777777" w:rsidR="00DD5F4B" w:rsidRPr="004553A4" w:rsidRDefault="00DD5F4B" w:rsidP="00AF191D">
            <w:pPr>
              <w:pStyle w:val="ListParagraph"/>
              <w:numPr>
                <w:ilvl w:val="0"/>
                <w:numId w:val="40"/>
              </w:numPr>
              <w:spacing w:before="0" w:after="0" w:line="240" w:lineRule="auto"/>
              <w:ind w:left="319" w:hanging="284"/>
              <w:rPr>
                <w:rFonts w:eastAsia="Times New Roman" w:cs="Arial"/>
                <w:sz w:val="20"/>
                <w:szCs w:val="20"/>
                <w:lang w:val="es-ES_tradnl" w:eastAsia="en-GB"/>
              </w:rPr>
            </w:pPr>
            <w:r w:rsidRPr="004553A4">
              <w:rPr>
                <w:rFonts w:eastAsia="Times New Roman" w:cs="Arial"/>
                <w:sz w:val="20"/>
                <w:szCs w:val="20"/>
                <w:lang w:val="es-ES_tradnl" w:eastAsia="en-GB"/>
              </w:rPr>
              <w:t xml:space="preserve">Definición </w:t>
            </w:r>
            <w:r>
              <w:rPr>
                <w:rFonts w:eastAsia="Times New Roman" w:cs="Arial"/>
                <w:sz w:val="20"/>
                <w:szCs w:val="20"/>
                <w:lang w:val="es-ES_tradnl" w:eastAsia="en-GB"/>
              </w:rPr>
              <w:t>del alcance del proyecto con el equipo</w:t>
            </w:r>
          </w:p>
          <w:p w14:paraId="4F131825" w14:textId="77777777" w:rsidR="00DD5F4B" w:rsidRPr="004553A4" w:rsidRDefault="00DD5F4B" w:rsidP="00AF191D">
            <w:pPr>
              <w:pStyle w:val="ListParagraph"/>
              <w:numPr>
                <w:ilvl w:val="0"/>
                <w:numId w:val="40"/>
              </w:numPr>
              <w:spacing w:before="0" w:after="0" w:line="240" w:lineRule="auto"/>
              <w:ind w:left="319" w:hanging="284"/>
              <w:rPr>
                <w:rFonts w:eastAsia="Times New Roman" w:cs="Arial"/>
                <w:sz w:val="20"/>
                <w:szCs w:val="20"/>
                <w:lang w:val="es-ES_tradnl" w:eastAsia="en-GB"/>
              </w:rPr>
            </w:pPr>
            <w:r>
              <w:rPr>
                <w:rFonts w:eastAsia="Times New Roman" w:cs="Arial"/>
                <w:sz w:val="20"/>
                <w:szCs w:val="20"/>
                <w:lang w:val="es-ES_tradnl" w:eastAsia="en-GB"/>
              </w:rPr>
              <w:t>Investigación sobre transacciones</w:t>
            </w:r>
          </w:p>
        </w:tc>
      </w:tr>
      <w:tr w:rsidR="00DD5F4B" w:rsidRPr="004553A4" w14:paraId="7641B9CE" w14:textId="77777777" w:rsidTr="00AF191D">
        <w:tc>
          <w:tcPr>
            <w:tcW w:w="463" w:type="dxa"/>
            <w:tcBorders>
              <w:top w:val="nil"/>
              <w:left w:val="nil"/>
              <w:bottom w:val="nil"/>
            </w:tcBorders>
            <w:shd w:val="clear" w:color="auto" w:fill="FFFFFF"/>
          </w:tcPr>
          <w:p w14:paraId="45D59E29" w14:textId="77777777" w:rsidR="00DD5F4B" w:rsidRPr="004553A4" w:rsidRDefault="00DD5F4B" w:rsidP="00AF191D">
            <w:pPr>
              <w:spacing w:before="0" w:after="0" w:line="240" w:lineRule="auto"/>
              <w:jc w:val="left"/>
              <w:rPr>
                <w:i/>
                <w:iCs/>
                <w:lang w:val="es-ES_tradnl"/>
              </w:rPr>
            </w:pPr>
          </w:p>
        </w:tc>
        <w:tc>
          <w:tcPr>
            <w:tcW w:w="2935" w:type="dxa"/>
            <w:shd w:val="clear" w:color="auto" w:fill="auto"/>
            <w:vAlign w:val="center"/>
          </w:tcPr>
          <w:p w14:paraId="2F215FB7" w14:textId="77777777" w:rsidR="00DD5F4B" w:rsidRPr="004553A4" w:rsidRDefault="00DD5F4B" w:rsidP="00AF191D">
            <w:pPr>
              <w:spacing w:before="0" w:after="0" w:line="240" w:lineRule="auto"/>
              <w:jc w:val="left"/>
              <w:rPr>
                <w:lang w:val="es-ES_tradnl"/>
              </w:rPr>
            </w:pPr>
            <w:r w:rsidRPr="004553A4">
              <w:rPr>
                <w:b/>
                <w:lang w:val="es-ES_tradnl"/>
              </w:rPr>
              <w:t>Fe</w:t>
            </w:r>
            <w:r>
              <w:rPr>
                <w:b/>
                <w:lang w:val="es-ES_tradnl"/>
              </w:rPr>
              <w:t>brero</w:t>
            </w:r>
            <w:r w:rsidRPr="004553A4">
              <w:rPr>
                <w:b/>
                <w:lang w:val="es-ES_tradnl"/>
              </w:rPr>
              <w:t xml:space="preserve"> - Mar</w:t>
            </w:r>
            <w:r>
              <w:rPr>
                <w:b/>
                <w:lang w:val="es-ES_tradnl"/>
              </w:rPr>
              <w:t>zo</w:t>
            </w:r>
            <w:r w:rsidRPr="004553A4">
              <w:rPr>
                <w:b/>
                <w:lang w:val="es-ES_tradnl"/>
              </w:rPr>
              <w:t>, 2020</w:t>
            </w:r>
          </w:p>
        </w:tc>
        <w:tc>
          <w:tcPr>
            <w:tcW w:w="5669" w:type="dxa"/>
            <w:shd w:val="clear" w:color="auto" w:fill="auto"/>
          </w:tcPr>
          <w:p w14:paraId="2E61BAA3" w14:textId="77777777" w:rsidR="00DD5F4B" w:rsidRPr="004553A4" w:rsidRDefault="00DD5F4B" w:rsidP="00AF191D">
            <w:pPr>
              <w:pStyle w:val="ListParagraph"/>
              <w:numPr>
                <w:ilvl w:val="0"/>
                <w:numId w:val="40"/>
              </w:numPr>
              <w:spacing w:before="0" w:after="0" w:line="240" w:lineRule="auto"/>
              <w:ind w:left="319" w:hanging="284"/>
              <w:rPr>
                <w:lang w:val="es-ES_tradnl"/>
              </w:rPr>
            </w:pPr>
            <w:r>
              <w:rPr>
                <w:sz w:val="20"/>
                <w:szCs w:val="20"/>
                <w:lang w:val="es-ES_tradnl"/>
              </w:rPr>
              <w:t>Desarrollo del documento de consulta</w:t>
            </w:r>
          </w:p>
        </w:tc>
      </w:tr>
      <w:tr w:rsidR="00DD5F4B" w:rsidRPr="004553A4" w14:paraId="2EB67193" w14:textId="77777777" w:rsidTr="00AF191D">
        <w:tc>
          <w:tcPr>
            <w:tcW w:w="463" w:type="dxa"/>
            <w:tcBorders>
              <w:top w:val="nil"/>
              <w:left w:val="nil"/>
              <w:bottom w:val="nil"/>
            </w:tcBorders>
            <w:shd w:val="clear" w:color="auto" w:fill="FFFFFF"/>
          </w:tcPr>
          <w:p w14:paraId="528215B0" w14:textId="77777777" w:rsidR="00DD5F4B" w:rsidRPr="004553A4" w:rsidRDefault="00DD5F4B" w:rsidP="00AF191D">
            <w:pPr>
              <w:spacing w:before="0" w:after="0" w:line="240" w:lineRule="auto"/>
              <w:jc w:val="left"/>
              <w:rPr>
                <w:i/>
                <w:iCs/>
                <w:lang w:val="es-ES_tradnl"/>
              </w:rPr>
            </w:pPr>
          </w:p>
        </w:tc>
        <w:tc>
          <w:tcPr>
            <w:tcW w:w="2935" w:type="dxa"/>
            <w:shd w:val="clear" w:color="auto" w:fill="auto"/>
            <w:vAlign w:val="center"/>
          </w:tcPr>
          <w:p w14:paraId="6386D288" w14:textId="77777777" w:rsidR="00DD5F4B" w:rsidRPr="004553A4" w:rsidRDefault="00DD5F4B" w:rsidP="00AF191D">
            <w:pPr>
              <w:spacing w:before="0" w:after="0" w:line="240" w:lineRule="auto"/>
              <w:jc w:val="left"/>
              <w:rPr>
                <w:b/>
                <w:lang w:val="es-ES_tradnl"/>
              </w:rPr>
            </w:pPr>
            <w:r>
              <w:rPr>
                <w:b/>
                <w:lang w:val="es-ES_tradnl"/>
              </w:rPr>
              <w:t>Abril – Mayo, 2020</w:t>
            </w:r>
          </w:p>
        </w:tc>
        <w:tc>
          <w:tcPr>
            <w:tcW w:w="5669" w:type="dxa"/>
            <w:shd w:val="clear" w:color="auto" w:fill="auto"/>
          </w:tcPr>
          <w:p w14:paraId="4647A431" w14:textId="77777777" w:rsidR="00DD5F4B" w:rsidRDefault="00DD5F4B" w:rsidP="00AF191D">
            <w:pPr>
              <w:pStyle w:val="ListParagraph"/>
              <w:numPr>
                <w:ilvl w:val="0"/>
                <w:numId w:val="40"/>
              </w:numPr>
              <w:spacing w:before="0" w:after="0" w:line="240" w:lineRule="auto"/>
              <w:ind w:left="319" w:hanging="284"/>
              <w:rPr>
                <w:sz w:val="20"/>
                <w:szCs w:val="20"/>
                <w:lang w:val="es-ES_tradnl"/>
              </w:rPr>
            </w:pPr>
            <w:r>
              <w:rPr>
                <w:sz w:val="20"/>
                <w:szCs w:val="20"/>
                <w:lang w:val="es-ES_tradnl"/>
              </w:rPr>
              <w:t>Parada del proyecto debido a la situación COVID-19</w:t>
            </w:r>
          </w:p>
          <w:p w14:paraId="4572BE26" w14:textId="77777777" w:rsidR="00DD5F4B" w:rsidRDefault="00DD5F4B" w:rsidP="00AF191D">
            <w:pPr>
              <w:pStyle w:val="ListParagraph"/>
              <w:numPr>
                <w:ilvl w:val="0"/>
                <w:numId w:val="40"/>
              </w:numPr>
              <w:spacing w:before="0" w:after="0" w:line="240" w:lineRule="auto"/>
              <w:ind w:left="319" w:hanging="284"/>
              <w:rPr>
                <w:sz w:val="20"/>
                <w:szCs w:val="20"/>
                <w:lang w:val="es-ES_tradnl"/>
              </w:rPr>
            </w:pPr>
            <w:r>
              <w:rPr>
                <w:sz w:val="20"/>
                <w:szCs w:val="20"/>
                <w:lang w:val="es-ES_tradnl"/>
              </w:rPr>
              <w:t>Discusión con el equipo del proyecto sobre los pasos a seguir</w:t>
            </w:r>
          </w:p>
          <w:p w14:paraId="5DF5832E" w14:textId="77777777" w:rsidR="00DD5F4B" w:rsidRDefault="00DD5F4B" w:rsidP="00AF191D">
            <w:pPr>
              <w:pStyle w:val="ListParagraph"/>
              <w:numPr>
                <w:ilvl w:val="0"/>
                <w:numId w:val="40"/>
              </w:numPr>
              <w:spacing w:before="0" w:after="0" w:line="240" w:lineRule="auto"/>
              <w:ind w:left="319" w:hanging="284"/>
              <w:rPr>
                <w:sz w:val="20"/>
                <w:szCs w:val="20"/>
                <w:lang w:val="es-ES_tradnl"/>
              </w:rPr>
            </w:pPr>
            <w:r>
              <w:rPr>
                <w:sz w:val="20"/>
                <w:szCs w:val="20"/>
                <w:lang w:val="es-ES_tradnl"/>
              </w:rPr>
              <w:t>Traduccion del documento de consulta</w:t>
            </w:r>
          </w:p>
        </w:tc>
      </w:tr>
      <w:tr w:rsidR="00DD5F4B" w:rsidRPr="004553A4" w14:paraId="7EB685D0" w14:textId="77777777" w:rsidTr="00DD5F4B">
        <w:tc>
          <w:tcPr>
            <w:tcW w:w="463" w:type="dxa"/>
            <w:tcBorders>
              <w:top w:val="nil"/>
              <w:left w:val="nil"/>
              <w:bottom w:val="nil"/>
            </w:tcBorders>
            <w:shd w:val="clear" w:color="auto" w:fill="FFC000" w:themeFill="accent4"/>
          </w:tcPr>
          <w:p w14:paraId="282FE387" w14:textId="77777777" w:rsidR="00DD5F4B" w:rsidRPr="004553A4" w:rsidRDefault="00DD5F4B" w:rsidP="00AF191D">
            <w:pPr>
              <w:spacing w:before="0" w:after="0" w:line="240" w:lineRule="auto"/>
              <w:jc w:val="left"/>
              <w:rPr>
                <w:i/>
                <w:iCs/>
                <w:lang w:val="es-ES_tradnl"/>
              </w:rPr>
            </w:pPr>
          </w:p>
        </w:tc>
        <w:tc>
          <w:tcPr>
            <w:tcW w:w="2935" w:type="dxa"/>
            <w:shd w:val="clear" w:color="auto" w:fill="FFC000" w:themeFill="accent4"/>
            <w:vAlign w:val="center"/>
          </w:tcPr>
          <w:p w14:paraId="503884B0" w14:textId="77777777" w:rsidR="00DD5F4B" w:rsidRPr="004553A4" w:rsidRDefault="00DD5F4B" w:rsidP="00AF191D">
            <w:pPr>
              <w:spacing w:before="0" w:after="0" w:line="240" w:lineRule="auto"/>
              <w:jc w:val="left"/>
              <w:rPr>
                <w:b/>
                <w:lang w:val="es-ES_tradnl"/>
              </w:rPr>
            </w:pPr>
            <w:r w:rsidRPr="004553A4">
              <w:rPr>
                <w:b/>
                <w:bCs/>
                <w:lang w:val="es-ES_tradnl"/>
              </w:rPr>
              <w:t>May</w:t>
            </w:r>
            <w:r>
              <w:rPr>
                <w:b/>
                <w:bCs/>
                <w:lang w:val="es-ES_tradnl"/>
              </w:rPr>
              <w:t>o - Junio</w:t>
            </w:r>
            <w:r w:rsidRPr="004553A4">
              <w:rPr>
                <w:b/>
                <w:bCs/>
                <w:lang w:val="es-ES_tradnl"/>
              </w:rPr>
              <w:t xml:space="preserve"> 2020</w:t>
            </w:r>
          </w:p>
        </w:tc>
        <w:tc>
          <w:tcPr>
            <w:tcW w:w="5669" w:type="dxa"/>
            <w:shd w:val="clear" w:color="auto" w:fill="FFC000" w:themeFill="accent4"/>
          </w:tcPr>
          <w:p w14:paraId="23473B31" w14:textId="77777777" w:rsidR="00DD5F4B" w:rsidRPr="004553A4" w:rsidRDefault="00DD5F4B" w:rsidP="00AF191D">
            <w:pPr>
              <w:pStyle w:val="ListParagraph"/>
              <w:numPr>
                <w:ilvl w:val="0"/>
                <w:numId w:val="41"/>
              </w:numPr>
              <w:spacing w:before="0" w:after="0" w:line="240" w:lineRule="auto"/>
              <w:ind w:left="319" w:hanging="284"/>
              <w:rPr>
                <w:rFonts w:eastAsia="Times New Roman" w:cs="Arial"/>
                <w:b/>
                <w:sz w:val="20"/>
                <w:szCs w:val="20"/>
                <w:lang w:val="es-ES_tradnl" w:eastAsia="en-GB"/>
              </w:rPr>
            </w:pPr>
            <w:r>
              <w:rPr>
                <w:rFonts w:eastAsia="Times New Roman" w:cs="Arial"/>
                <w:b/>
                <w:sz w:val="20"/>
                <w:szCs w:val="20"/>
                <w:lang w:val="es-ES_tradnl" w:eastAsia="en-GB"/>
              </w:rPr>
              <w:t xml:space="preserve">Consulta PUBLICA </w:t>
            </w:r>
            <w:r w:rsidRPr="004553A4">
              <w:rPr>
                <w:rFonts w:eastAsia="Times New Roman" w:cs="Arial"/>
                <w:b/>
                <w:sz w:val="20"/>
                <w:szCs w:val="20"/>
                <w:lang w:val="es-ES_tradnl" w:eastAsia="en-GB"/>
              </w:rPr>
              <w:t xml:space="preserve"> (</w:t>
            </w:r>
            <w:r>
              <w:rPr>
                <w:rFonts w:eastAsia="Times New Roman" w:cs="Arial"/>
                <w:b/>
                <w:sz w:val="20"/>
                <w:szCs w:val="20"/>
                <w:lang w:val="es-ES_tradnl" w:eastAsia="en-GB"/>
              </w:rPr>
              <w:t>ESTE DOCUMENTO</w:t>
            </w:r>
            <w:r w:rsidRPr="004553A4">
              <w:rPr>
                <w:rFonts w:eastAsia="Times New Roman" w:cs="Arial"/>
                <w:b/>
                <w:sz w:val="20"/>
                <w:szCs w:val="20"/>
                <w:lang w:val="es-ES_tradnl" w:eastAsia="en-GB"/>
              </w:rPr>
              <w:t>)</w:t>
            </w:r>
          </w:p>
        </w:tc>
      </w:tr>
      <w:tr w:rsidR="00DD5F4B" w:rsidRPr="004553A4" w14:paraId="0FA242A4" w14:textId="77777777" w:rsidTr="00AF191D">
        <w:tc>
          <w:tcPr>
            <w:tcW w:w="463" w:type="dxa"/>
            <w:tcBorders>
              <w:top w:val="nil"/>
              <w:left w:val="nil"/>
              <w:bottom w:val="nil"/>
            </w:tcBorders>
            <w:shd w:val="clear" w:color="auto" w:fill="FFFFFF"/>
          </w:tcPr>
          <w:p w14:paraId="3B38738D" w14:textId="77777777" w:rsidR="00DD5F4B" w:rsidRPr="004553A4" w:rsidRDefault="00DD5F4B" w:rsidP="00AF191D">
            <w:pPr>
              <w:spacing w:before="0" w:after="0" w:line="240" w:lineRule="auto"/>
              <w:jc w:val="left"/>
              <w:rPr>
                <w:i/>
                <w:iCs/>
                <w:lang w:val="es-ES_tradnl"/>
              </w:rPr>
            </w:pPr>
          </w:p>
        </w:tc>
        <w:tc>
          <w:tcPr>
            <w:tcW w:w="2935" w:type="dxa"/>
            <w:shd w:val="clear" w:color="auto" w:fill="auto"/>
            <w:vAlign w:val="center"/>
          </w:tcPr>
          <w:p w14:paraId="7FB5ACC7" w14:textId="77777777" w:rsidR="00DD5F4B" w:rsidRPr="004553A4" w:rsidRDefault="00DD5F4B" w:rsidP="00AF191D">
            <w:pPr>
              <w:spacing w:before="0" w:after="0" w:line="240" w:lineRule="auto"/>
              <w:jc w:val="left"/>
              <w:rPr>
                <w:b/>
                <w:bCs/>
                <w:lang w:val="es-ES_tradnl"/>
              </w:rPr>
            </w:pPr>
            <w:r w:rsidRPr="004553A4">
              <w:rPr>
                <w:b/>
                <w:bCs/>
                <w:lang w:val="es-ES_tradnl"/>
              </w:rPr>
              <w:t>Ju</w:t>
            </w:r>
            <w:r>
              <w:rPr>
                <w:b/>
                <w:bCs/>
                <w:lang w:val="es-ES_tradnl"/>
              </w:rPr>
              <w:t>lio</w:t>
            </w:r>
            <w:r w:rsidRPr="004553A4">
              <w:rPr>
                <w:b/>
                <w:bCs/>
                <w:lang w:val="es-ES_tradnl"/>
              </w:rPr>
              <w:t xml:space="preserve"> 2020</w:t>
            </w:r>
          </w:p>
        </w:tc>
        <w:tc>
          <w:tcPr>
            <w:tcW w:w="5669" w:type="dxa"/>
            <w:shd w:val="clear" w:color="auto" w:fill="auto"/>
          </w:tcPr>
          <w:p w14:paraId="77B25636" w14:textId="77777777" w:rsidR="00DD5F4B" w:rsidRPr="004553A4" w:rsidRDefault="00DD5F4B" w:rsidP="00AF191D">
            <w:pPr>
              <w:pStyle w:val="ListParagraph"/>
              <w:numPr>
                <w:ilvl w:val="0"/>
                <w:numId w:val="36"/>
              </w:numPr>
              <w:spacing w:before="0" w:after="0" w:line="240" w:lineRule="auto"/>
              <w:ind w:left="318" w:hanging="219"/>
              <w:rPr>
                <w:rFonts w:eastAsia="Times New Roman" w:cs="Arial"/>
                <w:sz w:val="20"/>
                <w:szCs w:val="20"/>
                <w:lang w:val="es-ES_tradnl" w:eastAsia="en-GB"/>
              </w:rPr>
            </w:pPr>
            <w:r>
              <w:rPr>
                <w:rFonts w:eastAsia="Times New Roman" w:cs="Arial"/>
                <w:sz w:val="20"/>
                <w:szCs w:val="20"/>
                <w:lang w:val="es-ES_tradnl" w:eastAsia="en-GB"/>
              </w:rPr>
              <w:t>Análisis de respuestas</w:t>
            </w:r>
          </w:p>
        </w:tc>
      </w:tr>
      <w:tr w:rsidR="00DD5F4B" w:rsidRPr="004553A4" w14:paraId="50ECF49E" w14:textId="77777777" w:rsidTr="00AF191D">
        <w:tc>
          <w:tcPr>
            <w:tcW w:w="9067" w:type="dxa"/>
            <w:gridSpan w:val="3"/>
            <w:tcBorders>
              <w:top w:val="nil"/>
              <w:left w:val="nil"/>
              <w:bottom w:val="nil"/>
            </w:tcBorders>
            <w:shd w:val="clear" w:color="auto" w:fill="0089AA"/>
            <w:vAlign w:val="center"/>
          </w:tcPr>
          <w:p w14:paraId="5EE34C24" w14:textId="3643CF24" w:rsidR="00DD5F4B" w:rsidRPr="004553A4" w:rsidRDefault="00DD5F4B" w:rsidP="00DD5F4B">
            <w:pPr>
              <w:pStyle w:val="ListParagraph"/>
              <w:numPr>
                <w:ilvl w:val="0"/>
                <w:numId w:val="37"/>
              </w:numPr>
              <w:spacing w:before="0" w:after="0" w:line="240" w:lineRule="auto"/>
              <w:ind w:left="318"/>
              <w:rPr>
                <w:rFonts w:eastAsia="Times New Roman" w:cs="Arial"/>
                <w:b/>
                <w:iCs/>
                <w:color w:val="FFFFFF"/>
                <w:sz w:val="20"/>
                <w:szCs w:val="20"/>
                <w:lang w:val="es-ES_tradnl" w:eastAsia="en-GB"/>
              </w:rPr>
            </w:pPr>
            <w:r>
              <w:rPr>
                <w:b/>
                <w:iCs/>
                <w:color w:val="FFFFFF"/>
                <w:sz w:val="20"/>
                <w:szCs w:val="20"/>
                <w:lang w:val="es-ES_tradnl"/>
              </w:rPr>
              <w:lastRenderedPageBreak/>
              <w:t>Si una de las propuestas “sin PMF” o “Precios negociado” es preferida por la mayoría de miembros</w:t>
            </w:r>
            <w:r w:rsidRPr="004553A4">
              <w:rPr>
                <w:b/>
                <w:iCs/>
                <w:color w:val="FFFFFF"/>
                <w:sz w:val="20"/>
                <w:szCs w:val="20"/>
                <w:lang w:val="es-ES_tradnl"/>
              </w:rPr>
              <w:t>:</w:t>
            </w:r>
          </w:p>
        </w:tc>
      </w:tr>
      <w:tr w:rsidR="00DD5F4B" w:rsidRPr="004553A4" w14:paraId="3124D979" w14:textId="77777777" w:rsidTr="00AF191D">
        <w:tc>
          <w:tcPr>
            <w:tcW w:w="463" w:type="dxa"/>
            <w:tcBorders>
              <w:top w:val="nil"/>
              <w:left w:val="nil"/>
              <w:bottom w:val="nil"/>
            </w:tcBorders>
            <w:shd w:val="clear" w:color="auto" w:fill="FFFFFF"/>
          </w:tcPr>
          <w:p w14:paraId="2D712EB0" w14:textId="77777777" w:rsidR="00DD5F4B" w:rsidRPr="004553A4" w:rsidRDefault="00DD5F4B" w:rsidP="00AF191D">
            <w:pPr>
              <w:spacing w:before="0" w:after="0" w:line="240" w:lineRule="auto"/>
              <w:jc w:val="left"/>
              <w:rPr>
                <w:i/>
                <w:iCs/>
                <w:lang w:val="es-ES_tradnl"/>
              </w:rPr>
            </w:pPr>
          </w:p>
        </w:tc>
        <w:tc>
          <w:tcPr>
            <w:tcW w:w="2935" w:type="dxa"/>
            <w:shd w:val="clear" w:color="auto" w:fill="auto"/>
            <w:vAlign w:val="center"/>
          </w:tcPr>
          <w:p w14:paraId="6A18CEE1" w14:textId="77777777" w:rsidR="00DD5F4B" w:rsidRPr="004553A4" w:rsidRDefault="00DD5F4B" w:rsidP="00AF191D">
            <w:pPr>
              <w:spacing w:before="0" w:after="0" w:line="240" w:lineRule="auto"/>
              <w:jc w:val="left"/>
              <w:rPr>
                <w:b/>
                <w:lang w:val="es-ES_tradnl"/>
              </w:rPr>
            </w:pPr>
            <w:r w:rsidRPr="004553A4">
              <w:rPr>
                <w:b/>
                <w:lang w:val="es-ES_tradnl"/>
              </w:rPr>
              <w:t>Ju</w:t>
            </w:r>
            <w:r>
              <w:rPr>
                <w:b/>
                <w:lang w:val="es-ES_tradnl"/>
              </w:rPr>
              <w:t>lio</w:t>
            </w:r>
            <w:r w:rsidRPr="004553A4">
              <w:rPr>
                <w:b/>
                <w:lang w:val="es-ES_tradnl"/>
              </w:rPr>
              <w:t xml:space="preserve"> - </w:t>
            </w:r>
            <w:r>
              <w:rPr>
                <w:b/>
                <w:lang w:val="es-ES_tradnl"/>
              </w:rPr>
              <w:t>Agosto</w:t>
            </w:r>
            <w:r w:rsidRPr="004553A4">
              <w:rPr>
                <w:b/>
                <w:lang w:val="es-ES_tradnl"/>
              </w:rPr>
              <w:t>, 2020</w:t>
            </w:r>
          </w:p>
        </w:tc>
        <w:tc>
          <w:tcPr>
            <w:tcW w:w="5669" w:type="dxa"/>
            <w:shd w:val="clear" w:color="auto" w:fill="auto"/>
          </w:tcPr>
          <w:p w14:paraId="54C58FBD" w14:textId="77777777" w:rsidR="00DD5F4B" w:rsidRPr="004553A4" w:rsidRDefault="00DD5F4B" w:rsidP="00AF191D">
            <w:pPr>
              <w:pStyle w:val="ListParagraph"/>
              <w:numPr>
                <w:ilvl w:val="0"/>
                <w:numId w:val="36"/>
              </w:numPr>
              <w:spacing w:before="0" w:after="0" w:line="240" w:lineRule="auto"/>
              <w:ind w:left="318" w:hanging="219"/>
              <w:rPr>
                <w:rFonts w:eastAsia="Times New Roman" w:cs="Arial"/>
                <w:sz w:val="20"/>
                <w:szCs w:val="20"/>
                <w:lang w:val="es-ES_tradnl" w:eastAsia="en-GB"/>
              </w:rPr>
            </w:pPr>
            <w:r>
              <w:rPr>
                <w:rFonts w:eastAsia="Times New Roman" w:cs="Arial"/>
                <w:sz w:val="20"/>
                <w:szCs w:val="20"/>
                <w:lang w:val="es-ES_tradnl" w:eastAsia="en-GB"/>
              </w:rPr>
              <w:t>Preparación del documento para aprobación por parte de la directora de S&amp;P</w:t>
            </w:r>
          </w:p>
          <w:p w14:paraId="3A28251F" w14:textId="77777777" w:rsidR="00DD5F4B" w:rsidRPr="004553A4" w:rsidRDefault="00DD5F4B" w:rsidP="00AF191D">
            <w:pPr>
              <w:pStyle w:val="ListParagraph"/>
              <w:numPr>
                <w:ilvl w:val="0"/>
                <w:numId w:val="36"/>
              </w:numPr>
              <w:spacing w:before="0" w:after="0" w:line="240" w:lineRule="auto"/>
              <w:ind w:left="318" w:hanging="219"/>
              <w:rPr>
                <w:rFonts w:eastAsia="Times New Roman" w:cs="Arial"/>
                <w:sz w:val="20"/>
                <w:szCs w:val="20"/>
                <w:lang w:val="es-ES_tradnl" w:eastAsia="en-GB"/>
              </w:rPr>
            </w:pPr>
            <w:r>
              <w:rPr>
                <w:rFonts w:eastAsia="Times New Roman" w:cs="Arial"/>
                <w:sz w:val="20"/>
                <w:szCs w:val="20"/>
                <w:lang w:val="es-ES_tradnl" w:eastAsia="en-GB"/>
              </w:rPr>
              <w:t>Aprobación por la directora de S&amp;P y publicación de los nuevos precios</w:t>
            </w:r>
          </w:p>
        </w:tc>
      </w:tr>
      <w:tr w:rsidR="00DD5F4B" w:rsidRPr="004553A4" w14:paraId="4A9B985C" w14:textId="77777777" w:rsidTr="00AF191D">
        <w:tc>
          <w:tcPr>
            <w:tcW w:w="463" w:type="dxa"/>
            <w:tcBorders>
              <w:top w:val="nil"/>
              <w:left w:val="nil"/>
              <w:bottom w:val="nil"/>
            </w:tcBorders>
            <w:shd w:val="clear" w:color="auto" w:fill="FFFFFF"/>
          </w:tcPr>
          <w:p w14:paraId="6DB7CE2C" w14:textId="77777777" w:rsidR="00DD5F4B" w:rsidRPr="004553A4" w:rsidRDefault="00DD5F4B" w:rsidP="00AF191D">
            <w:pPr>
              <w:spacing w:before="0" w:after="0" w:line="240" w:lineRule="auto"/>
              <w:jc w:val="left"/>
              <w:rPr>
                <w:i/>
                <w:iCs/>
                <w:lang w:val="es-ES_tradnl"/>
              </w:rPr>
            </w:pPr>
          </w:p>
        </w:tc>
        <w:tc>
          <w:tcPr>
            <w:tcW w:w="2935" w:type="dxa"/>
            <w:shd w:val="clear" w:color="auto" w:fill="C6F4FF"/>
            <w:vAlign w:val="center"/>
          </w:tcPr>
          <w:p w14:paraId="3F6D584F" w14:textId="77777777" w:rsidR="00DD5F4B" w:rsidRPr="004553A4" w:rsidRDefault="00DD5F4B" w:rsidP="00AF191D">
            <w:pPr>
              <w:spacing w:before="0" w:after="0" w:line="240" w:lineRule="auto"/>
              <w:jc w:val="left"/>
              <w:rPr>
                <w:b/>
                <w:lang w:val="es-ES_tradnl"/>
              </w:rPr>
            </w:pPr>
            <w:r>
              <w:rPr>
                <w:b/>
                <w:lang w:val="es-ES_tradnl"/>
              </w:rPr>
              <w:t>Septiembre</w:t>
            </w:r>
            <w:r w:rsidRPr="004553A4">
              <w:rPr>
                <w:b/>
                <w:lang w:val="es-ES_tradnl"/>
              </w:rPr>
              <w:t>, 2020</w:t>
            </w:r>
          </w:p>
        </w:tc>
        <w:tc>
          <w:tcPr>
            <w:tcW w:w="5669" w:type="dxa"/>
            <w:shd w:val="clear" w:color="auto" w:fill="C6F4FF"/>
          </w:tcPr>
          <w:p w14:paraId="60E19EF2" w14:textId="77777777" w:rsidR="00DD5F4B" w:rsidRPr="004553A4" w:rsidRDefault="00DD5F4B" w:rsidP="00AF191D">
            <w:pPr>
              <w:pStyle w:val="ListParagraph"/>
              <w:numPr>
                <w:ilvl w:val="0"/>
                <w:numId w:val="36"/>
              </w:numPr>
              <w:spacing w:before="0" w:after="0" w:line="240" w:lineRule="auto"/>
              <w:ind w:left="318" w:hanging="219"/>
              <w:rPr>
                <w:rFonts w:eastAsia="Times New Roman" w:cs="Arial"/>
                <w:sz w:val="20"/>
                <w:szCs w:val="20"/>
                <w:lang w:val="es-ES_tradnl" w:eastAsia="en-GB"/>
              </w:rPr>
            </w:pPr>
            <w:r>
              <w:rPr>
                <w:rFonts w:eastAsia="Times New Roman" w:cs="Arial"/>
                <w:sz w:val="20"/>
                <w:szCs w:val="20"/>
                <w:lang w:val="es-ES_tradnl" w:eastAsia="en-GB"/>
              </w:rPr>
              <w:t>Fecha de valides de los nuevos precios</w:t>
            </w:r>
          </w:p>
        </w:tc>
      </w:tr>
      <w:tr w:rsidR="00DD5F4B" w:rsidRPr="004553A4" w14:paraId="41D73C57" w14:textId="77777777" w:rsidTr="00AF191D">
        <w:tc>
          <w:tcPr>
            <w:tcW w:w="9067" w:type="dxa"/>
            <w:gridSpan w:val="3"/>
            <w:tcBorders>
              <w:top w:val="nil"/>
              <w:left w:val="nil"/>
              <w:bottom w:val="nil"/>
            </w:tcBorders>
            <w:shd w:val="clear" w:color="auto" w:fill="0089AA"/>
            <w:vAlign w:val="center"/>
          </w:tcPr>
          <w:p w14:paraId="4E30D138" w14:textId="0CA9F12E" w:rsidR="00DD5F4B" w:rsidRPr="004553A4" w:rsidRDefault="00DD5F4B" w:rsidP="00DD5F4B">
            <w:pPr>
              <w:pStyle w:val="ListParagraph"/>
              <w:numPr>
                <w:ilvl w:val="0"/>
                <w:numId w:val="37"/>
              </w:numPr>
              <w:spacing w:before="0" w:after="0" w:line="240" w:lineRule="auto"/>
              <w:ind w:left="318"/>
              <w:rPr>
                <w:b/>
                <w:iCs/>
                <w:color w:val="FFFFFF"/>
                <w:sz w:val="20"/>
                <w:szCs w:val="20"/>
                <w:lang w:val="es-ES_tradnl"/>
              </w:rPr>
            </w:pPr>
            <w:r>
              <w:rPr>
                <w:b/>
                <w:iCs/>
                <w:color w:val="FFFFFF"/>
                <w:sz w:val="20"/>
                <w:szCs w:val="20"/>
                <w:lang w:val="es-ES_tradnl"/>
              </w:rPr>
              <w:t>Si una revisión completa de precios es preferida por la mayoria</w:t>
            </w:r>
            <w:r w:rsidRPr="004553A4">
              <w:rPr>
                <w:b/>
                <w:iCs/>
                <w:color w:val="FFFFFF"/>
                <w:sz w:val="20"/>
                <w:szCs w:val="20"/>
                <w:lang w:val="es-ES_tradnl"/>
              </w:rPr>
              <w:t>:</w:t>
            </w:r>
          </w:p>
        </w:tc>
      </w:tr>
      <w:tr w:rsidR="00DD5F4B" w:rsidRPr="004553A4" w14:paraId="46A4E04F" w14:textId="77777777" w:rsidTr="00AF191D">
        <w:tc>
          <w:tcPr>
            <w:tcW w:w="463" w:type="dxa"/>
            <w:tcBorders>
              <w:top w:val="nil"/>
              <w:left w:val="nil"/>
              <w:bottom w:val="nil"/>
            </w:tcBorders>
            <w:shd w:val="clear" w:color="auto" w:fill="FFFFFF"/>
          </w:tcPr>
          <w:p w14:paraId="7932BE21" w14:textId="77777777" w:rsidR="00DD5F4B" w:rsidRPr="004553A4" w:rsidRDefault="00DD5F4B" w:rsidP="00AF191D">
            <w:pPr>
              <w:spacing w:before="0" w:after="0" w:line="240" w:lineRule="auto"/>
              <w:jc w:val="left"/>
              <w:rPr>
                <w:i/>
                <w:iCs/>
                <w:lang w:val="es-ES_tradnl"/>
              </w:rPr>
            </w:pPr>
          </w:p>
        </w:tc>
        <w:tc>
          <w:tcPr>
            <w:tcW w:w="2935" w:type="dxa"/>
            <w:shd w:val="clear" w:color="auto" w:fill="C6F4FF"/>
            <w:vAlign w:val="center"/>
          </w:tcPr>
          <w:p w14:paraId="2AB4E0BD" w14:textId="77777777" w:rsidR="00DD5F4B" w:rsidRPr="004553A4" w:rsidRDefault="00DD5F4B" w:rsidP="00AF191D">
            <w:pPr>
              <w:spacing w:before="0" w:after="0" w:line="240" w:lineRule="auto"/>
              <w:jc w:val="left"/>
              <w:rPr>
                <w:b/>
                <w:bCs/>
                <w:lang w:val="es-ES_tradnl"/>
              </w:rPr>
            </w:pPr>
            <w:r>
              <w:rPr>
                <w:b/>
                <w:bCs/>
                <w:lang w:val="es-ES_tradnl"/>
              </w:rPr>
              <w:t>Julio</w:t>
            </w:r>
            <w:r w:rsidRPr="004553A4">
              <w:rPr>
                <w:b/>
                <w:bCs/>
                <w:lang w:val="es-ES_tradnl"/>
              </w:rPr>
              <w:t xml:space="preserve"> 2020</w:t>
            </w:r>
          </w:p>
        </w:tc>
        <w:tc>
          <w:tcPr>
            <w:tcW w:w="5669" w:type="dxa"/>
            <w:shd w:val="clear" w:color="auto" w:fill="C6F4FF"/>
          </w:tcPr>
          <w:p w14:paraId="781E8A19" w14:textId="77777777" w:rsidR="00DD5F4B" w:rsidRPr="004553A4" w:rsidRDefault="00DD5F4B" w:rsidP="00AF191D">
            <w:pPr>
              <w:pStyle w:val="ListParagraph"/>
              <w:numPr>
                <w:ilvl w:val="0"/>
                <w:numId w:val="36"/>
              </w:numPr>
              <w:spacing w:before="0" w:after="0" w:line="240" w:lineRule="auto"/>
              <w:ind w:left="318" w:hanging="219"/>
              <w:rPr>
                <w:rFonts w:eastAsia="Times New Roman" w:cs="Arial"/>
                <w:sz w:val="20"/>
                <w:szCs w:val="20"/>
                <w:lang w:val="es-ES_tradnl" w:eastAsia="en-GB"/>
              </w:rPr>
            </w:pPr>
            <w:r>
              <w:rPr>
                <w:rFonts w:eastAsia="Times New Roman" w:cs="Arial"/>
                <w:sz w:val="20"/>
                <w:szCs w:val="20"/>
                <w:lang w:val="es-ES_tradnl" w:eastAsia="en-GB"/>
              </w:rPr>
              <w:t>Análisis de los CPS recibidos</w:t>
            </w:r>
          </w:p>
        </w:tc>
      </w:tr>
      <w:tr w:rsidR="00DD5F4B" w:rsidRPr="004553A4" w14:paraId="79A24AFA" w14:textId="77777777" w:rsidTr="00AF191D">
        <w:tc>
          <w:tcPr>
            <w:tcW w:w="463" w:type="dxa"/>
            <w:tcBorders>
              <w:top w:val="nil"/>
              <w:left w:val="nil"/>
              <w:bottom w:val="nil"/>
            </w:tcBorders>
            <w:shd w:val="clear" w:color="auto" w:fill="FFFFFF"/>
          </w:tcPr>
          <w:p w14:paraId="3E3E2106" w14:textId="77777777" w:rsidR="00DD5F4B" w:rsidRPr="004553A4" w:rsidRDefault="00DD5F4B" w:rsidP="00AF191D">
            <w:pPr>
              <w:spacing w:before="0" w:after="0" w:line="240" w:lineRule="auto"/>
              <w:jc w:val="left"/>
              <w:rPr>
                <w:i/>
                <w:iCs/>
                <w:lang w:val="es-ES_tradnl"/>
              </w:rPr>
            </w:pPr>
          </w:p>
        </w:tc>
        <w:tc>
          <w:tcPr>
            <w:tcW w:w="2935" w:type="dxa"/>
            <w:shd w:val="clear" w:color="auto" w:fill="auto"/>
            <w:vAlign w:val="center"/>
          </w:tcPr>
          <w:p w14:paraId="7085B35A" w14:textId="77777777" w:rsidR="00DD5F4B" w:rsidRPr="004553A4" w:rsidRDefault="00DD5F4B" w:rsidP="00AF191D">
            <w:pPr>
              <w:spacing w:before="0" w:after="0" w:line="240" w:lineRule="auto"/>
              <w:jc w:val="left"/>
              <w:rPr>
                <w:b/>
                <w:lang w:val="es-ES_tradnl"/>
              </w:rPr>
            </w:pPr>
            <w:r>
              <w:rPr>
                <w:b/>
                <w:bCs/>
                <w:lang w:val="es-ES_tradnl"/>
              </w:rPr>
              <w:t>Agosto</w:t>
            </w:r>
            <w:r w:rsidRPr="004553A4">
              <w:rPr>
                <w:b/>
                <w:bCs/>
                <w:lang w:val="es-ES_tradnl"/>
              </w:rPr>
              <w:t>, 2020</w:t>
            </w:r>
          </w:p>
        </w:tc>
        <w:tc>
          <w:tcPr>
            <w:tcW w:w="5669" w:type="dxa"/>
            <w:shd w:val="clear" w:color="auto" w:fill="auto"/>
          </w:tcPr>
          <w:p w14:paraId="543E6B2C" w14:textId="77777777" w:rsidR="00DD5F4B" w:rsidRPr="004553A4" w:rsidRDefault="00DD5F4B" w:rsidP="00AF191D">
            <w:pPr>
              <w:pStyle w:val="ListParagraph"/>
              <w:numPr>
                <w:ilvl w:val="0"/>
                <w:numId w:val="36"/>
              </w:numPr>
              <w:spacing w:before="0" w:after="0" w:line="240" w:lineRule="auto"/>
              <w:ind w:left="318" w:hanging="219"/>
              <w:rPr>
                <w:sz w:val="20"/>
                <w:lang w:val="es-ES_tradnl"/>
              </w:rPr>
            </w:pPr>
            <w:r>
              <w:rPr>
                <w:rFonts w:eastAsia="Times New Roman" w:cs="Arial"/>
                <w:sz w:val="20"/>
                <w:szCs w:val="20"/>
                <w:lang w:val="es-ES_tradnl" w:eastAsia="en-GB"/>
              </w:rPr>
              <w:t>Preparación del documento para la 2ª consulta publica</w:t>
            </w:r>
            <w:r w:rsidRPr="004553A4">
              <w:rPr>
                <w:rFonts w:eastAsia="Times New Roman" w:cs="Arial"/>
                <w:sz w:val="20"/>
                <w:szCs w:val="20"/>
                <w:lang w:val="es-ES_tradnl" w:eastAsia="en-GB"/>
              </w:rPr>
              <w:t xml:space="preserve"> </w:t>
            </w:r>
          </w:p>
        </w:tc>
      </w:tr>
      <w:tr w:rsidR="00DD5F4B" w:rsidRPr="004553A4" w14:paraId="033B9155" w14:textId="77777777" w:rsidTr="00AF191D">
        <w:tc>
          <w:tcPr>
            <w:tcW w:w="463" w:type="dxa"/>
            <w:tcBorders>
              <w:top w:val="nil"/>
              <w:left w:val="nil"/>
              <w:bottom w:val="nil"/>
            </w:tcBorders>
            <w:shd w:val="clear" w:color="auto" w:fill="FFFFFF"/>
          </w:tcPr>
          <w:p w14:paraId="62234A69" w14:textId="77777777" w:rsidR="00DD5F4B" w:rsidRPr="004553A4" w:rsidRDefault="00DD5F4B" w:rsidP="00AF191D">
            <w:pPr>
              <w:spacing w:before="0" w:after="0" w:line="240" w:lineRule="auto"/>
              <w:jc w:val="left"/>
              <w:rPr>
                <w:i/>
                <w:iCs/>
                <w:lang w:val="es-ES_tradnl"/>
              </w:rPr>
            </w:pPr>
          </w:p>
        </w:tc>
        <w:tc>
          <w:tcPr>
            <w:tcW w:w="2935" w:type="dxa"/>
            <w:shd w:val="clear" w:color="auto" w:fill="C6F4FF"/>
            <w:vAlign w:val="center"/>
          </w:tcPr>
          <w:p w14:paraId="7EEA8611" w14:textId="77777777" w:rsidR="00DD5F4B" w:rsidRPr="004553A4" w:rsidRDefault="00DD5F4B" w:rsidP="00AF191D">
            <w:pPr>
              <w:spacing w:before="0" w:after="0" w:line="240" w:lineRule="auto"/>
              <w:jc w:val="left"/>
              <w:rPr>
                <w:b/>
                <w:bCs/>
                <w:lang w:val="es-ES_tradnl"/>
              </w:rPr>
            </w:pPr>
            <w:r>
              <w:rPr>
                <w:b/>
                <w:lang w:val="es-ES_tradnl"/>
              </w:rPr>
              <w:t>Septiembre</w:t>
            </w:r>
            <w:r w:rsidRPr="004553A4">
              <w:rPr>
                <w:b/>
                <w:lang w:val="es-ES_tradnl"/>
              </w:rPr>
              <w:t xml:space="preserve"> 2020</w:t>
            </w:r>
          </w:p>
        </w:tc>
        <w:tc>
          <w:tcPr>
            <w:tcW w:w="5669" w:type="dxa"/>
            <w:shd w:val="clear" w:color="auto" w:fill="C6F4FF"/>
          </w:tcPr>
          <w:p w14:paraId="062637E9" w14:textId="77777777" w:rsidR="00DD5F4B" w:rsidRPr="004553A4" w:rsidRDefault="00DD5F4B" w:rsidP="00AF191D">
            <w:pPr>
              <w:pStyle w:val="ListParagraph"/>
              <w:numPr>
                <w:ilvl w:val="0"/>
                <w:numId w:val="36"/>
              </w:numPr>
              <w:spacing w:before="0" w:after="0" w:line="240" w:lineRule="auto"/>
              <w:ind w:left="318" w:hanging="219"/>
              <w:rPr>
                <w:sz w:val="20"/>
                <w:lang w:val="es-ES_tradnl"/>
              </w:rPr>
            </w:pPr>
            <w:r>
              <w:rPr>
                <w:sz w:val="20"/>
                <w:lang w:val="es-ES_tradnl"/>
              </w:rPr>
              <w:t>2ª Consulta publica</w:t>
            </w:r>
          </w:p>
        </w:tc>
      </w:tr>
      <w:tr w:rsidR="00DD5F4B" w:rsidRPr="004553A4" w14:paraId="66F628BC" w14:textId="77777777" w:rsidTr="00AF191D">
        <w:tc>
          <w:tcPr>
            <w:tcW w:w="463" w:type="dxa"/>
            <w:tcBorders>
              <w:top w:val="nil"/>
              <w:left w:val="nil"/>
              <w:bottom w:val="nil"/>
            </w:tcBorders>
            <w:shd w:val="clear" w:color="auto" w:fill="FFFFFF"/>
          </w:tcPr>
          <w:p w14:paraId="1F431963" w14:textId="77777777" w:rsidR="00DD5F4B" w:rsidRPr="004553A4" w:rsidRDefault="00DD5F4B" w:rsidP="00AF191D">
            <w:pPr>
              <w:spacing w:before="0" w:after="0" w:line="240" w:lineRule="auto"/>
              <w:jc w:val="left"/>
              <w:rPr>
                <w:i/>
                <w:iCs/>
                <w:lang w:val="es-ES_tradnl"/>
              </w:rPr>
            </w:pPr>
          </w:p>
        </w:tc>
        <w:tc>
          <w:tcPr>
            <w:tcW w:w="2935" w:type="dxa"/>
            <w:shd w:val="clear" w:color="auto" w:fill="auto"/>
            <w:vAlign w:val="center"/>
          </w:tcPr>
          <w:p w14:paraId="6C31A496" w14:textId="77777777" w:rsidR="00DD5F4B" w:rsidRPr="004553A4" w:rsidRDefault="00DD5F4B" w:rsidP="00AF191D">
            <w:pPr>
              <w:spacing w:before="0" w:after="0" w:line="240" w:lineRule="auto"/>
              <w:jc w:val="left"/>
              <w:rPr>
                <w:b/>
                <w:lang w:val="es-ES_tradnl"/>
              </w:rPr>
            </w:pPr>
            <w:r>
              <w:rPr>
                <w:b/>
                <w:lang w:val="es-ES_tradnl"/>
              </w:rPr>
              <w:t>Octubre</w:t>
            </w:r>
            <w:r w:rsidRPr="004553A4">
              <w:rPr>
                <w:b/>
                <w:lang w:val="es-ES_tradnl"/>
              </w:rPr>
              <w:t xml:space="preserve"> 2020</w:t>
            </w:r>
          </w:p>
        </w:tc>
        <w:tc>
          <w:tcPr>
            <w:tcW w:w="5669" w:type="dxa"/>
            <w:shd w:val="clear" w:color="auto" w:fill="auto"/>
          </w:tcPr>
          <w:p w14:paraId="4783F31F" w14:textId="77777777" w:rsidR="00DD5F4B" w:rsidRPr="004553A4" w:rsidRDefault="00DD5F4B" w:rsidP="00AF191D">
            <w:pPr>
              <w:pStyle w:val="ListParagraph"/>
              <w:numPr>
                <w:ilvl w:val="0"/>
                <w:numId w:val="36"/>
              </w:numPr>
              <w:spacing w:before="0" w:after="0" w:line="240" w:lineRule="auto"/>
              <w:ind w:left="318" w:hanging="219"/>
              <w:rPr>
                <w:rFonts w:eastAsia="Times New Roman" w:cs="Arial"/>
                <w:sz w:val="20"/>
                <w:szCs w:val="20"/>
                <w:lang w:val="es-ES_tradnl" w:eastAsia="en-GB"/>
              </w:rPr>
            </w:pPr>
            <w:r w:rsidRPr="004553A4">
              <w:rPr>
                <w:rFonts w:eastAsia="Times New Roman" w:cs="Arial"/>
                <w:sz w:val="20"/>
                <w:szCs w:val="20"/>
                <w:lang w:val="es-ES_tradnl" w:eastAsia="en-GB"/>
              </w:rPr>
              <w:t xml:space="preserve">Análisis </w:t>
            </w:r>
            <w:r>
              <w:rPr>
                <w:rFonts w:eastAsia="Times New Roman" w:cs="Arial"/>
                <w:sz w:val="20"/>
                <w:szCs w:val="20"/>
                <w:lang w:val="es-ES_tradnl" w:eastAsia="en-GB"/>
              </w:rPr>
              <w:t>de las respuestas</w:t>
            </w:r>
          </w:p>
          <w:p w14:paraId="2C12C401" w14:textId="77777777" w:rsidR="00DD5F4B" w:rsidRPr="004553A4" w:rsidRDefault="00DD5F4B" w:rsidP="00AF191D">
            <w:pPr>
              <w:pStyle w:val="ListParagraph"/>
              <w:numPr>
                <w:ilvl w:val="0"/>
                <w:numId w:val="36"/>
              </w:numPr>
              <w:spacing w:before="0" w:after="0" w:line="240" w:lineRule="auto"/>
              <w:ind w:left="318" w:hanging="219"/>
              <w:rPr>
                <w:rFonts w:eastAsia="Times New Roman" w:cs="Arial"/>
                <w:sz w:val="20"/>
                <w:szCs w:val="20"/>
                <w:lang w:val="es-ES_tradnl" w:eastAsia="en-GB"/>
              </w:rPr>
            </w:pPr>
            <w:r>
              <w:rPr>
                <w:rFonts w:eastAsia="Times New Roman" w:cs="Arial"/>
                <w:sz w:val="20"/>
                <w:szCs w:val="20"/>
                <w:lang w:val="es-ES_tradnl" w:eastAsia="en-GB"/>
              </w:rPr>
              <w:t>Preparación del documento para decisión por parte del Comité de Criterios</w:t>
            </w:r>
          </w:p>
        </w:tc>
      </w:tr>
      <w:tr w:rsidR="00DD5F4B" w:rsidRPr="004553A4" w14:paraId="48B521B2" w14:textId="77777777" w:rsidTr="00AF191D">
        <w:tc>
          <w:tcPr>
            <w:tcW w:w="463" w:type="dxa"/>
            <w:tcBorders>
              <w:top w:val="nil"/>
              <w:left w:val="nil"/>
              <w:bottom w:val="nil"/>
            </w:tcBorders>
            <w:shd w:val="clear" w:color="auto" w:fill="FFFFFF"/>
          </w:tcPr>
          <w:p w14:paraId="0C85B45A" w14:textId="77777777" w:rsidR="00DD5F4B" w:rsidRPr="004553A4" w:rsidRDefault="00DD5F4B" w:rsidP="00AF191D">
            <w:pPr>
              <w:spacing w:before="0" w:after="0" w:line="240" w:lineRule="auto"/>
              <w:jc w:val="left"/>
              <w:rPr>
                <w:i/>
                <w:iCs/>
                <w:lang w:val="es-ES_tradnl"/>
              </w:rPr>
            </w:pPr>
          </w:p>
        </w:tc>
        <w:tc>
          <w:tcPr>
            <w:tcW w:w="2935" w:type="dxa"/>
            <w:shd w:val="clear" w:color="auto" w:fill="C6F4FF"/>
            <w:vAlign w:val="center"/>
          </w:tcPr>
          <w:p w14:paraId="0064A46F" w14:textId="77777777" w:rsidR="00DD5F4B" w:rsidRPr="004553A4" w:rsidRDefault="00DD5F4B" w:rsidP="00AF191D">
            <w:pPr>
              <w:spacing w:before="0" w:after="0" w:line="240" w:lineRule="auto"/>
              <w:jc w:val="left"/>
              <w:rPr>
                <w:b/>
                <w:lang w:val="es-ES_tradnl"/>
              </w:rPr>
            </w:pPr>
            <w:r w:rsidRPr="004553A4">
              <w:rPr>
                <w:b/>
                <w:lang w:val="es-ES_tradnl"/>
              </w:rPr>
              <w:t>25</w:t>
            </w:r>
            <w:r w:rsidRPr="004553A4">
              <w:rPr>
                <w:b/>
                <w:vertAlign w:val="superscript"/>
                <w:lang w:val="es-ES_tradnl"/>
              </w:rPr>
              <w:t>th</w:t>
            </w:r>
            <w:r w:rsidRPr="004553A4">
              <w:rPr>
                <w:b/>
                <w:lang w:val="es-ES_tradnl"/>
              </w:rPr>
              <w:t xml:space="preserve"> – 26</w:t>
            </w:r>
            <w:r w:rsidRPr="004553A4">
              <w:rPr>
                <w:b/>
                <w:vertAlign w:val="superscript"/>
                <w:lang w:val="es-ES_tradnl"/>
              </w:rPr>
              <w:t>th</w:t>
            </w:r>
            <w:r w:rsidRPr="004553A4">
              <w:rPr>
                <w:b/>
                <w:lang w:val="es-ES_tradnl"/>
              </w:rPr>
              <w:t xml:space="preserve"> Nov</w:t>
            </w:r>
            <w:r>
              <w:rPr>
                <w:b/>
                <w:lang w:val="es-ES_tradnl"/>
              </w:rPr>
              <w:t>iembre</w:t>
            </w:r>
            <w:r w:rsidRPr="004553A4">
              <w:rPr>
                <w:b/>
                <w:lang w:val="es-ES_tradnl"/>
              </w:rPr>
              <w:t xml:space="preserve"> 2020</w:t>
            </w:r>
          </w:p>
        </w:tc>
        <w:tc>
          <w:tcPr>
            <w:tcW w:w="5669" w:type="dxa"/>
            <w:shd w:val="clear" w:color="auto" w:fill="C6F4FF"/>
          </w:tcPr>
          <w:p w14:paraId="3004F198" w14:textId="77777777" w:rsidR="00DD5F4B" w:rsidRPr="004553A4" w:rsidRDefault="00DD5F4B" w:rsidP="00AF191D">
            <w:pPr>
              <w:pStyle w:val="ListParagraph"/>
              <w:numPr>
                <w:ilvl w:val="0"/>
                <w:numId w:val="36"/>
              </w:numPr>
              <w:spacing w:before="0" w:after="0" w:line="240" w:lineRule="auto"/>
              <w:ind w:left="318" w:hanging="219"/>
              <w:rPr>
                <w:sz w:val="20"/>
                <w:szCs w:val="20"/>
                <w:lang w:val="es-ES_tradnl"/>
              </w:rPr>
            </w:pPr>
            <w:r>
              <w:rPr>
                <w:rFonts w:eastAsia="Times New Roman" w:cs="Arial"/>
                <w:sz w:val="20"/>
                <w:szCs w:val="20"/>
                <w:lang w:val="es-ES_tradnl" w:eastAsia="en-GB"/>
              </w:rPr>
              <w:t>Presentación al Comité de Criterios</w:t>
            </w:r>
          </w:p>
        </w:tc>
      </w:tr>
      <w:tr w:rsidR="00DD5F4B" w:rsidRPr="004553A4" w14:paraId="46B848FE" w14:textId="77777777" w:rsidTr="00AF191D">
        <w:trPr>
          <w:trHeight w:val="90"/>
        </w:trPr>
        <w:tc>
          <w:tcPr>
            <w:tcW w:w="463" w:type="dxa"/>
            <w:tcBorders>
              <w:top w:val="nil"/>
              <w:left w:val="nil"/>
              <w:bottom w:val="nil"/>
            </w:tcBorders>
            <w:shd w:val="clear" w:color="auto" w:fill="FFFFFF"/>
          </w:tcPr>
          <w:p w14:paraId="67DA8AD8" w14:textId="77777777" w:rsidR="00DD5F4B" w:rsidRPr="004553A4" w:rsidRDefault="00DD5F4B" w:rsidP="00AF191D">
            <w:pPr>
              <w:spacing w:before="0" w:after="0" w:line="240" w:lineRule="auto"/>
              <w:jc w:val="left"/>
              <w:rPr>
                <w:i/>
                <w:iCs/>
                <w:lang w:val="es-ES_tradnl"/>
              </w:rPr>
            </w:pPr>
          </w:p>
        </w:tc>
        <w:tc>
          <w:tcPr>
            <w:tcW w:w="2935" w:type="dxa"/>
            <w:shd w:val="clear" w:color="auto" w:fill="auto"/>
            <w:vAlign w:val="center"/>
          </w:tcPr>
          <w:p w14:paraId="460D70DC" w14:textId="77777777" w:rsidR="00DD5F4B" w:rsidRPr="004553A4" w:rsidRDefault="00DD5F4B" w:rsidP="00AF191D">
            <w:pPr>
              <w:spacing w:before="0" w:after="0" w:line="240" w:lineRule="auto"/>
              <w:jc w:val="left"/>
              <w:rPr>
                <w:b/>
                <w:lang w:val="es-ES_tradnl"/>
              </w:rPr>
            </w:pPr>
            <w:r w:rsidRPr="004553A4">
              <w:rPr>
                <w:b/>
                <w:lang w:val="es-ES_tradnl"/>
              </w:rPr>
              <w:t>D</w:t>
            </w:r>
            <w:r>
              <w:rPr>
                <w:b/>
                <w:lang w:val="es-ES_tradnl"/>
              </w:rPr>
              <w:t>iciembre</w:t>
            </w:r>
            <w:r w:rsidRPr="004553A4">
              <w:rPr>
                <w:b/>
                <w:lang w:val="es-ES_tradnl"/>
              </w:rPr>
              <w:t xml:space="preserve"> 2020</w:t>
            </w:r>
          </w:p>
        </w:tc>
        <w:tc>
          <w:tcPr>
            <w:tcW w:w="5669" w:type="dxa"/>
            <w:shd w:val="clear" w:color="auto" w:fill="auto"/>
          </w:tcPr>
          <w:p w14:paraId="0CAF9373" w14:textId="77777777" w:rsidR="00DD5F4B" w:rsidRPr="004553A4" w:rsidRDefault="00DD5F4B" w:rsidP="00AF191D">
            <w:pPr>
              <w:pStyle w:val="ListParagraph"/>
              <w:numPr>
                <w:ilvl w:val="0"/>
                <w:numId w:val="36"/>
              </w:numPr>
              <w:spacing w:before="0" w:after="0" w:line="240" w:lineRule="auto"/>
              <w:ind w:left="318" w:hanging="219"/>
              <w:rPr>
                <w:rFonts w:eastAsia="Times New Roman" w:cs="Arial"/>
                <w:sz w:val="20"/>
                <w:szCs w:val="20"/>
                <w:lang w:val="es-ES_tradnl" w:eastAsia="en-GB"/>
              </w:rPr>
            </w:pPr>
            <w:r>
              <w:rPr>
                <w:rFonts w:eastAsia="Times New Roman" w:cs="Arial"/>
                <w:sz w:val="20"/>
                <w:szCs w:val="20"/>
                <w:lang w:val="es-ES_tradnl" w:eastAsia="en-GB"/>
              </w:rPr>
              <w:t>Publicación de los nuevos precios</w:t>
            </w:r>
          </w:p>
        </w:tc>
      </w:tr>
    </w:tbl>
    <w:p w14:paraId="6FD738A8" w14:textId="77777777" w:rsidR="00D67B4F" w:rsidRDefault="00D67B4F" w:rsidP="00D67B4F">
      <w:pPr>
        <w:rPr>
          <w:lang w:val="es-ES_tradnl"/>
        </w:rPr>
      </w:pPr>
    </w:p>
    <w:p w14:paraId="7156E152" w14:textId="1E990811" w:rsidR="009B76D9" w:rsidRPr="004553A4" w:rsidRDefault="00C87BF4" w:rsidP="00185352">
      <w:pPr>
        <w:pStyle w:val="Heading3"/>
        <w:rPr>
          <w:lang w:val="es-ES_tradnl"/>
        </w:rPr>
      </w:pPr>
      <w:bookmarkStart w:id="7" w:name="_Toc40689826"/>
      <w:r>
        <w:rPr>
          <w:lang w:val="es-ES_tradnl"/>
        </w:rPr>
        <w:lastRenderedPageBreak/>
        <w:t xml:space="preserve">Alcance de la </w:t>
      </w:r>
      <w:r w:rsidR="00C2450C">
        <w:rPr>
          <w:lang w:val="es-ES_tradnl"/>
        </w:rPr>
        <w:t>revisión</w:t>
      </w:r>
      <w:r>
        <w:rPr>
          <w:lang w:val="es-ES_tradnl"/>
        </w:rPr>
        <w:t xml:space="preserve"> y producto</w:t>
      </w:r>
      <w:bookmarkEnd w:id="7"/>
    </w:p>
    <w:p w14:paraId="2D0EF90E" w14:textId="72AF606E" w:rsidR="00D67B4F" w:rsidRDefault="00C87BF4" w:rsidP="00C87BF4">
      <w:pPr>
        <w:rPr>
          <w:lang w:val="es-ES_tradnl"/>
        </w:rPr>
      </w:pPr>
      <w:r>
        <w:rPr>
          <w:lang w:val="es-ES_tradnl"/>
        </w:rPr>
        <w:t>Esta revisión incluye todos los tipos de Limas</w:t>
      </w:r>
      <w:r w:rsidR="00185352" w:rsidRPr="004553A4">
        <w:rPr>
          <w:rStyle w:val="FootnoteReference"/>
          <w:b/>
          <w:bCs/>
          <w:lang w:val="es-ES_tradnl"/>
        </w:rPr>
        <w:footnoteReference w:id="3"/>
      </w:r>
      <w:r w:rsidR="000B1B6A" w:rsidRPr="004553A4">
        <w:rPr>
          <w:lang w:val="es-ES_tradnl"/>
        </w:rPr>
        <w:t xml:space="preserve">, </w:t>
      </w:r>
      <w:r>
        <w:rPr>
          <w:lang w:val="es-ES_tradnl"/>
        </w:rPr>
        <w:t>incluyendo limas frescas, para procesamiento o jugo de lima. Esto tanto para limas orgánicas o convencionales. Esto no incluye otros productos “Citrus” como naranjas o limo</w:t>
      </w:r>
      <w:r>
        <w:rPr>
          <w:lang w:val="es-ES_tradnl"/>
        </w:rPr>
        <w:lastRenderedPageBreak/>
        <w:t>nes amarillos.</w:t>
      </w:r>
      <w:r w:rsidR="00C2450C">
        <w:rPr>
          <w:lang w:val="es-ES_tradnl"/>
        </w:rPr>
        <w:t xml:space="preserve"> Durante esta </w:t>
      </w:r>
      <w:r w:rsidR="00227F5B">
        <w:rPr>
          <w:lang w:val="es-ES_tradnl"/>
        </w:rPr>
        <w:t>revisión</w:t>
      </w:r>
      <w:r w:rsidR="00C2450C">
        <w:rPr>
          <w:lang w:val="es-ES_tradnl"/>
        </w:rPr>
        <w:t>, también aprovecharemos la oportunidad para clarificar y armonizar la definición de limas y sus traducciones.</w:t>
      </w:r>
    </w:p>
    <w:p w14:paraId="4D134695" w14:textId="77777777" w:rsidR="00D67B4F" w:rsidRDefault="00D67B4F">
      <w:pPr>
        <w:spacing w:before="0" w:after="0" w:line="240" w:lineRule="auto"/>
        <w:jc w:val="left"/>
        <w:rPr>
          <w:lang w:val="es-ES_tradnl"/>
        </w:rPr>
      </w:pPr>
      <w:r>
        <w:rPr>
          <w:lang w:val="es-ES_tradnl"/>
        </w:rPr>
        <w:br w:type="page"/>
      </w:r>
    </w:p>
    <w:p w14:paraId="32756813" w14:textId="5DC8DDB3" w:rsidR="00816A1A" w:rsidRPr="004553A4" w:rsidRDefault="00C2450C" w:rsidP="00185352">
      <w:pPr>
        <w:pStyle w:val="Heading2"/>
        <w:rPr>
          <w:lang w:val="es-ES_tradnl"/>
        </w:rPr>
      </w:pPr>
      <w:bookmarkStart w:id="8" w:name="_Toc40689827"/>
      <w:r>
        <w:rPr>
          <w:lang w:val="es-ES_tradnl"/>
        </w:rPr>
        <w:lastRenderedPageBreak/>
        <w:t>Esta consulta</w:t>
      </w:r>
      <w:bookmarkEnd w:id="8"/>
    </w:p>
    <w:p w14:paraId="5DCC7F3A" w14:textId="44986F8E" w:rsidR="00C2450C" w:rsidRDefault="00C2450C" w:rsidP="00C2450C">
      <w:pPr>
        <w:rPr>
          <w:lang w:val="es-ES_tradnl"/>
        </w:rPr>
      </w:pPr>
      <w:r>
        <w:rPr>
          <w:lang w:val="es-ES_tradnl"/>
        </w:rPr>
        <w:t>Cortésmente se les invita a participar en esta consulta sobre la revisión de precios mínimos y primas de comercio justo Fairtrade para Limas. Por eso, les pedimos que comenten en las propuestas sugeridas en este documento y les animamos a dar tantas explicaciones, análisis y ejemplos a sus respuestas como sea necesario.</w:t>
      </w:r>
    </w:p>
    <w:p w14:paraId="5D268082" w14:textId="6A3E41ED" w:rsidR="00816A1A" w:rsidRPr="00AF191D" w:rsidRDefault="00E14D07" w:rsidP="00C2450C">
      <w:pPr>
        <w:rPr>
          <w:lang w:val="es-ES_tradnl"/>
        </w:rPr>
      </w:pPr>
      <w:r>
        <w:rPr>
          <w:lang w:val="es-ES_tradnl"/>
        </w:rPr>
        <w:lastRenderedPageBreak/>
        <w:t>T</w:t>
      </w:r>
      <w:r w:rsidR="00C2450C" w:rsidRPr="00C2450C">
        <w:rPr>
          <w:lang w:val="es-ES_tradnl"/>
        </w:rPr>
        <w:t xml:space="preserve">oda la información que recibimos de los encuestados será cuidadosamente tratada de manera totalmente </w:t>
      </w:r>
      <w:r w:rsidR="00C2450C" w:rsidRPr="00E14D07">
        <w:rPr>
          <w:b/>
          <w:u w:val="single"/>
          <w:lang w:val="es-ES_tradnl"/>
        </w:rPr>
        <w:t>confidencial</w:t>
      </w:r>
      <w:r w:rsidR="00AF191D" w:rsidRPr="00AF191D">
        <w:rPr>
          <w:lang w:val="es-ES_tradnl"/>
        </w:rPr>
        <w:t>: Los resultados de esta consulta solo serán comunicados de manera agregada. Todas las respuestas serán analizadas y utilizadas para elaborar la propuesta final. Sin embargo, al analizar los datos, necesitamos que respuestas con de productores, de comerciantes, de licenciatarios, etc</w:t>
      </w:r>
      <w:r w:rsidR="00AF191D">
        <w:rPr>
          <w:lang w:val="es-ES_tradnl"/>
        </w:rPr>
        <w:t>.</w:t>
      </w:r>
      <w:r w:rsidR="00AF191D" w:rsidRPr="00AF191D">
        <w:rPr>
          <w:lang w:val="es-ES_tradnl"/>
        </w:rPr>
        <w:t xml:space="preserve"> por eso les pedimos amablemente que se identifiquen en las preguntas de esta parte.</w:t>
      </w:r>
    </w:p>
    <w:p w14:paraId="56990BA2" w14:textId="03E4A53A" w:rsidR="00502024" w:rsidRPr="004553A4" w:rsidRDefault="00E14D07" w:rsidP="001937FA">
      <w:pPr>
        <w:rPr>
          <w:b/>
          <w:bCs/>
          <w:lang w:val="es-ES_tradnl"/>
        </w:rPr>
      </w:pPr>
      <w:r>
        <w:rPr>
          <w:b/>
          <w:bCs/>
          <w:lang w:val="es-ES_tradnl"/>
        </w:rPr>
        <w:lastRenderedPageBreak/>
        <w:t>Por fav</w:t>
      </w:r>
      <w:r w:rsidR="001937FA">
        <w:rPr>
          <w:b/>
          <w:bCs/>
          <w:lang w:val="es-ES_tradnl"/>
        </w:rPr>
        <w:t>or, envíe sus comentarios a la gerente del proyecto,</w:t>
      </w:r>
      <w:r w:rsidR="00502024" w:rsidRPr="004553A4">
        <w:rPr>
          <w:b/>
          <w:bCs/>
          <w:lang w:val="es-ES_tradnl"/>
        </w:rPr>
        <w:t xml:space="preserve"> Ester Freixa Serra </w:t>
      </w:r>
      <w:r w:rsidR="001937FA">
        <w:rPr>
          <w:b/>
          <w:bCs/>
          <w:lang w:val="es-ES_tradnl"/>
        </w:rPr>
        <w:t>a</w:t>
      </w:r>
      <w:r w:rsidR="00502024" w:rsidRPr="004553A4">
        <w:rPr>
          <w:b/>
          <w:bCs/>
          <w:lang w:val="es-ES_tradnl"/>
        </w:rPr>
        <w:t xml:space="preserve"> </w:t>
      </w:r>
      <w:hyperlink r:id="rId9" w:history="1">
        <w:r w:rsidR="00502024" w:rsidRPr="004553A4">
          <w:rPr>
            <w:rStyle w:val="Hyperlink"/>
            <w:lang w:val="es-ES_tradnl"/>
          </w:rPr>
          <w:t>e.freixa-serra@fairtrade.net</w:t>
        </w:r>
      </w:hyperlink>
      <w:r w:rsidR="00502024" w:rsidRPr="004553A4">
        <w:rPr>
          <w:lang w:val="es-ES_tradnl"/>
        </w:rPr>
        <w:t xml:space="preserve"> </w:t>
      </w:r>
      <w:r w:rsidR="00502024" w:rsidRPr="004553A4">
        <w:rPr>
          <w:b/>
          <w:bCs/>
          <w:lang w:val="es-ES_tradnl"/>
        </w:rPr>
        <w:t xml:space="preserve">, </w:t>
      </w:r>
      <w:r w:rsidR="001937FA">
        <w:rPr>
          <w:b/>
          <w:bCs/>
          <w:lang w:val="es-ES_tradnl"/>
        </w:rPr>
        <w:t xml:space="preserve">a </w:t>
      </w:r>
      <w:r w:rsidR="00AF191D">
        <w:rPr>
          <w:b/>
          <w:bCs/>
          <w:lang w:val="es-ES_tradnl"/>
        </w:rPr>
        <w:t>más</w:t>
      </w:r>
      <w:r w:rsidR="001937FA">
        <w:rPr>
          <w:b/>
          <w:bCs/>
          <w:lang w:val="es-ES_tradnl"/>
        </w:rPr>
        <w:t xml:space="preserve"> </w:t>
      </w:r>
      <w:r w:rsidR="001937FA" w:rsidRPr="00227F5B">
        <w:rPr>
          <w:b/>
          <w:bCs/>
          <w:lang w:val="es-ES_tradnl"/>
        </w:rPr>
        <w:t xml:space="preserve">tardar el </w:t>
      </w:r>
      <w:r w:rsidR="00AF191D" w:rsidRPr="00227F5B">
        <w:rPr>
          <w:b/>
          <w:bCs/>
          <w:lang w:val="es-ES_tradnl"/>
        </w:rPr>
        <w:t>20 de Junio de 2020</w:t>
      </w:r>
      <w:r w:rsidR="001C2EE6" w:rsidRPr="00227F5B">
        <w:rPr>
          <w:b/>
          <w:bCs/>
          <w:lang w:val="es-ES_tradnl"/>
        </w:rPr>
        <w:t>.</w:t>
      </w:r>
    </w:p>
    <w:p w14:paraId="4F4253FE" w14:textId="76C8356C" w:rsidR="001937FA" w:rsidRDefault="001937FA" w:rsidP="00FA2F8B">
      <w:pPr>
        <w:rPr>
          <w:i/>
          <w:iCs/>
          <w:lang w:val="es-ES_tradnl"/>
        </w:rPr>
      </w:pPr>
      <w:r>
        <w:rPr>
          <w:i/>
          <w:iCs/>
          <w:lang w:val="es-ES_tradnl"/>
        </w:rPr>
        <w:t xml:space="preserve">Este documento es un “formulario” </w:t>
      </w:r>
      <w:r w:rsidR="00AF191D">
        <w:rPr>
          <w:i/>
          <w:iCs/>
          <w:lang w:val="es-ES_tradnl"/>
        </w:rPr>
        <w:t>protegido</w:t>
      </w:r>
      <w:r>
        <w:rPr>
          <w:i/>
          <w:iCs/>
          <w:lang w:val="es-ES_tradnl"/>
        </w:rPr>
        <w:t xml:space="preserve">, y por esa razón, usted solo puede escribir e indicar sus respuestas en los espacios indicados y en las casillas de selección. Por favor envíenos el documento en versión Word (extensión del documento .doc o .xdoc) y </w:t>
      </w:r>
      <w:r w:rsidRPr="001937FA">
        <w:rPr>
          <w:b/>
          <w:i/>
          <w:iCs/>
          <w:lang w:val="es-ES_tradnl"/>
        </w:rPr>
        <w:t>no lo convierta a PDF</w:t>
      </w:r>
      <w:r>
        <w:rPr>
          <w:i/>
          <w:iCs/>
          <w:lang w:val="es-ES_tradnl"/>
        </w:rPr>
        <w:t>.</w:t>
      </w:r>
    </w:p>
    <w:p w14:paraId="2D41BD3B" w14:textId="4C4A0808" w:rsidR="00502024" w:rsidRPr="004553A4" w:rsidRDefault="001937FA" w:rsidP="001937FA">
      <w:pPr>
        <w:rPr>
          <w:lang w:val="es-ES_tradnl"/>
        </w:rPr>
      </w:pPr>
      <w:r>
        <w:rPr>
          <w:i/>
          <w:iCs/>
          <w:lang w:val="es-ES_tradnl"/>
        </w:rPr>
        <w:lastRenderedPageBreak/>
        <w:t>Siguiendo la ronda de consulta, prepararemos un documento de sinopsis de resultados, resumiendo todos los comentarios y respuestas de manera agregada y anónima, que será compartido con todos los participantes y será disponible en la página web de Fairtrade International.</w:t>
      </w:r>
    </w:p>
    <w:p w14:paraId="4E053EB3" w14:textId="77777777" w:rsidR="001E7700" w:rsidRPr="004553A4" w:rsidRDefault="001E7700">
      <w:pPr>
        <w:spacing w:before="0" w:after="0" w:line="240" w:lineRule="auto"/>
        <w:jc w:val="left"/>
        <w:rPr>
          <w:lang w:val="es-ES_tradnl"/>
        </w:rPr>
      </w:pPr>
      <w:r w:rsidRPr="004553A4">
        <w:rPr>
          <w:lang w:val="es-ES_tradnl"/>
        </w:rPr>
        <w:br w:type="page"/>
      </w:r>
    </w:p>
    <w:p w14:paraId="3A4330B2" w14:textId="3A16512A" w:rsidR="008E5C03" w:rsidRPr="004553A4" w:rsidRDefault="00F12458" w:rsidP="005C4830">
      <w:pPr>
        <w:pStyle w:val="Heading1"/>
        <w:spacing w:line="240" w:lineRule="auto"/>
        <w:ind w:left="714" w:hanging="357"/>
        <w:rPr>
          <w:lang w:val="es-ES_tradnl"/>
        </w:rPr>
      </w:pPr>
      <w:bookmarkStart w:id="9" w:name="_Toc40689828"/>
      <w:r w:rsidRPr="004553A4">
        <w:rPr>
          <w:lang w:val="es-ES_tradnl"/>
        </w:rPr>
        <w:lastRenderedPageBreak/>
        <w:t>Consulta</w:t>
      </w:r>
      <w:bookmarkEnd w:id="9"/>
    </w:p>
    <w:p w14:paraId="3EAFE412" w14:textId="1AAEAA2C" w:rsidR="008E5C03" w:rsidRPr="004553A4" w:rsidRDefault="001937FA" w:rsidP="00185352">
      <w:pPr>
        <w:pStyle w:val="Heading2"/>
        <w:numPr>
          <w:ilvl w:val="1"/>
          <w:numId w:val="45"/>
        </w:numPr>
        <w:rPr>
          <w:lang w:val="es-ES_tradnl"/>
        </w:rPr>
      </w:pPr>
      <w:bookmarkStart w:id="10" w:name="_Toc40689829"/>
      <w:r>
        <w:rPr>
          <w:lang w:val="es-ES_tradnl"/>
        </w:rPr>
        <w:t>Información general</w:t>
      </w:r>
      <w:bookmarkEnd w:id="10"/>
    </w:p>
    <w:p w14:paraId="7CCD6459" w14:textId="1BC38207" w:rsidR="00D00B68" w:rsidRPr="004553A4" w:rsidRDefault="001937FA" w:rsidP="00185352">
      <w:pPr>
        <w:pStyle w:val="Heading3"/>
        <w:rPr>
          <w:lang w:val="es-ES_tradnl"/>
        </w:rPr>
      </w:pPr>
      <w:bookmarkStart w:id="11" w:name="_Toc40689830"/>
      <w:r w:rsidRPr="004553A4">
        <w:rPr>
          <w:lang w:val="es-ES_tradnl"/>
        </w:rPr>
        <w:t>Información</w:t>
      </w:r>
      <w:r w:rsidR="005F416A" w:rsidRPr="004553A4">
        <w:rPr>
          <w:lang w:val="es-ES_tradnl"/>
        </w:rPr>
        <w:t xml:space="preserve"> </w:t>
      </w:r>
      <w:r>
        <w:rPr>
          <w:lang w:val="es-ES_tradnl"/>
        </w:rPr>
        <w:t>sobre usted y su organización</w:t>
      </w:r>
      <w:bookmarkEnd w:id="11"/>
    </w:p>
    <w:tbl>
      <w:tblPr>
        <w:tblW w:w="9322" w:type="dxa"/>
        <w:tblBorders>
          <w:top w:val="single" w:sz="2" w:space="0" w:color="1F4E79" w:themeColor="accent1" w:themeShade="80"/>
          <w:left w:val="single" w:sz="2" w:space="0" w:color="1F4E79" w:themeColor="accent1" w:themeShade="80"/>
          <w:bottom w:val="single" w:sz="2" w:space="0" w:color="1F4E79" w:themeColor="accent1" w:themeShade="80"/>
          <w:right w:val="single" w:sz="2" w:space="0" w:color="1F4E79" w:themeColor="accent1" w:themeShade="80"/>
          <w:insideH w:val="single" w:sz="2" w:space="0" w:color="1F4E79" w:themeColor="accent1" w:themeShade="80"/>
          <w:insideV w:val="single" w:sz="2" w:space="0" w:color="1F4E79" w:themeColor="accent1" w:themeShade="80"/>
        </w:tblBorders>
        <w:tblLook w:val="01E0" w:firstRow="1" w:lastRow="1" w:firstColumn="1" w:lastColumn="1" w:noHBand="0" w:noVBand="0"/>
      </w:tblPr>
      <w:tblGrid>
        <w:gridCol w:w="9322"/>
      </w:tblGrid>
      <w:tr w:rsidR="001937FA" w:rsidRPr="001937FA" w14:paraId="08BBF4CF" w14:textId="77777777" w:rsidTr="00CB0B3D">
        <w:trPr>
          <w:trHeight w:val="2826"/>
        </w:trPr>
        <w:tc>
          <w:tcPr>
            <w:tcW w:w="9322" w:type="dxa"/>
            <w:vAlign w:val="center"/>
          </w:tcPr>
          <w:p w14:paraId="695115CF" w14:textId="5C9D4F7B" w:rsidR="001937FA" w:rsidRPr="001937FA" w:rsidRDefault="001937FA" w:rsidP="001937FA">
            <w:pPr>
              <w:pStyle w:val="Caption"/>
              <w:spacing w:before="0" w:after="0" w:line="360" w:lineRule="auto"/>
              <w:rPr>
                <w:lang w:val="es-ES_tradnl"/>
              </w:rPr>
            </w:pPr>
            <w:bookmarkStart w:id="12" w:name="_Ref11232639"/>
            <w:r w:rsidRPr="001937FA">
              <w:rPr>
                <w:lang w:val="es-ES_tradnl"/>
              </w:rPr>
              <w:t xml:space="preserve">Pregunta </w:t>
            </w:r>
            <w:r w:rsidRPr="001937FA">
              <w:rPr>
                <w:lang w:val="es-ES_tradnl"/>
              </w:rPr>
              <w:fldChar w:fldCharType="begin"/>
            </w:r>
            <w:r w:rsidRPr="001937FA">
              <w:rPr>
                <w:lang w:val="es-ES_tradnl"/>
              </w:rPr>
              <w:instrText xml:space="preserve"> SEQ Pregunta \* ARABIC </w:instrText>
            </w:r>
            <w:r w:rsidRPr="001937FA">
              <w:rPr>
                <w:lang w:val="es-ES_tradnl"/>
              </w:rPr>
              <w:fldChar w:fldCharType="separate"/>
            </w:r>
            <w:r w:rsidR="00D67B4F">
              <w:rPr>
                <w:noProof/>
                <w:lang w:val="es-ES_tradnl"/>
              </w:rPr>
              <w:t>1</w:t>
            </w:r>
            <w:r w:rsidRPr="001937FA">
              <w:rPr>
                <w:lang w:val="es-ES_tradnl"/>
              </w:rPr>
              <w:fldChar w:fldCharType="end"/>
            </w:r>
            <w:bookmarkEnd w:id="12"/>
          </w:p>
          <w:p w14:paraId="66BE85A8" w14:textId="77777777" w:rsidR="001937FA" w:rsidRPr="001937FA" w:rsidRDefault="001937FA" w:rsidP="001937FA">
            <w:pPr>
              <w:spacing w:before="0" w:after="0"/>
              <w:rPr>
                <w:lang w:val="es-ES_tradnl"/>
              </w:rPr>
            </w:pPr>
            <w:r w:rsidRPr="001937FA">
              <w:rPr>
                <w:lang w:val="es-ES_tradnl"/>
              </w:rPr>
              <w:t>Por favor, proporcione información sobre su organización. En caso que requiramos aclaraciones, contactaríamos a la persona de referencia aquí mencionada:</w:t>
            </w:r>
          </w:p>
          <w:p w14:paraId="361A679B" w14:textId="68A4B716" w:rsidR="001937FA" w:rsidRPr="001937FA" w:rsidRDefault="001937FA" w:rsidP="001937FA">
            <w:pPr>
              <w:spacing w:before="0" w:after="0"/>
              <w:rPr>
                <w:lang w:val="es-ES_tradnl"/>
              </w:rPr>
            </w:pPr>
            <w:r w:rsidRPr="001937FA">
              <w:rPr>
                <w:lang w:val="es-ES_tradnl"/>
              </w:rPr>
              <w:t xml:space="preserve">Nombre de su organización: </w:t>
            </w:r>
            <w:r w:rsidRPr="001937FA">
              <w:rPr>
                <w:lang w:val="es-ES_tradnl"/>
              </w:rPr>
              <w:fldChar w:fldCharType="begin">
                <w:ffData>
                  <w:name w:val="Text7"/>
                  <w:enabled/>
                  <w:calcOnExit w:val="0"/>
                  <w:textInput/>
                </w:ffData>
              </w:fldChar>
            </w:r>
            <w:r w:rsidRPr="001937FA">
              <w:rPr>
                <w:lang w:val="es-ES_tradnl"/>
              </w:rPr>
              <w:instrText xml:space="preserve"> FORMTEXT </w:instrText>
            </w:r>
            <w:r w:rsidRPr="001937FA">
              <w:rPr>
                <w:lang w:val="es-ES_tradnl"/>
              </w:rPr>
            </w:r>
            <w:r w:rsidRPr="001937FA">
              <w:rPr>
                <w:lang w:val="es-ES_tradnl"/>
              </w:rPr>
              <w:fldChar w:fldCharType="separate"/>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Pr="001937FA">
              <w:rPr>
                <w:lang w:val="es-ES_tradnl"/>
              </w:rPr>
              <w:fldChar w:fldCharType="end"/>
            </w:r>
          </w:p>
          <w:p w14:paraId="2E057C87" w14:textId="27DC24AB" w:rsidR="001937FA" w:rsidRPr="001937FA" w:rsidRDefault="001937FA" w:rsidP="001937FA">
            <w:pPr>
              <w:spacing w:before="0" w:after="0"/>
              <w:rPr>
                <w:lang w:val="es-ES_tradnl"/>
              </w:rPr>
            </w:pPr>
            <w:r w:rsidRPr="001937FA">
              <w:rPr>
                <w:lang w:val="es-ES_tradnl"/>
              </w:rPr>
              <w:t xml:space="preserve">Nombre de la persona de contacto: </w:t>
            </w:r>
            <w:r w:rsidRPr="001937FA">
              <w:rPr>
                <w:lang w:val="es-ES_tradnl"/>
              </w:rPr>
              <w:fldChar w:fldCharType="begin">
                <w:ffData>
                  <w:name w:val="Text5"/>
                  <w:enabled/>
                  <w:calcOnExit w:val="0"/>
                  <w:textInput/>
                </w:ffData>
              </w:fldChar>
            </w:r>
            <w:r w:rsidRPr="001937FA">
              <w:rPr>
                <w:lang w:val="es-ES_tradnl"/>
              </w:rPr>
              <w:instrText xml:space="preserve"> FORMTEXT </w:instrText>
            </w:r>
            <w:r w:rsidRPr="001937FA">
              <w:rPr>
                <w:lang w:val="es-ES_tradnl"/>
              </w:rPr>
            </w:r>
            <w:r w:rsidRPr="001937FA">
              <w:rPr>
                <w:lang w:val="es-ES_tradnl"/>
              </w:rPr>
              <w:fldChar w:fldCharType="separate"/>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Pr="001937FA">
              <w:rPr>
                <w:lang w:val="es-ES_tradnl"/>
              </w:rPr>
              <w:fldChar w:fldCharType="end"/>
            </w:r>
          </w:p>
          <w:p w14:paraId="23870B01" w14:textId="57AE602A" w:rsidR="001937FA" w:rsidRPr="001937FA" w:rsidRDefault="001937FA" w:rsidP="001937FA">
            <w:pPr>
              <w:spacing w:before="0" w:after="0"/>
              <w:rPr>
                <w:lang w:val="es-ES_tradnl"/>
              </w:rPr>
            </w:pPr>
            <w:r w:rsidRPr="001937FA">
              <w:rPr>
                <w:lang w:val="es-ES_tradnl"/>
              </w:rPr>
              <w:t xml:space="preserve">Correo electrónico/ número de teléfono de la persona de contacto: </w:t>
            </w:r>
            <w:r w:rsidRPr="001937FA">
              <w:rPr>
                <w:lang w:val="es-ES_tradnl"/>
              </w:rPr>
              <w:fldChar w:fldCharType="begin">
                <w:ffData>
                  <w:name w:val="Text5"/>
                  <w:enabled/>
                  <w:calcOnExit w:val="0"/>
                  <w:textInput/>
                </w:ffData>
              </w:fldChar>
            </w:r>
            <w:r w:rsidRPr="001937FA">
              <w:rPr>
                <w:lang w:val="es-ES_tradnl"/>
              </w:rPr>
              <w:instrText xml:space="preserve"> FORMTEXT </w:instrText>
            </w:r>
            <w:r w:rsidRPr="001937FA">
              <w:rPr>
                <w:lang w:val="es-ES_tradnl"/>
              </w:rPr>
            </w:r>
            <w:r w:rsidRPr="001937FA">
              <w:rPr>
                <w:lang w:val="es-ES_tradnl"/>
              </w:rPr>
              <w:fldChar w:fldCharType="separate"/>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Pr="001937FA">
              <w:rPr>
                <w:lang w:val="es-ES_tradnl"/>
              </w:rPr>
              <w:fldChar w:fldCharType="end"/>
            </w:r>
          </w:p>
          <w:p w14:paraId="0EBDF58A" w14:textId="00CD3969" w:rsidR="001937FA" w:rsidRPr="001937FA" w:rsidRDefault="001937FA" w:rsidP="001937FA">
            <w:pPr>
              <w:spacing w:before="0" w:after="0"/>
              <w:rPr>
                <w:lang w:val="es-ES_tradnl"/>
              </w:rPr>
            </w:pPr>
            <w:r w:rsidRPr="001937FA">
              <w:rPr>
                <w:lang w:val="es-ES_tradnl"/>
              </w:rPr>
              <w:t xml:space="preserve">País: </w:t>
            </w:r>
            <w:r w:rsidRPr="001937FA">
              <w:rPr>
                <w:lang w:val="es-ES_tradnl"/>
              </w:rPr>
              <w:fldChar w:fldCharType="begin">
                <w:ffData>
                  <w:name w:val="Text7"/>
                  <w:enabled/>
                  <w:calcOnExit w:val="0"/>
                  <w:textInput/>
                </w:ffData>
              </w:fldChar>
            </w:r>
            <w:r w:rsidRPr="001937FA">
              <w:rPr>
                <w:lang w:val="es-ES_tradnl"/>
              </w:rPr>
              <w:instrText xml:space="preserve"> FORMTEXT </w:instrText>
            </w:r>
            <w:r w:rsidRPr="001937FA">
              <w:rPr>
                <w:lang w:val="es-ES_tradnl"/>
              </w:rPr>
            </w:r>
            <w:r w:rsidRPr="001937FA">
              <w:rPr>
                <w:lang w:val="es-ES_tradnl"/>
              </w:rPr>
              <w:fldChar w:fldCharType="separate"/>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Pr="001937FA">
              <w:rPr>
                <w:lang w:val="es-ES_tradnl"/>
              </w:rPr>
              <w:fldChar w:fldCharType="end"/>
            </w:r>
          </w:p>
          <w:p w14:paraId="2881703F" w14:textId="55219C5A" w:rsidR="001937FA" w:rsidRPr="001937FA" w:rsidRDefault="001937FA" w:rsidP="001937FA">
            <w:pPr>
              <w:spacing w:before="0" w:after="0"/>
              <w:rPr>
                <w:lang w:val="es-ES_tradnl"/>
              </w:rPr>
            </w:pPr>
            <w:r w:rsidRPr="001937FA">
              <w:rPr>
                <w:lang w:val="es-ES_tradnl"/>
              </w:rPr>
              <w:t xml:space="preserve">FLO ID: </w:t>
            </w:r>
            <w:r w:rsidRPr="001937FA">
              <w:rPr>
                <w:lang w:val="es-ES_tradnl"/>
              </w:rPr>
              <w:fldChar w:fldCharType="begin">
                <w:ffData>
                  <w:name w:val="Text7"/>
                  <w:enabled/>
                  <w:calcOnExit w:val="0"/>
                  <w:textInput/>
                </w:ffData>
              </w:fldChar>
            </w:r>
            <w:r w:rsidRPr="001937FA">
              <w:rPr>
                <w:lang w:val="es-ES_tradnl"/>
              </w:rPr>
              <w:instrText xml:space="preserve"> FORMTEXT </w:instrText>
            </w:r>
            <w:r w:rsidRPr="001937FA">
              <w:rPr>
                <w:lang w:val="es-ES_tradnl"/>
              </w:rPr>
            </w:r>
            <w:r w:rsidRPr="001937FA">
              <w:rPr>
                <w:lang w:val="es-ES_tradnl"/>
              </w:rPr>
              <w:fldChar w:fldCharType="separate"/>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Pr="001937FA">
              <w:rPr>
                <w:lang w:val="es-ES_tradnl"/>
              </w:rPr>
              <w:fldChar w:fldCharType="end"/>
            </w:r>
          </w:p>
        </w:tc>
      </w:tr>
      <w:tr w:rsidR="001937FA" w:rsidRPr="001937FA" w14:paraId="10E7A79D" w14:textId="77777777" w:rsidTr="00CB0B3D">
        <w:trPr>
          <w:trHeight w:val="1909"/>
        </w:trPr>
        <w:tc>
          <w:tcPr>
            <w:tcW w:w="9322" w:type="dxa"/>
            <w:tcBorders>
              <w:bottom w:val="single" w:sz="2" w:space="0" w:color="1F4E79" w:themeColor="accent1" w:themeShade="80"/>
            </w:tcBorders>
          </w:tcPr>
          <w:p w14:paraId="2DAB6D76" w14:textId="21D5FE7E" w:rsidR="001937FA" w:rsidRPr="001937FA" w:rsidRDefault="001937FA" w:rsidP="001937FA">
            <w:pPr>
              <w:pStyle w:val="Caption"/>
              <w:spacing w:before="0" w:after="0" w:line="360" w:lineRule="auto"/>
              <w:rPr>
                <w:lang w:val="es-ES_tradnl"/>
              </w:rPr>
            </w:pPr>
            <w:r w:rsidRPr="001937FA">
              <w:rPr>
                <w:lang w:val="es-ES_tradnl"/>
              </w:rPr>
              <w:lastRenderedPageBreak/>
              <w:t xml:space="preserve">Pregunta </w:t>
            </w:r>
            <w:r w:rsidRPr="001937FA">
              <w:rPr>
                <w:lang w:val="es-ES_tradnl"/>
              </w:rPr>
              <w:fldChar w:fldCharType="begin"/>
            </w:r>
            <w:r w:rsidRPr="001937FA">
              <w:rPr>
                <w:lang w:val="es-ES_tradnl"/>
              </w:rPr>
              <w:instrText xml:space="preserve"> SEQ Pregunta \* ARABIC </w:instrText>
            </w:r>
            <w:r w:rsidRPr="001937FA">
              <w:rPr>
                <w:lang w:val="es-ES_tradnl"/>
              </w:rPr>
              <w:fldChar w:fldCharType="separate"/>
            </w:r>
            <w:r w:rsidR="00D67B4F">
              <w:rPr>
                <w:noProof/>
                <w:lang w:val="es-ES_tradnl"/>
              </w:rPr>
              <w:t>2</w:t>
            </w:r>
            <w:r w:rsidRPr="001937FA">
              <w:rPr>
                <w:lang w:val="es-ES_tradnl"/>
              </w:rPr>
              <w:fldChar w:fldCharType="end"/>
            </w:r>
          </w:p>
          <w:p w14:paraId="05A851D1" w14:textId="77777777" w:rsidR="001937FA" w:rsidRDefault="001937FA" w:rsidP="001937FA">
            <w:pPr>
              <w:spacing w:before="0" w:after="0"/>
              <w:rPr>
                <w:lang w:val="es-ES_tradnl"/>
              </w:rPr>
            </w:pPr>
            <w:r w:rsidRPr="001937FA">
              <w:rPr>
                <w:lang w:val="es-ES_tradnl"/>
              </w:rPr>
              <w:t>¿Cuál es su responsabilidad en la cadena de suministro? Por favor, marque todas las casillas que describa su situación:</w:t>
            </w:r>
          </w:p>
          <w:p w14:paraId="387BB137" w14:textId="25577FF7" w:rsidR="001937FA" w:rsidRPr="001937FA" w:rsidRDefault="001937FA" w:rsidP="001937FA">
            <w:pPr>
              <w:spacing w:before="0" w:after="0"/>
              <w:rPr>
                <w:lang w:val="es-ES_tradnl"/>
              </w:rPr>
            </w:pPr>
            <w:r w:rsidRPr="001937FA">
              <w:rPr>
                <w:lang w:val="es-ES_tradnl"/>
              </w:rPr>
              <w:fldChar w:fldCharType="begin">
                <w:ffData>
                  <w:name w:val="Check1"/>
                  <w:enabled/>
                  <w:calcOnExit w:val="0"/>
                  <w:checkBox>
                    <w:sizeAuto/>
                    <w:default w:val="0"/>
                  </w:checkBox>
                </w:ffData>
              </w:fldChar>
            </w:r>
            <w:r w:rsidRPr="001937FA">
              <w:rPr>
                <w:lang w:val="es-ES_tradnl"/>
              </w:rPr>
              <w:instrText xml:space="preserve"> FORMCHECKBOX </w:instrText>
            </w:r>
            <w:r w:rsidR="006008DF">
              <w:rPr>
                <w:lang w:val="es-ES_tradnl"/>
              </w:rPr>
            </w:r>
            <w:r w:rsidR="006008DF">
              <w:rPr>
                <w:lang w:val="es-ES_tradnl"/>
              </w:rPr>
              <w:fldChar w:fldCharType="separate"/>
            </w:r>
            <w:r w:rsidRPr="001937FA">
              <w:rPr>
                <w:lang w:val="es-ES_tradnl"/>
              </w:rPr>
              <w:fldChar w:fldCharType="end"/>
            </w:r>
            <w:r w:rsidRPr="001937FA">
              <w:rPr>
                <w:lang w:val="es-ES_tradnl"/>
              </w:rPr>
              <w:t xml:space="preserve"> Productor</w:t>
            </w:r>
            <w:r w:rsidRPr="001937FA">
              <w:rPr>
                <w:lang w:val="es-ES_tradnl"/>
              </w:rPr>
              <w:tab/>
            </w:r>
            <w:r w:rsidRPr="001937FA">
              <w:rPr>
                <w:lang w:val="es-ES_tradnl"/>
              </w:rPr>
              <w:tab/>
            </w:r>
            <w:r w:rsidRPr="001937FA">
              <w:rPr>
                <w:lang w:val="es-ES_tradnl"/>
              </w:rPr>
              <w:tab/>
            </w:r>
            <w:r w:rsidRPr="001937FA">
              <w:rPr>
                <w:lang w:val="es-ES_tradnl"/>
              </w:rPr>
              <w:fldChar w:fldCharType="begin">
                <w:ffData>
                  <w:name w:val="Check1"/>
                  <w:enabled/>
                  <w:calcOnExit w:val="0"/>
                  <w:checkBox>
                    <w:sizeAuto/>
                    <w:default w:val="0"/>
                  </w:checkBox>
                </w:ffData>
              </w:fldChar>
            </w:r>
            <w:r w:rsidRPr="001937FA">
              <w:rPr>
                <w:lang w:val="es-ES_tradnl"/>
              </w:rPr>
              <w:instrText xml:space="preserve"> FORMCHECKBOX </w:instrText>
            </w:r>
            <w:r w:rsidR="006008DF">
              <w:rPr>
                <w:lang w:val="es-ES_tradnl"/>
              </w:rPr>
            </w:r>
            <w:r w:rsidR="006008DF">
              <w:rPr>
                <w:lang w:val="es-ES_tradnl"/>
              </w:rPr>
              <w:fldChar w:fldCharType="separate"/>
            </w:r>
            <w:r w:rsidRPr="001937FA">
              <w:rPr>
                <w:lang w:val="es-ES_tradnl"/>
              </w:rPr>
              <w:fldChar w:fldCharType="end"/>
            </w:r>
            <w:r w:rsidRPr="001937FA">
              <w:rPr>
                <w:lang w:val="es-ES_tradnl"/>
              </w:rPr>
              <w:t xml:space="preserve"> Exportador</w:t>
            </w:r>
            <w:r w:rsidRPr="001937FA">
              <w:rPr>
                <w:lang w:val="es-ES_tradnl"/>
              </w:rPr>
              <w:tab/>
            </w:r>
            <w:r w:rsidRPr="001937FA">
              <w:rPr>
                <w:lang w:val="es-ES_tradnl"/>
              </w:rPr>
              <w:tab/>
            </w:r>
            <w:r w:rsidRPr="001937FA">
              <w:rPr>
                <w:lang w:val="es-ES_tradnl"/>
              </w:rPr>
              <w:fldChar w:fldCharType="begin">
                <w:ffData>
                  <w:name w:val="Check1"/>
                  <w:enabled/>
                  <w:calcOnExit w:val="0"/>
                  <w:checkBox>
                    <w:sizeAuto/>
                    <w:default w:val="0"/>
                  </w:checkBox>
                </w:ffData>
              </w:fldChar>
            </w:r>
            <w:r w:rsidRPr="001937FA">
              <w:rPr>
                <w:lang w:val="es-ES_tradnl"/>
              </w:rPr>
              <w:instrText xml:space="preserve"> FORMCHECKBOX </w:instrText>
            </w:r>
            <w:r w:rsidR="006008DF">
              <w:rPr>
                <w:lang w:val="es-ES_tradnl"/>
              </w:rPr>
            </w:r>
            <w:r w:rsidR="006008DF">
              <w:rPr>
                <w:lang w:val="es-ES_tradnl"/>
              </w:rPr>
              <w:fldChar w:fldCharType="separate"/>
            </w:r>
            <w:r w:rsidRPr="001937FA">
              <w:rPr>
                <w:lang w:val="es-ES_tradnl"/>
              </w:rPr>
              <w:fldChar w:fldCharType="end"/>
            </w:r>
            <w:r w:rsidRPr="001937FA">
              <w:rPr>
                <w:lang w:val="es-ES_tradnl"/>
              </w:rPr>
              <w:t xml:space="preserve"> Importador</w:t>
            </w:r>
            <w:r w:rsidRPr="001937FA">
              <w:rPr>
                <w:lang w:val="es-ES_tradnl"/>
              </w:rPr>
              <w:tab/>
            </w:r>
            <w:r w:rsidRPr="001937FA">
              <w:rPr>
                <w:lang w:val="es-ES_tradnl"/>
              </w:rPr>
              <w:tab/>
            </w:r>
          </w:p>
          <w:p w14:paraId="4C610597" w14:textId="52858793" w:rsidR="001937FA" w:rsidRPr="001937FA" w:rsidRDefault="001937FA" w:rsidP="001937FA">
            <w:pPr>
              <w:spacing w:before="0" w:after="0"/>
              <w:rPr>
                <w:lang w:val="es-ES_tradnl"/>
              </w:rPr>
            </w:pPr>
            <w:r w:rsidRPr="001937FA">
              <w:rPr>
                <w:lang w:val="es-ES_tradnl"/>
              </w:rPr>
              <w:fldChar w:fldCharType="begin">
                <w:ffData>
                  <w:name w:val="Check1"/>
                  <w:enabled/>
                  <w:calcOnExit w:val="0"/>
                  <w:checkBox>
                    <w:sizeAuto/>
                    <w:default w:val="0"/>
                  </w:checkBox>
                </w:ffData>
              </w:fldChar>
            </w:r>
            <w:r w:rsidRPr="001937FA">
              <w:rPr>
                <w:lang w:val="es-ES_tradnl"/>
              </w:rPr>
              <w:instrText xml:space="preserve"> FORMCHECKBOX </w:instrText>
            </w:r>
            <w:r w:rsidR="006008DF">
              <w:rPr>
                <w:lang w:val="es-ES_tradnl"/>
              </w:rPr>
            </w:r>
            <w:r w:rsidR="006008DF">
              <w:rPr>
                <w:lang w:val="es-ES_tradnl"/>
              </w:rPr>
              <w:fldChar w:fldCharType="separate"/>
            </w:r>
            <w:r w:rsidRPr="001937FA">
              <w:rPr>
                <w:lang w:val="es-ES_tradnl"/>
              </w:rPr>
              <w:fldChar w:fldCharType="end"/>
            </w:r>
            <w:r w:rsidRPr="001937FA">
              <w:rPr>
                <w:lang w:val="es-ES_tradnl"/>
              </w:rPr>
              <w:t xml:space="preserve"> Procesador</w:t>
            </w:r>
            <w:r w:rsidRPr="001937FA">
              <w:rPr>
                <w:lang w:val="es-ES_tradnl"/>
              </w:rPr>
              <w:tab/>
            </w:r>
            <w:r w:rsidRPr="001937FA">
              <w:rPr>
                <w:lang w:val="es-ES_tradnl"/>
              </w:rPr>
              <w:tab/>
            </w:r>
            <w:r w:rsidRPr="001937FA">
              <w:rPr>
                <w:lang w:val="es-ES_tradnl"/>
              </w:rPr>
              <w:tab/>
            </w:r>
            <w:r w:rsidRPr="001937FA">
              <w:rPr>
                <w:lang w:val="es-ES_tradnl"/>
              </w:rPr>
              <w:fldChar w:fldCharType="begin">
                <w:ffData>
                  <w:name w:val="Check1"/>
                  <w:enabled/>
                  <w:calcOnExit w:val="0"/>
                  <w:checkBox>
                    <w:sizeAuto/>
                    <w:default w:val="0"/>
                  </w:checkBox>
                </w:ffData>
              </w:fldChar>
            </w:r>
            <w:r w:rsidRPr="001937FA">
              <w:rPr>
                <w:lang w:val="es-ES_tradnl"/>
              </w:rPr>
              <w:instrText xml:space="preserve"> FORMCHECKBOX </w:instrText>
            </w:r>
            <w:r w:rsidR="006008DF">
              <w:rPr>
                <w:lang w:val="es-ES_tradnl"/>
              </w:rPr>
            </w:r>
            <w:r w:rsidR="006008DF">
              <w:rPr>
                <w:lang w:val="es-ES_tradnl"/>
              </w:rPr>
              <w:fldChar w:fldCharType="separate"/>
            </w:r>
            <w:r w:rsidRPr="001937FA">
              <w:rPr>
                <w:lang w:val="es-ES_tradnl"/>
              </w:rPr>
              <w:fldChar w:fldCharType="end"/>
            </w:r>
            <w:r w:rsidRPr="001937FA">
              <w:rPr>
                <w:lang w:val="es-ES_tradnl"/>
              </w:rPr>
              <w:t xml:space="preserve"> Licenciatario</w:t>
            </w:r>
            <w:r w:rsidRPr="001937FA">
              <w:rPr>
                <w:lang w:val="es-ES_tradnl"/>
              </w:rPr>
              <w:tab/>
            </w:r>
            <w:r w:rsidRPr="001937FA">
              <w:rPr>
                <w:lang w:val="es-ES_tradnl"/>
              </w:rPr>
              <w:tab/>
            </w:r>
            <w:r w:rsidRPr="001937FA">
              <w:rPr>
                <w:lang w:val="es-ES_tradnl"/>
              </w:rPr>
              <w:fldChar w:fldCharType="begin">
                <w:ffData>
                  <w:name w:val="Check1"/>
                  <w:enabled/>
                  <w:calcOnExit w:val="0"/>
                  <w:checkBox>
                    <w:sizeAuto/>
                    <w:default w:val="0"/>
                  </w:checkBox>
                </w:ffData>
              </w:fldChar>
            </w:r>
            <w:r w:rsidRPr="001937FA">
              <w:rPr>
                <w:lang w:val="es-ES_tradnl"/>
              </w:rPr>
              <w:instrText xml:space="preserve"> FORMCHECKBOX </w:instrText>
            </w:r>
            <w:r w:rsidR="006008DF">
              <w:rPr>
                <w:lang w:val="es-ES_tradnl"/>
              </w:rPr>
            </w:r>
            <w:r w:rsidR="006008DF">
              <w:rPr>
                <w:lang w:val="es-ES_tradnl"/>
              </w:rPr>
              <w:fldChar w:fldCharType="separate"/>
            </w:r>
            <w:r w:rsidRPr="001937FA">
              <w:rPr>
                <w:lang w:val="es-ES_tradnl"/>
              </w:rPr>
              <w:fldChar w:fldCharType="end"/>
            </w:r>
            <w:r w:rsidRPr="001937FA">
              <w:rPr>
                <w:lang w:val="es-ES_tradnl"/>
              </w:rPr>
              <w:t xml:space="preserve"> Parte del sistema Fairtrade</w:t>
            </w:r>
            <w:r w:rsidRPr="004553A4">
              <w:rPr>
                <w:rStyle w:val="FootnoteReference"/>
                <w:lang w:val="es-ES_tradnl"/>
              </w:rPr>
              <w:footnoteReference w:id="4"/>
            </w:r>
          </w:p>
          <w:p w14:paraId="41205848" w14:textId="34F8BAC5" w:rsidR="001937FA" w:rsidRPr="001937FA" w:rsidRDefault="001937FA" w:rsidP="001937FA">
            <w:pPr>
              <w:spacing w:before="0" w:after="0"/>
              <w:rPr>
                <w:lang w:val="es-ES_tradnl"/>
              </w:rPr>
            </w:pPr>
            <w:r w:rsidRPr="001937FA">
              <w:rPr>
                <w:lang w:val="es-ES_tradnl"/>
              </w:rPr>
              <w:fldChar w:fldCharType="begin">
                <w:ffData>
                  <w:name w:val="Check1"/>
                  <w:enabled/>
                  <w:calcOnExit w:val="0"/>
                  <w:checkBox>
                    <w:sizeAuto/>
                    <w:default w:val="0"/>
                  </w:checkBox>
                </w:ffData>
              </w:fldChar>
            </w:r>
            <w:r w:rsidRPr="001937FA">
              <w:rPr>
                <w:lang w:val="es-ES_tradnl"/>
              </w:rPr>
              <w:instrText xml:space="preserve"> FORMCHECKBOX </w:instrText>
            </w:r>
            <w:r w:rsidR="006008DF">
              <w:rPr>
                <w:lang w:val="es-ES_tradnl"/>
              </w:rPr>
            </w:r>
            <w:r w:rsidR="006008DF">
              <w:rPr>
                <w:lang w:val="es-ES_tradnl"/>
              </w:rPr>
              <w:fldChar w:fldCharType="separate"/>
            </w:r>
            <w:r w:rsidRPr="001937FA">
              <w:rPr>
                <w:lang w:val="es-ES_tradnl"/>
              </w:rPr>
              <w:fldChar w:fldCharType="end"/>
            </w:r>
            <w:r w:rsidRPr="001937FA">
              <w:rPr>
                <w:lang w:val="es-ES_tradnl"/>
              </w:rPr>
              <w:t xml:space="preserve"> Otro, especifique por favor: </w:t>
            </w:r>
            <w:r w:rsidRPr="001937FA">
              <w:rPr>
                <w:lang w:val="es-ES_tradnl"/>
              </w:rPr>
              <w:fldChar w:fldCharType="begin">
                <w:ffData>
                  <w:name w:val="Text7"/>
                  <w:enabled/>
                  <w:calcOnExit w:val="0"/>
                  <w:textInput/>
                </w:ffData>
              </w:fldChar>
            </w:r>
            <w:r w:rsidRPr="001937FA">
              <w:rPr>
                <w:lang w:val="es-ES_tradnl"/>
              </w:rPr>
              <w:instrText xml:space="preserve"> FORMTEXT </w:instrText>
            </w:r>
            <w:r w:rsidRPr="001937FA">
              <w:rPr>
                <w:lang w:val="es-ES_tradnl"/>
              </w:rPr>
            </w:r>
            <w:r w:rsidRPr="001937FA">
              <w:rPr>
                <w:lang w:val="es-ES_tradnl"/>
              </w:rPr>
              <w:fldChar w:fldCharType="separate"/>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Pr="001937FA">
              <w:rPr>
                <w:lang w:val="es-ES_tradnl"/>
              </w:rPr>
              <w:fldChar w:fldCharType="end"/>
            </w:r>
          </w:p>
        </w:tc>
      </w:tr>
      <w:tr w:rsidR="00C8100E" w:rsidRPr="004553A4" w14:paraId="29E578B4" w14:textId="77777777" w:rsidTr="00FE45CA">
        <w:tblPrEx>
          <w:tblBorders>
            <w:top w:val="single" w:sz="2" w:space="0" w:color="00B9E4"/>
            <w:left w:val="single" w:sz="2" w:space="0" w:color="00B9E4"/>
            <w:bottom w:val="single" w:sz="2" w:space="0" w:color="00B9E4"/>
            <w:right w:val="single" w:sz="2" w:space="0" w:color="00B9E4"/>
            <w:insideH w:val="single" w:sz="6" w:space="0" w:color="00B9E4"/>
            <w:insideV w:val="single" w:sz="6" w:space="0" w:color="00B9E4"/>
          </w:tblBorders>
        </w:tblPrEx>
        <w:trPr>
          <w:trHeight w:val="2580"/>
        </w:trPr>
        <w:tc>
          <w:tcPr>
            <w:tcW w:w="9322" w:type="dxa"/>
          </w:tcPr>
          <w:p w14:paraId="326B42CB" w14:textId="46302F50" w:rsidR="001937FA" w:rsidRPr="001937FA" w:rsidRDefault="001937FA" w:rsidP="001937FA">
            <w:pPr>
              <w:pStyle w:val="Caption"/>
              <w:spacing w:before="0" w:after="0" w:line="360" w:lineRule="auto"/>
              <w:rPr>
                <w:lang w:val="es-ES_tradnl"/>
              </w:rPr>
            </w:pPr>
            <w:r w:rsidRPr="001937FA">
              <w:rPr>
                <w:lang w:val="es-ES_tradnl"/>
              </w:rPr>
              <w:t xml:space="preserve">Pregunta </w:t>
            </w:r>
            <w:r w:rsidRPr="001937FA">
              <w:rPr>
                <w:lang w:val="es-ES_tradnl"/>
              </w:rPr>
              <w:fldChar w:fldCharType="begin"/>
            </w:r>
            <w:r w:rsidRPr="001937FA">
              <w:rPr>
                <w:lang w:val="es-ES_tradnl"/>
              </w:rPr>
              <w:instrText xml:space="preserve"> SEQ Pregunta \* ARABIC </w:instrText>
            </w:r>
            <w:r w:rsidRPr="001937FA">
              <w:rPr>
                <w:lang w:val="es-ES_tradnl"/>
              </w:rPr>
              <w:fldChar w:fldCharType="separate"/>
            </w:r>
            <w:r w:rsidR="00D67B4F">
              <w:rPr>
                <w:noProof/>
                <w:lang w:val="es-ES_tradnl"/>
              </w:rPr>
              <w:t>3</w:t>
            </w:r>
            <w:r w:rsidRPr="001937FA">
              <w:rPr>
                <w:lang w:val="es-ES_tradnl"/>
              </w:rPr>
              <w:fldChar w:fldCharType="end"/>
            </w:r>
          </w:p>
          <w:p w14:paraId="40A3D06D" w14:textId="6A7C2CA0" w:rsidR="001937FA" w:rsidRPr="001937FA" w:rsidRDefault="001937FA" w:rsidP="001937FA">
            <w:pPr>
              <w:rPr>
                <w:lang w:val="es-ES_tradnl"/>
              </w:rPr>
            </w:pPr>
            <w:r>
              <w:rPr>
                <w:lang w:val="es-ES_tradnl"/>
              </w:rPr>
              <w:lastRenderedPageBreak/>
              <w:t>Indique que productos de lima</w:t>
            </w:r>
            <w:r w:rsidRPr="004553A4">
              <w:rPr>
                <w:rStyle w:val="FootnoteReference"/>
                <w:lang w:val="es-ES_tradnl"/>
              </w:rPr>
              <w:footnoteReference w:id="5"/>
            </w:r>
            <w:r>
              <w:rPr>
                <w:lang w:val="es-ES_tradnl"/>
              </w:rPr>
              <w:t xml:space="preserve"> usted compra o vende como Fairtrade (puede clicar los nombres científicos para ver las definiciones den Wikipedia)</w:t>
            </w:r>
          </w:p>
          <w:p w14:paraId="12ECB45D" w14:textId="63220D59" w:rsidR="00C8100E" w:rsidRPr="004553A4" w:rsidRDefault="00C8100E" w:rsidP="00913318">
            <w:pPr>
              <w:spacing w:before="0" w:after="0"/>
              <w:rPr>
                <w:b/>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1937FA">
              <w:rPr>
                <w:lang w:val="es-ES_tradnl"/>
              </w:rPr>
              <w:t>Lima K</w:t>
            </w:r>
            <w:r w:rsidRPr="004553A4">
              <w:rPr>
                <w:lang w:val="es-ES_tradnl"/>
              </w:rPr>
              <w:t>afir (</w:t>
            </w:r>
            <w:hyperlink r:id="rId10" w:history="1">
              <w:r w:rsidRPr="004553A4">
                <w:rPr>
                  <w:rStyle w:val="Hyperlink"/>
                  <w:i/>
                  <w:lang w:val="es-ES_tradnl" w:eastAsia="fr-FR"/>
                </w:rPr>
                <w:t>Citrus hystrix</w:t>
              </w:r>
            </w:hyperlink>
            <w:r w:rsidRPr="004553A4">
              <w:rPr>
                <w:rStyle w:val="e24kjd"/>
                <w:i/>
                <w:color w:val="222222"/>
                <w:lang w:val="es-ES_tradnl" w:eastAsia="fr-FR"/>
              </w:rPr>
              <w:t>)</w:t>
            </w:r>
            <w:r w:rsidR="00AC0323" w:rsidRPr="004553A4">
              <w:rPr>
                <w:lang w:val="es-ES_tradnl"/>
              </w:rPr>
              <w:t xml:space="preserve"> </w:t>
            </w:r>
            <w:r w:rsidR="00AC0323" w:rsidRPr="004553A4">
              <w:rPr>
                <w:lang w:val="es-ES_tradnl"/>
              </w:rPr>
              <w:tab/>
            </w:r>
            <w:r w:rsidR="00AC0323" w:rsidRPr="004553A4">
              <w:rPr>
                <w:lang w:val="es-ES_tradnl"/>
              </w:rPr>
              <w:tab/>
            </w:r>
            <w:r w:rsidR="00AC0323" w:rsidRPr="004553A4">
              <w:rPr>
                <w:lang w:val="es-ES_tradnl"/>
              </w:rPr>
              <w:tab/>
            </w:r>
            <w:r w:rsidR="00AC0323" w:rsidRPr="004553A4">
              <w:rPr>
                <w:lang w:val="es-ES_tradnl"/>
              </w:rPr>
              <w:tab/>
            </w: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1937FA">
              <w:rPr>
                <w:lang w:val="es-ES_tradnl"/>
              </w:rPr>
              <w:t>L</w:t>
            </w:r>
            <w:r w:rsidRPr="004553A4">
              <w:rPr>
                <w:rStyle w:val="e24kjd"/>
                <w:color w:val="222222"/>
                <w:lang w:val="es-ES_tradnl" w:eastAsia="fr-FR"/>
              </w:rPr>
              <w:t>im</w:t>
            </w:r>
            <w:r w:rsidR="001937FA">
              <w:rPr>
                <w:rStyle w:val="e24kjd"/>
                <w:color w:val="222222"/>
                <w:lang w:val="es-ES_tradnl" w:eastAsia="fr-FR"/>
              </w:rPr>
              <w:t>a</w:t>
            </w:r>
            <w:r w:rsidRPr="004553A4">
              <w:rPr>
                <w:rStyle w:val="e24kjd"/>
                <w:i/>
                <w:color w:val="222222"/>
                <w:lang w:val="es-ES_tradnl" w:eastAsia="fr-FR"/>
              </w:rPr>
              <w:t xml:space="preserve"> (</w:t>
            </w:r>
            <w:hyperlink r:id="rId11" w:history="1">
              <w:r w:rsidRPr="004553A4">
                <w:rPr>
                  <w:rStyle w:val="Hyperlink"/>
                  <w:i/>
                  <w:lang w:val="es-ES_tradnl" w:eastAsia="fr-FR"/>
                </w:rPr>
                <w:t>Citrus × aurantifolia</w:t>
              </w:r>
            </w:hyperlink>
            <w:r w:rsidRPr="004553A4">
              <w:rPr>
                <w:rStyle w:val="e24kjd"/>
                <w:color w:val="222222"/>
                <w:lang w:val="es-ES_tradnl" w:eastAsia="fr-FR"/>
              </w:rPr>
              <w:t>)</w:t>
            </w:r>
          </w:p>
          <w:p w14:paraId="1DD01859" w14:textId="02E3D079" w:rsidR="00C8100E" w:rsidRPr="004553A4" w:rsidRDefault="00C8100E" w:rsidP="00913318">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1937FA">
              <w:rPr>
                <w:lang w:val="es-ES_tradnl"/>
              </w:rPr>
              <w:t>Limón/lima persa / Tahití</w:t>
            </w:r>
            <w:r w:rsidRPr="004553A4">
              <w:rPr>
                <w:lang w:val="es-ES_tradnl"/>
              </w:rPr>
              <w:t xml:space="preserve"> (</w:t>
            </w:r>
            <w:hyperlink r:id="rId12" w:history="1">
              <w:r w:rsidRPr="004553A4">
                <w:rPr>
                  <w:rStyle w:val="Hyperlink"/>
                  <w:i/>
                  <w:iCs/>
                  <w:lang w:val="es-ES_tradnl"/>
                </w:rPr>
                <w:t>Citrus × latifolia</w:t>
              </w:r>
            </w:hyperlink>
            <w:r w:rsidRPr="004553A4">
              <w:rPr>
                <w:i/>
                <w:iCs/>
                <w:lang w:val="es-ES_tradnl"/>
              </w:rPr>
              <w:t>)</w:t>
            </w:r>
            <w:r w:rsidR="00AC0323" w:rsidRPr="004553A4">
              <w:rPr>
                <w:lang w:val="es-ES_tradnl"/>
              </w:rPr>
              <w:t xml:space="preserve"> </w:t>
            </w:r>
            <w:r w:rsidR="00AC0323" w:rsidRPr="004553A4">
              <w:rPr>
                <w:lang w:val="es-ES_tradnl"/>
              </w:rPr>
              <w:tab/>
            </w:r>
            <w:r w:rsidR="00AC0323" w:rsidRPr="004553A4">
              <w:rPr>
                <w:lang w:val="es-ES_tradnl"/>
              </w:rPr>
              <w:tab/>
            </w: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1937FA">
              <w:rPr>
                <w:lang w:val="es-ES_tradnl"/>
              </w:rPr>
              <w:t>Lima dulce</w:t>
            </w:r>
            <w:r w:rsidRPr="004553A4">
              <w:rPr>
                <w:lang w:val="es-ES_tradnl"/>
              </w:rPr>
              <w:t xml:space="preserve"> (</w:t>
            </w:r>
            <w:hyperlink r:id="rId13" w:history="1">
              <w:r w:rsidRPr="00F108FC">
                <w:rPr>
                  <w:rStyle w:val="Hyperlink"/>
                  <w:i/>
                  <w:lang w:val="es-ES_tradnl"/>
                </w:rPr>
                <w:t>Citrus limetta</w:t>
              </w:r>
            </w:hyperlink>
            <w:r w:rsidRPr="004553A4">
              <w:rPr>
                <w:lang w:val="es-ES_tradnl"/>
              </w:rPr>
              <w:t xml:space="preserve">) </w:t>
            </w:r>
          </w:p>
          <w:p w14:paraId="5342C986" w14:textId="78C151F3" w:rsidR="00913318" w:rsidRPr="004553A4" w:rsidRDefault="00913318" w:rsidP="00913318">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F108FC">
              <w:rPr>
                <w:lang w:val="es-ES_tradnl"/>
              </w:rPr>
              <w:t>Lima australiana</w:t>
            </w:r>
            <w:r w:rsidRPr="004553A4">
              <w:rPr>
                <w:lang w:val="es-ES_tradnl"/>
              </w:rPr>
              <w:t xml:space="preserve"> (e.g. </w:t>
            </w:r>
            <w:hyperlink r:id="rId14" w:history="1">
              <w:r w:rsidRPr="004553A4">
                <w:rPr>
                  <w:rStyle w:val="Hyperlink"/>
                  <w:i/>
                  <w:lang w:val="es-ES_tradnl"/>
                </w:rPr>
                <w:t>Citrus glauca, Citrus australis, Citrus australasica</w:t>
              </w:r>
            </w:hyperlink>
            <w:r w:rsidRPr="004553A4">
              <w:rPr>
                <w:lang w:val="es-ES_tradnl"/>
              </w:rPr>
              <w:t>)</w:t>
            </w:r>
          </w:p>
          <w:p w14:paraId="443A068D" w14:textId="707E405B" w:rsidR="00AC0323" w:rsidRPr="004553A4" w:rsidRDefault="00C8100E" w:rsidP="00913318">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Ot</w:t>
            </w:r>
            <w:r w:rsidR="00F108FC">
              <w:rPr>
                <w:lang w:val="es-ES_tradnl"/>
              </w:rPr>
              <w:t>ra, por favor especifique</w:t>
            </w:r>
            <w:r w:rsidR="00AC0323" w:rsidRPr="004553A4">
              <w:rPr>
                <w:lang w:val="es-ES_tradnl"/>
              </w:rPr>
              <w:t>:</w:t>
            </w:r>
          </w:p>
          <w:p w14:paraId="011A2625" w14:textId="46DDAF88" w:rsidR="00AC0323" w:rsidRPr="004553A4" w:rsidRDefault="00AC0323" w:rsidP="00913318">
            <w:pPr>
              <w:spacing w:before="0" w:after="0"/>
              <w:rPr>
                <w:lang w:val="es-ES_tradnl"/>
              </w:rPr>
            </w:pPr>
            <w:r w:rsidRPr="004553A4">
              <w:rPr>
                <w:lang w:val="es-ES_tradnl"/>
              </w:rPr>
              <w:tab/>
            </w:r>
            <w:r w:rsidRPr="004553A4">
              <w:rPr>
                <w:lang w:val="es-ES_tradnl"/>
              </w:rPr>
              <w:tab/>
            </w:r>
            <w:r w:rsidR="00F108FC">
              <w:rPr>
                <w:lang w:val="es-ES_tradnl"/>
              </w:rPr>
              <w:t>Nombre común que usted usa</w:t>
            </w:r>
            <w:r w:rsidR="00C8100E" w:rsidRPr="004553A4">
              <w:rPr>
                <w:lang w:val="es-ES_tradnl"/>
              </w:rPr>
              <w:t xml:space="preserve">: </w:t>
            </w:r>
            <w:r w:rsidR="00C8100E" w:rsidRPr="004553A4">
              <w:rPr>
                <w:lang w:val="es-ES_tradnl"/>
              </w:rPr>
              <w:fldChar w:fldCharType="begin">
                <w:ffData>
                  <w:name w:val="Text7"/>
                  <w:enabled/>
                  <w:calcOnExit w:val="0"/>
                  <w:textInput/>
                </w:ffData>
              </w:fldChar>
            </w:r>
            <w:r w:rsidR="00C8100E" w:rsidRPr="004553A4">
              <w:rPr>
                <w:lang w:val="es-ES_tradnl"/>
              </w:rPr>
              <w:instrText xml:space="preserve"> FORMTEXT </w:instrText>
            </w:r>
            <w:r w:rsidR="00C8100E" w:rsidRPr="004553A4">
              <w:rPr>
                <w:lang w:val="es-ES_tradnl"/>
              </w:rPr>
            </w:r>
            <w:r w:rsidR="00C8100E" w:rsidRPr="004553A4">
              <w:rPr>
                <w:lang w:val="es-ES_tradnl"/>
              </w:rPr>
              <w:fldChar w:fldCharType="separate"/>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00C8100E" w:rsidRPr="004553A4">
              <w:rPr>
                <w:lang w:val="es-ES_tradnl"/>
              </w:rPr>
              <w:fldChar w:fldCharType="end"/>
            </w:r>
            <w:r w:rsidRPr="004553A4">
              <w:rPr>
                <w:lang w:val="es-ES_tradnl"/>
              </w:rPr>
              <w:t xml:space="preserve"> </w:t>
            </w:r>
          </w:p>
          <w:p w14:paraId="63360187" w14:textId="44C471B4" w:rsidR="00C8100E" w:rsidRPr="004553A4" w:rsidRDefault="00AC0323" w:rsidP="00F108FC">
            <w:pPr>
              <w:spacing w:before="0" w:after="0"/>
              <w:rPr>
                <w:lang w:val="es-ES_tradnl"/>
              </w:rPr>
            </w:pPr>
            <w:r w:rsidRPr="004553A4">
              <w:rPr>
                <w:lang w:val="es-ES_tradnl"/>
              </w:rPr>
              <w:tab/>
            </w:r>
            <w:r w:rsidRPr="004553A4">
              <w:rPr>
                <w:lang w:val="es-ES_tradnl"/>
              </w:rPr>
              <w:tab/>
            </w:r>
            <w:r w:rsidR="00F108FC">
              <w:rPr>
                <w:lang w:val="es-ES_tradnl"/>
              </w:rPr>
              <w:t>Nombre botánico y/o del híbrido si es posible</w:t>
            </w:r>
            <w:r w:rsidRPr="004553A4">
              <w:rPr>
                <w:lang w:val="es-ES_tradnl"/>
              </w:rPr>
              <w:t xml:space="preserve">: </w:t>
            </w:r>
            <w:r w:rsidRPr="004553A4">
              <w:rPr>
                <w:lang w:val="es-ES_tradnl"/>
              </w:rPr>
              <w:fldChar w:fldCharType="begin">
                <w:ffData>
                  <w:name w:val="Text7"/>
                  <w:enabled/>
                  <w:calcOnExit w:val="0"/>
                  <w:textInput/>
                </w:ffData>
              </w:fldChar>
            </w:r>
            <w:r w:rsidRPr="004553A4">
              <w:rPr>
                <w:lang w:val="es-ES_tradnl"/>
              </w:rPr>
              <w:instrText xml:space="preserve"> FORMTEXT </w:instrText>
            </w:r>
            <w:r w:rsidRPr="004553A4">
              <w:rPr>
                <w:lang w:val="es-ES_tradnl"/>
              </w:rPr>
            </w:r>
            <w:r w:rsidRPr="004553A4">
              <w:rPr>
                <w:lang w:val="es-ES_tradnl"/>
              </w:rPr>
              <w:fldChar w:fldCharType="separate"/>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Pr="004553A4">
              <w:rPr>
                <w:lang w:val="es-ES_tradnl"/>
              </w:rPr>
              <w:fldChar w:fldCharType="end"/>
            </w:r>
          </w:p>
        </w:tc>
      </w:tr>
      <w:tr w:rsidR="00C8100E" w:rsidRPr="004553A4" w14:paraId="6726FC78" w14:textId="77777777" w:rsidTr="00FE45CA">
        <w:tblPrEx>
          <w:tblBorders>
            <w:top w:val="single" w:sz="2" w:space="0" w:color="00B9E4"/>
            <w:left w:val="single" w:sz="2" w:space="0" w:color="00B9E4"/>
            <w:bottom w:val="single" w:sz="2" w:space="0" w:color="00B9E4"/>
            <w:right w:val="single" w:sz="2" w:space="0" w:color="00B9E4"/>
            <w:insideH w:val="single" w:sz="6" w:space="0" w:color="00B9E4"/>
            <w:insideV w:val="single" w:sz="6" w:space="0" w:color="00B9E4"/>
          </w:tblBorders>
        </w:tblPrEx>
        <w:trPr>
          <w:trHeight w:val="611"/>
        </w:trPr>
        <w:tc>
          <w:tcPr>
            <w:tcW w:w="9322" w:type="dxa"/>
          </w:tcPr>
          <w:p w14:paraId="1B01562D" w14:textId="1876035F" w:rsidR="00F108FC" w:rsidRPr="001937FA" w:rsidRDefault="00F108FC" w:rsidP="00F108FC">
            <w:pPr>
              <w:pStyle w:val="Caption"/>
              <w:spacing w:before="0" w:after="0" w:line="360" w:lineRule="auto"/>
              <w:rPr>
                <w:lang w:val="es-ES_tradnl"/>
              </w:rPr>
            </w:pPr>
            <w:r w:rsidRPr="001937FA">
              <w:rPr>
                <w:lang w:val="es-ES_tradnl"/>
              </w:rPr>
              <w:lastRenderedPageBreak/>
              <w:t xml:space="preserve">Pregunta </w:t>
            </w:r>
            <w:r w:rsidRPr="001937FA">
              <w:rPr>
                <w:lang w:val="es-ES_tradnl"/>
              </w:rPr>
              <w:fldChar w:fldCharType="begin"/>
            </w:r>
            <w:r w:rsidRPr="001937FA">
              <w:rPr>
                <w:lang w:val="es-ES_tradnl"/>
              </w:rPr>
              <w:instrText xml:space="preserve"> SEQ Pregunta \* ARABIC </w:instrText>
            </w:r>
            <w:r w:rsidRPr="001937FA">
              <w:rPr>
                <w:lang w:val="es-ES_tradnl"/>
              </w:rPr>
              <w:fldChar w:fldCharType="separate"/>
            </w:r>
            <w:r w:rsidR="00D67B4F">
              <w:rPr>
                <w:noProof/>
                <w:lang w:val="es-ES_tradnl"/>
              </w:rPr>
              <w:t>4</w:t>
            </w:r>
            <w:r w:rsidRPr="001937FA">
              <w:rPr>
                <w:lang w:val="es-ES_tradnl"/>
              </w:rPr>
              <w:fldChar w:fldCharType="end"/>
            </w:r>
          </w:p>
          <w:p w14:paraId="366C4195" w14:textId="17044CD1" w:rsidR="00C8100E" w:rsidRPr="004553A4" w:rsidRDefault="00F108FC" w:rsidP="00913318">
            <w:pPr>
              <w:spacing w:before="0" w:after="0"/>
              <w:rPr>
                <w:lang w:val="es-ES_tradnl"/>
              </w:rPr>
            </w:pPr>
            <w:r>
              <w:rPr>
                <w:lang w:val="es-ES_tradnl"/>
              </w:rPr>
              <w:t>¿En qué forma usted compra o vende limas Fairtrade?</w:t>
            </w:r>
          </w:p>
          <w:p w14:paraId="721CD0BC" w14:textId="06424D6C" w:rsidR="00C8100E" w:rsidRPr="004553A4" w:rsidRDefault="00C8100E" w:rsidP="00913318">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F108FC">
              <w:rPr>
                <w:lang w:val="es-ES_tradnl"/>
              </w:rPr>
              <w:t>fresco para consumo directo</w:t>
            </w:r>
            <w:r w:rsidR="00F00EA3" w:rsidRPr="004553A4">
              <w:rPr>
                <w:lang w:val="es-ES_tradnl"/>
              </w:rPr>
              <w:tab/>
            </w:r>
            <w:r w:rsidR="00F00EA3" w:rsidRPr="004553A4">
              <w:rPr>
                <w:lang w:val="es-ES_tradnl"/>
              </w:rPr>
              <w:tab/>
            </w:r>
            <w:r w:rsidR="00F108FC" w:rsidRPr="004553A4">
              <w:rPr>
                <w:lang w:val="es-ES_tradnl"/>
              </w:rPr>
              <w:tab/>
            </w:r>
            <w:r w:rsidR="00AF191D" w:rsidRPr="004553A4">
              <w:rPr>
                <w:lang w:val="es-ES_tradnl"/>
              </w:rPr>
              <w:tab/>
            </w:r>
            <w:r w:rsidR="00F108FC">
              <w:rPr>
                <w:lang w:val="es-ES_tradnl"/>
              </w:rPr>
              <w:t xml:space="preserve">Indicar si usted: </w:t>
            </w:r>
            <w:r w:rsidR="00F00EA3" w:rsidRPr="004553A4">
              <w:rPr>
                <w:lang w:val="es-ES_tradnl"/>
              </w:rPr>
              <w:fldChar w:fldCharType="begin">
                <w:ffData>
                  <w:name w:val="Check1"/>
                  <w:enabled/>
                  <w:calcOnExit w:val="0"/>
                  <w:checkBox>
                    <w:sizeAuto/>
                    <w:default w:val="0"/>
                  </w:checkBox>
                </w:ffData>
              </w:fldChar>
            </w:r>
            <w:r w:rsidR="00F00EA3" w:rsidRPr="004553A4">
              <w:rPr>
                <w:lang w:val="es-ES_tradnl"/>
              </w:rPr>
              <w:instrText xml:space="preserve"> FORMCHECKBOX </w:instrText>
            </w:r>
            <w:r w:rsidR="006008DF">
              <w:rPr>
                <w:lang w:val="es-ES_tradnl"/>
              </w:rPr>
            </w:r>
            <w:r w:rsidR="006008DF">
              <w:rPr>
                <w:lang w:val="es-ES_tradnl"/>
              </w:rPr>
              <w:fldChar w:fldCharType="separate"/>
            </w:r>
            <w:r w:rsidR="00F00EA3" w:rsidRPr="004553A4">
              <w:rPr>
                <w:lang w:val="es-ES_tradnl"/>
              </w:rPr>
              <w:fldChar w:fldCharType="end"/>
            </w:r>
            <w:r w:rsidR="00F108FC">
              <w:rPr>
                <w:lang w:val="es-ES_tradnl"/>
              </w:rPr>
              <w:t>Compra</w:t>
            </w:r>
            <w:r w:rsidR="00F00EA3" w:rsidRPr="004553A4">
              <w:rPr>
                <w:lang w:val="es-ES_tradnl"/>
              </w:rPr>
              <w:t xml:space="preserve"> </w:t>
            </w:r>
            <w:r w:rsidR="00F108FC" w:rsidRPr="004553A4">
              <w:rPr>
                <w:lang w:val="es-ES_tradnl"/>
              </w:rPr>
              <w:t>o</w:t>
            </w:r>
            <w:r w:rsidR="00F00EA3" w:rsidRPr="004553A4">
              <w:rPr>
                <w:lang w:val="es-ES_tradnl"/>
              </w:rPr>
              <w:t xml:space="preserve"> </w:t>
            </w:r>
            <w:r w:rsidR="00F00EA3" w:rsidRPr="004553A4">
              <w:rPr>
                <w:lang w:val="es-ES_tradnl"/>
              </w:rPr>
              <w:fldChar w:fldCharType="begin">
                <w:ffData>
                  <w:name w:val="Check1"/>
                  <w:enabled/>
                  <w:calcOnExit w:val="0"/>
                  <w:checkBox>
                    <w:sizeAuto/>
                    <w:default w:val="0"/>
                  </w:checkBox>
                </w:ffData>
              </w:fldChar>
            </w:r>
            <w:r w:rsidR="00F00EA3" w:rsidRPr="004553A4">
              <w:rPr>
                <w:lang w:val="es-ES_tradnl"/>
              </w:rPr>
              <w:instrText xml:space="preserve"> FORMCHECKBOX </w:instrText>
            </w:r>
            <w:r w:rsidR="006008DF">
              <w:rPr>
                <w:lang w:val="es-ES_tradnl"/>
              </w:rPr>
            </w:r>
            <w:r w:rsidR="006008DF">
              <w:rPr>
                <w:lang w:val="es-ES_tradnl"/>
              </w:rPr>
              <w:fldChar w:fldCharType="separate"/>
            </w:r>
            <w:r w:rsidR="00F00EA3" w:rsidRPr="004553A4">
              <w:rPr>
                <w:lang w:val="es-ES_tradnl"/>
              </w:rPr>
              <w:fldChar w:fldCharType="end"/>
            </w:r>
            <w:r w:rsidR="00F108FC">
              <w:rPr>
                <w:lang w:val="es-ES_tradnl"/>
              </w:rPr>
              <w:t>Vende</w:t>
            </w:r>
          </w:p>
          <w:p w14:paraId="5680B3CE" w14:textId="38A0D33E" w:rsidR="00381AB3" w:rsidRPr="004553A4" w:rsidRDefault="00C8100E" w:rsidP="00913318">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F108FC">
              <w:rPr>
                <w:lang w:val="es-ES_tradnl"/>
              </w:rPr>
              <w:t>fresco para procesamiento</w:t>
            </w:r>
            <w:r w:rsidR="00F00EA3" w:rsidRPr="004553A4">
              <w:rPr>
                <w:lang w:val="es-ES_tradnl"/>
              </w:rPr>
              <w:tab/>
            </w:r>
            <w:r w:rsidR="00F00EA3" w:rsidRPr="004553A4">
              <w:rPr>
                <w:lang w:val="es-ES_tradnl"/>
              </w:rPr>
              <w:tab/>
            </w:r>
            <w:r w:rsidR="00AF191D" w:rsidRPr="004553A4">
              <w:rPr>
                <w:lang w:val="es-ES_tradnl"/>
              </w:rPr>
              <w:tab/>
            </w:r>
            <w:r w:rsidR="00F00EA3" w:rsidRPr="004553A4">
              <w:rPr>
                <w:lang w:val="es-ES_tradnl"/>
              </w:rPr>
              <w:tab/>
            </w:r>
            <w:r w:rsidR="00F108FC">
              <w:rPr>
                <w:lang w:val="es-ES_tradnl"/>
              </w:rPr>
              <w:t xml:space="preserve">Indicar si usted: </w:t>
            </w:r>
            <w:r w:rsidR="00F108FC" w:rsidRPr="004553A4">
              <w:rPr>
                <w:lang w:val="es-ES_tradnl"/>
              </w:rPr>
              <w:fldChar w:fldCharType="begin">
                <w:ffData>
                  <w:name w:val="Check1"/>
                  <w:enabled/>
                  <w:calcOnExit w:val="0"/>
                  <w:checkBox>
                    <w:sizeAuto/>
                    <w:default w:val="0"/>
                  </w:checkBox>
                </w:ffData>
              </w:fldChar>
            </w:r>
            <w:r w:rsidR="00F108FC" w:rsidRPr="004553A4">
              <w:rPr>
                <w:lang w:val="es-ES_tradnl"/>
              </w:rPr>
              <w:instrText xml:space="preserve"> FORMCHECKBOX </w:instrText>
            </w:r>
            <w:r w:rsidR="006008DF">
              <w:rPr>
                <w:lang w:val="es-ES_tradnl"/>
              </w:rPr>
            </w:r>
            <w:r w:rsidR="006008DF">
              <w:rPr>
                <w:lang w:val="es-ES_tradnl"/>
              </w:rPr>
              <w:fldChar w:fldCharType="separate"/>
            </w:r>
            <w:r w:rsidR="00F108FC" w:rsidRPr="004553A4">
              <w:rPr>
                <w:lang w:val="es-ES_tradnl"/>
              </w:rPr>
              <w:fldChar w:fldCharType="end"/>
            </w:r>
            <w:r w:rsidR="00F108FC">
              <w:rPr>
                <w:lang w:val="es-ES_tradnl"/>
              </w:rPr>
              <w:t>Compra</w:t>
            </w:r>
            <w:r w:rsidR="00F108FC" w:rsidRPr="004553A4">
              <w:rPr>
                <w:lang w:val="es-ES_tradnl"/>
              </w:rPr>
              <w:t xml:space="preserve"> o </w:t>
            </w:r>
            <w:r w:rsidR="00F108FC" w:rsidRPr="004553A4">
              <w:rPr>
                <w:lang w:val="es-ES_tradnl"/>
              </w:rPr>
              <w:fldChar w:fldCharType="begin">
                <w:ffData>
                  <w:name w:val="Check1"/>
                  <w:enabled/>
                  <w:calcOnExit w:val="0"/>
                  <w:checkBox>
                    <w:sizeAuto/>
                    <w:default w:val="0"/>
                  </w:checkBox>
                </w:ffData>
              </w:fldChar>
            </w:r>
            <w:r w:rsidR="00F108FC" w:rsidRPr="004553A4">
              <w:rPr>
                <w:lang w:val="es-ES_tradnl"/>
              </w:rPr>
              <w:instrText xml:space="preserve"> FORMCHECKBOX </w:instrText>
            </w:r>
            <w:r w:rsidR="006008DF">
              <w:rPr>
                <w:lang w:val="es-ES_tradnl"/>
              </w:rPr>
            </w:r>
            <w:r w:rsidR="006008DF">
              <w:rPr>
                <w:lang w:val="es-ES_tradnl"/>
              </w:rPr>
              <w:fldChar w:fldCharType="separate"/>
            </w:r>
            <w:r w:rsidR="00F108FC" w:rsidRPr="004553A4">
              <w:rPr>
                <w:lang w:val="es-ES_tradnl"/>
              </w:rPr>
              <w:fldChar w:fldCharType="end"/>
            </w:r>
            <w:r w:rsidR="00F108FC">
              <w:rPr>
                <w:lang w:val="es-ES_tradnl"/>
              </w:rPr>
              <w:t>Vende</w:t>
            </w:r>
          </w:p>
          <w:p w14:paraId="227EDB40" w14:textId="0CD4D568" w:rsidR="00C8100E" w:rsidRPr="004553A4" w:rsidRDefault="00C8100E" w:rsidP="00913318">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AC0323" w:rsidRPr="004553A4">
              <w:rPr>
                <w:lang w:val="es-ES_tradnl"/>
              </w:rPr>
              <w:t>J</w:t>
            </w:r>
            <w:r w:rsidR="00F108FC">
              <w:rPr>
                <w:lang w:val="es-ES_tradnl"/>
              </w:rPr>
              <w:t>ugo</w:t>
            </w:r>
            <w:r w:rsidR="00F00EA3" w:rsidRPr="004553A4">
              <w:rPr>
                <w:lang w:val="es-ES_tradnl"/>
              </w:rPr>
              <w:tab/>
            </w:r>
            <w:r w:rsidR="00F00EA3" w:rsidRPr="004553A4">
              <w:rPr>
                <w:lang w:val="es-ES_tradnl"/>
              </w:rPr>
              <w:tab/>
            </w:r>
            <w:r w:rsidR="00F00EA3" w:rsidRPr="004553A4">
              <w:rPr>
                <w:lang w:val="es-ES_tradnl"/>
              </w:rPr>
              <w:tab/>
            </w:r>
            <w:r w:rsidR="00F00EA3" w:rsidRPr="004553A4">
              <w:rPr>
                <w:lang w:val="es-ES_tradnl"/>
              </w:rPr>
              <w:tab/>
            </w:r>
            <w:r w:rsidR="00AF191D" w:rsidRPr="004553A4">
              <w:rPr>
                <w:lang w:val="es-ES_tradnl"/>
              </w:rPr>
              <w:tab/>
            </w:r>
            <w:r w:rsidR="00F00EA3" w:rsidRPr="004553A4">
              <w:rPr>
                <w:lang w:val="es-ES_tradnl"/>
              </w:rPr>
              <w:tab/>
            </w:r>
            <w:r w:rsidR="00F108FC">
              <w:rPr>
                <w:lang w:val="es-ES_tradnl"/>
              </w:rPr>
              <w:t xml:space="preserve">Indicar si usted: </w:t>
            </w:r>
            <w:r w:rsidR="00F108FC" w:rsidRPr="004553A4">
              <w:rPr>
                <w:lang w:val="es-ES_tradnl"/>
              </w:rPr>
              <w:fldChar w:fldCharType="begin">
                <w:ffData>
                  <w:name w:val="Check1"/>
                  <w:enabled/>
                  <w:calcOnExit w:val="0"/>
                  <w:checkBox>
                    <w:sizeAuto/>
                    <w:default w:val="0"/>
                  </w:checkBox>
                </w:ffData>
              </w:fldChar>
            </w:r>
            <w:r w:rsidR="00F108FC" w:rsidRPr="004553A4">
              <w:rPr>
                <w:lang w:val="es-ES_tradnl"/>
              </w:rPr>
              <w:instrText xml:space="preserve"> FORMCHECKBOX </w:instrText>
            </w:r>
            <w:r w:rsidR="006008DF">
              <w:rPr>
                <w:lang w:val="es-ES_tradnl"/>
              </w:rPr>
            </w:r>
            <w:r w:rsidR="006008DF">
              <w:rPr>
                <w:lang w:val="es-ES_tradnl"/>
              </w:rPr>
              <w:fldChar w:fldCharType="separate"/>
            </w:r>
            <w:r w:rsidR="00F108FC" w:rsidRPr="004553A4">
              <w:rPr>
                <w:lang w:val="es-ES_tradnl"/>
              </w:rPr>
              <w:fldChar w:fldCharType="end"/>
            </w:r>
            <w:r w:rsidR="00F108FC">
              <w:rPr>
                <w:lang w:val="es-ES_tradnl"/>
              </w:rPr>
              <w:t>Compra</w:t>
            </w:r>
            <w:r w:rsidR="00F108FC" w:rsidRPr="004553A4">
              <w:rPr>
                <w:lang w:val="es-ES_tradnl"/>
              </w:rPr>
              <w:t xml:space="preserve"> o </w:t>
            </w:r>
            <w:r w:rsidR="00F108FC" w:rsidRPr="004553A4">
              <w:rPr>
                <w:lang w:val="es-ES_tradnl"/>
              </w:rPr>
              <w:fldChar w:fldCharType="begin">
                <w:ffData>
                  <w:name w:val="Check1"/>
                  <w:enabled/>
                  <w:calcOnExit w:val="0"/>
                  <w:checkBox>
                    <w:sizeAuto/>
                    <w:default w:val="0"/>
                  </w:checkBox>
                </w:ffData>
              </w:fldChar>
            </w:r>
            <w:r w:rsidR="00F108FC" w:rsidRPr="004553A4">
              <w:rPr>
                <w:lang w:val="es-ES_tradnl"/>
              </w:rPr>
              <w:instrText xml:space="preserve"> FORMCHECKBOX </w:instrText>
            </w:r>
            <w:r w:rsidR="006008DF">
              <w:rPr>
                <w:lang w:val="es-ES_tradnl"/>
              </w:rPr>
            </w:r>
            <w:r w:rsidR="006008DF">
              <w:rPr>
                <w:lang w:val="es-ES_tradnl"/>
              </w:rPr>
              <w:fldChar w:fldCharType="separate"/>
            </w:r>
            <w:r w:rsidR="00F108FC" w:rsidRPr="004553A4">
              <w:rPr>
                <w:lang w:val="es-ES_tradnl"/>
              </w:rPr>
              <w:fldChar w:fldCharType="end"/>
            </w:r>
            <w:r w:rsidR="00F108FC">
              <w:rPr>
                <w:lang w:val="es-ES_tradnl"/>
              </w:rPr>
              <w:t>Vende</w:t>
            </w:r>
          </w:p>
          <w:p w14:paraId="0B834E71" w14:textId="09C45680" w:rsidR="00C8100E" w:rsidRDefault="00C8100E" w:rsidP="00F108FC">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F108FC">
              <w:rPr>
                <w:lang w:val="es-ES_tradnl"/>
              </w:rPr>
              <w:t>otro, por favor especifique</w:t>
            </w:r>
            <w:r w:rsidRPr="004553A4">
              <w:rPr>
                <w:lang w:val="es-ES_tradnl"/>
              </w:rPr>
              <w:t xml:space="preserve">: </w:t>
            </w:r>
            <w:r w:rsidRPr="004553A4">
              <w:rPr>
                <w:lang w:val="es-ES_tradnl"/>
              </w:rPr>
              <w:fldChar w:fldCharType="begin">
                <w:ffData>
                  <w:name w:val="Text7"/>
                  <w:enabled/>
                  <w:calcOnExit w:val="0"/>
                  <w:textInput/>
                </w:ffData>
              </w:fldChar>
            </w:r>
            <w:r w:rsidRPr="004553A4">
              <w:rPr>
                <w:lang w:val="es-ES_tradnl"/>
              </w:rPr>
              <w:instrText xml:space="preserve"> FORMTEXT </w:instrText>
            </w:r>
            <w:r w:rsidRPr="004553A4">
              <w:rPr>
                <w:lang w:val="es-ES_tradnl"/>
              </w:rPr>
            </w:r>
            <w:r w:rsidRPr="004553A4">
              <w:rPr>
                <w:lang w:val="es-ES_tradnl"/>
              </w:rPr>
              <w:fldChar w:fldCharType="separate"/>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Pr="004553A4">
              <w:rPr>
                <w:lang w:val="es-ES_tradnl"/>
              </w:rPr>
              <w:fldChar w:fldCharType="end"/>
            </w:r>
            <w:r w:rsidR="00F00EA3" w:rsidRPr="004553A4">
              <w:rPr>
                <w:lang w:val="es-ES_tradnl"/>
              </w:rPr>
              <w:tab/>
            </w:r>
            <w:r w:rsidR="00F00EA3" w:rsidRPr="004553A4">
              <w:rPr>
                <w:lang w:val="es-ES_tradnl"/>
              </w:rPr>
              <w:tab/>
            </w:r>
            <w:r w:rsidR="00F00EA3" w:rsidRPr="004553A4">
              <w:rPr>
                <w:lang w:val="es-ES_tradnl"/>
              </w:rPr>
              <w:tab/>
            </w:r>
            <w:r w:rsidR="00F108FC">
              <w:rPr>
                <w:lang w:val="es-ES_tradnl"/>
              </w:rPr>
              <w:t xml:space="preserve">Indicar si usted: </w:t>
            </w:r>
            <w:r w:rsidR="00F108FC" w:rsidRPr="004553A4">
              <w:rPr>
                <w:lang w:val="es-ES_tradnl"/>
              </w:rPr>
              <w:fldChar w:fldCharType="begin">
                <w:ffData>
                  <w:name w:val="Check1"/>
                  <w:enabled/>
                  <w:calcOnExit w:val="0"/>
                  <w:checkBox>
                    <w:sizeAuto/>
                    <w:default w:val="0"/>
                  </w:checkBox>
                </w:ffData>
              </w:fldChar>
            </w:r>
            <w:r w:rsidR="00F108FC" w:rsidRPr="004553A4">
              <w:rPr>
                <w:lang w:val="es-ES_tradnl"/>
              </w:rPr>
              <w:instrText xml:space="preserve"> FORMCHECKBOX </w:instrText>
            </w:r>
            <w:r w:rsidR="006008DF">
              <w:rPr>
                <w:lang w:val="es-ES_tradnl"/>
              </w:rPr>
            </w:r>
            <w:r w:rsidR="006008DF">
              <w:rPr>
                <w:lang w:val="es-ES_tradnl"/>
              </w:rPr>
              <w:fldChar w:fldCharType="separate"/>
            </w:r>
            <w:r w:rsidR="00F108FC" w:rsidRPr="004553A4">
              <w:rPr>
                <w:lang w:val="es-ES_tradnl"/>
              </w:rPr>
              <w:fldChar w:fldCharType="end"/>
            </w:r>
            <w:r w:rsidR="00F108FC">
              <w:rPr>
                <w:lang w:val="es-ES_tradnl"/>
              </w:rPr>
              <w:t>Compra</w:t>
            </w:r>
            <w:r w:rsidR="00F108FC" w:rsidRPr="004553A4">
              <w:rPr>
                <w:lang w:val="es-ES_tradnl"/>
              </w:rPr>
              <w:t xml:space="preserve"> o </w:t>
            </w:r>
            <w:r w:rsidR="00F108FC" w:rsidRPr="004553A4">
              <w:rPr>
                <w:lang w:val="es-ES_tradnl"/>
              </w:rPr>
              <w:fldChar w:fldCharType="begin">
                <w:ffData>
                  <w:name w:val="Check1"/>
                  <w:enabled/>
                  <w:calcOnExit w:val="0"/>
                  <w:checkBox>
                    <w:sizeAuto/>
                    <w:default w:val="0"/>
                  </w:checkBox>
                </w:ffData>
              </w:fldChar>
            </w:r>
            <w:r w:rsidR="00F108FC" w:rsidRPr="004553A4">
              <w:rPr>
                <w:lang w:val="es-ES_tradnl"/>
              </w:rPr>
              <w:instrText xml:space="preserve"> FORMCHECKBOX </w:instrText>
            </w:r>
            <w:r w:rsidR="006008DF">
              <w:rPr>
                <w:lang w:val="es-ES_tradnl"/>
              </w:rPr>
            </w:r>
            <w:r w:rsidR="006008DF">
              <w:rPr>
                <w:lang w:val="es-ES_tradnl"/>
              </w:rPr>
              <w:fldChar w:fldCharType="separate"/>
            </w:r>
            <w:r w:rsidR="00F108FC" w:rsidRPr="004553A4">
              <w:rPr>
                <w:lang w:val="es-ES_tradnl"/>
              </w:rPr>
              <w:fldChar w:fldCharType="end"/>
            </w:r>
            <w:r w:rsidR="00F108FC">
              <w:rPr>
                <w:lang w:val="es-ES_tradnl"/>
              </w:rPr>
              <w:t>Vende</w:t>
            </w:r>
          </w:p>
          <w:p w14:paraId="77ADF1ED" w14:textId="44AEE500" w:rsidR="00F108FC" w:rsidRPr="004553A4" w:rsidRDefault="00F108FC" w:rsidP="00F108FC">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Pr>
                <w:lang w:val="es-ES_tradnl"/>
              </w:rPr>
              <w:t xml:space="preserve"> no aplica</w:t>
            </w:r>
          </w:p>
        </w:tc>
      </w:tr>
      <w:tr w:rsidR="00F13E57" w:rsidRPr="004553A4" w14:paraId="7128BF0D" w14:textId="77777777" w:rsidTr="00FE45CA">
        <w:tblPrEx>
          <w:tblBorders>
            <w:top w:val="single" w:sz="2" w:space="0" w:color="00B9E4"/>
            <w:left w:val="single" w:sz="2" w:space="0" w:color="00B9E4"/>
            <w:bottom w:val="single" w:sz="2" w:space="0" w:color="00B9E4"/>
            <w:right w:val="single" w:sz="2" w:space="0" w:color="00B9E4"/>
            <w:insideH w:val="single" w:sz="6" w:space="0" w:color="00B9E4"/>
            <w:insideV w:val="single" w:sz="6" w:space="0" w:color="00B9E4"/>
          </w:tblBorders>
        </w:tblPrEx>
        <w:trPr>
          <w:trHeight w:val="2595"/>
        </w:trPr>
        <w:tc>
          <w:tcPr>
            <w:tcW w:w="9322" w:type="dxa"/>
          </w:tcPr>
          <w:p w14:paraId="5A68116E" w14:textId="53E69097" w:rsidR="00F108FC" w:rsidRDefault="00F108FC" w:rsidP="00F108FC">
            <w:pPr>
              <w:pStyle w:val="Caption"/>
              <w:spacing w:before="0" w:after="0" w:line="360" w:lineRule="auto"/>
              <w:rPr>
                <w:lang w:val="es-ES_tradnl"/>
              </w:rPr>
            </w:pPr>
            <w:r w:rsidRPr="001937FA">
              <w:rPr>
                <w:lang w:val="es-ES_tradnl"/>
              </w:rPr>
              <w:lastRenderedPageBreak/>
              <w:t xml:space="preserve">Pregunta </w:t>
            </w:r>
            <w:r w:rsidRPr="001937FA">
              <w:rPr>
                <w:lang w:val="es-ES_tradnl"/>
              </w:rPr>
              <w:fldChar w:fldCharType="begin"/>
            </w:r>
            <w:r w:rsidRPr="001937FA">
              <w:rPr>
                <w:lang w:val="es-ES_tradnl"/>
              </w:rPr>
              <w:instrText xml:space="preserve"> SEQ Pregunta \* ARABIC </w:instrText>
            </w:r>
            <w:r w:rsidRPr="001937FA">
              <w:rPr>
                <w:lang w:val="es-ES_tradnl"/>
              </w:rPr>
              <w:fldChar w:fldCharType="separate"/>
            </w:r>
            <w:r w:rsidR="00D67B4F">
              <w:rPr>
                <w:noProof/>
                <w:lang w:val="es-ES_tradnl"/>
              </w:rPr>
              <w:t>5</w:t>
            </w:r>
            <w:r w:rsidRPr="001937FA">
              <w:rPr>
                <w:lang w:val="es-ES_tradnl"/>
              </w:rPr>
              <w:fldChar w:fldCharType="end"/>
            </w:r>
          </w:p>
          <w:p w14:paraId="37FD5B33" w14:textId="005B62EB" w:rsidR="00AF191D" w:rsidRPr="00AF191D" w:rsidRDefault="00AF191D" w:rsidP="00AF191D">
            <w:pPr>
              <w:rPr>
                <w:lang w:val="es-ES_tradnl"/>
              </w:rPr>
            </w:pPr>
            <w:r>
              <w:rPr>
                <w:lang w:val="es-ES_tradnl"/>
              </w:rPr>
              <w:t>(para compradores solo)</w:t>
            </w:r>
          </w:p>
          <w:p w14:paraId="5445DD99" w14:textId="72393125" w:rsidR="00F13E57" w:rsidRPr="004553A4" w:rsidRDefault="00F108FC" w:rsidP="00913318">
            <w:pPr>
              <w:spacing w:before="0" w:after="0"/>
              <w:rPr>
                <w:lang w:val="es-ES_tradnl"/>
              </w:rPr>
            </w:pPr>
            <w:r>
              <w:rPr>
                <w:lang w:val="es-ES_tradnl"/>
              </w:rPr>
              <w:t>¿De qué países usted compra Limas Fairtrade?</w:t>
            </w:r>
          </w:p>
          <w:p w14:paraId="17530BA1" w14:textId="245CD485" w:rsidR="00F13E57" w:rsidRPr="004553A4" w:rsidRDefault="00F13E57" w:rsidP="00913318">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F108FC" w:rsidRPr="004553A4">
              <w:rPr>
                <w:lang w:val="es-ES_tradnl"/>
              </w:rPr>
              <w:t>México</w:t>
            </w:r>
          </w:p>
          <w:p w14:paraId="67F1D92E" w14:textId="77777777" w:rsidR="00F13E57" w:rsidRPr="004553A4" w:rsidRDefault="00F13E57" w:rsidP="00913318">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Sri Lanka</w:t>
            </w:r>
          </w:p>
          <w:p w14:paraId="4425B4AB" w14:textId="5E4958C4" w:rsidR="00F13E57" w:rsidRPr="004553A4" w:rsidRDefault="00F13E57" w:rsidP="00913318">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F108FC" w:rsidRPr="004553A4">
              <w:rPr>
                <w:lang w:val="es-ES_tradnl"/>
              </w:rPr>
              <w:t>Brasil</w:t>
            </w:r>
          </w:p>
          <w:p w14:paraId="7590E0BB" w14:textId="46BC9AF6" w:rsidR="00F13E57" w:rsidRPr="004553A4" w:rsidRDefault="00F13E57" w:rsidP="00913318">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F108FC">
              <w:rPr>
                <w:lang w:val="es-ES_tradnl"/>
              </w:rPr>
              <w:t>otro, por favor indicar cual:</w:t>
            </w:r>
            <w:r w:rsidR="00254D51" w:rsidRPr="004553A4">
              <w:rPr>
                <w:lang w:val="es-ES_tradnl"/>
              </w:rPr>
              <w:t xml:space="preserve"> </w:t>
            </w:r>
            <w:r w:rsidR="00254D51" w:rsidRPr="004553A4">
              <w:rPr>
                <w:lang w:val="es-ES_tradnl"/>
              </w:rPr>
              <w:fldChar w:fldCharType="begin">
                <w:ffData>
                  <w:name w:val="Text7"/>
                  <w:enabled/>
                  <w:calcOnExit w:val="0"/>
                  <w:textInput/>
                </w:ffData>
              </w:fldChar>
            </w:r>
            <w:r w:rsidR="00254D51" w:rsidRPr="004553A4">
              <w:rPr>
                <w:lang w:val="es-ES_tradnl"/>
              </w:rPr>
              <w:instrText xml:space="preserve"> FORMTEXT </w:instrText>
            </w:r>
            <w:r w:rsidR="00254D51" w:rsidRPr="004553A4">
              <w:rPr>
                <w:lang w:val="es-ES_tradnl"/>
              </w:rPr>
            </w:r>
            <w:r w:rsidR="00254D51" w:rsidRPr="004553A4">
              <w:rPr>
                <w:lang w:val="es-ES_tradnl"/>
              </w:rPr>
              <w:fldChar w:fldCharType="separate"/>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00254D51" w:rsidRPr="004553A4">
              <w:rPr>
                <w:lang w:val="es-ES_tradnl"/>
              </w:rPr>
              <w:fldChar w:fldCharType="end"/>
            </w:r>
          </w:p>
          <w:p w14:paraId="520A5341" w14:textId="667AEEE0" w:rsidR="00913318" w:rsidRPr="004553A4" w:rsidRDefault="00913318" w:rsidP="00F108FC">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N</w:t>
            </w:r>
            <w:r w:rsidR="00F108FC">
              <w:rPr>
                <w:lang w:val="es-ES_tradnl"/>
              </w:rPr>
              <w:t>o aplica</w:t>
            </w:r>
          </w:p>
        </w:tc>
      </w:tr>
      <w:tr w:rsidR="00254D51" w:rsidRPr="004553A4" w14:paraId="296CA14B" w14:textId="77777777" w:rsidTr="00FE45CA">
        <w:tblPrEx>
          <w:tblBorders>
            <w:top w:val="single" w:sz="2" w:space="0" w:color="00B9E4"/>
            <w:left w:val="single" w:sz="2" w:space="0" w:color="00B9E4"/>
            <w:bottom w:val="single" w:sz="2" w:space="0" w:color="00B9E4"/>
            <w:right w:val="single" w:sz="2" w:space="0" w:color="00B9E4"/>
            <w:insideH w:val="single" w:sz="6" w:space="0" w:color="00B9E4"/>
            <w:insideV w:val="single" w:sz="6" w:space="0" w:color="00B9E4"/>
          </w:tblBorders>
        </w:tblPrEx>
        <w:trPr>
          <w:trHeight w:val="790"/>
        </w:trPr>
        <w:tc>
          <w:tcPr>
            <w:tcW w:w="9322" w:type="dxa"/>
          </w:tcPr>
          <w:p w14:paraId="2E221233" w14:textId="3440DBC2" w:rsidR="00F108FC" w:rsidRPr="001937FA" w:rsidRDefault="00F108FC" w:rsidP="00F108FC">
            <w:pPr>
              <w:pStyle w:val="Caption"/>
              <w:spacing w:before="0" w:after="0" w:line="360" w:lineRule="auto"/>
              <w:rPr>
                <w:lang w:val="es-ES_tradnl"/>
              </w:rPr>
            </w:pPr>
            <w:r w:rsidRPr="001937FA">
              <w:rPr>
                <w:lang w:val="es-ES_tradnl"/>
              </w:rPr>
              <w:t xml:space="preserve">Pregunta </w:t>
            </w:r>
            <w:r w:rsidRPr="001937FA">
              <w:rPr>
                <w:lang w:val="es-ES_tradnl"/>
              </w:rPr>
              <w:fldChar w:fldCharType="begin"/>
            </w:r>
            <w:r w:rsidRPr="001937FA">
              <w:rPr>
                <w:lang w:val="es-ES_tradnl"/>
              </w:rPr>
              <w:instrText xml:space="preserve"> SEQ Pregunta \* ARABIC </w:instrText>
            </w:r>
            <w:r w:rsidRPr="001937FA">
              <w:rPr>
                <w:lang w:val="es-ES_tradnl"/>
              </w:rPr>
              <w:fldChar w:fldCharType="separate"/>
            </w:r>
            <w:r w:rsidR="00D67B4F">
              <w:rPr>
                <w:noProof/>
                <w:lang w:val="es-ES_tradnl"/>
              </w:rPr>
              <w:t>6</w:t>
            </w:r>
            <w:r w:rsidRPr="001937FA">
              <w:rPr>
                <w:lang w:val="es-ES_tradnl"/>
              </w:rPr>
              <w:fldChar w:fldCharType="end"/>
            </w:r>
          </w:p>
          <w:p w14:paraId="47093553" w14:textId="3F21454C" w:rsidR="00F108FC" w:rsidRDefault="00F108FC" w:rsidP="00913318">
            <w:pPr>
              <w:spacing w:before="0" w:after="0"/>
              <w:rPr>
                <w:lang w:val="es-ES_tradnl"/>
              </w:rPr>
            </w:pPr>
            <w:r>
              <w:rPr>
                <w:lang w:val="es-ES_tradnl"/>
              </w:rPr>
              <w:t xml:space="preserve">Si usted ha comprado o vendido limas </w:t>
            </w:r>
            <w:r w:rsidRPr="00E03021">
              <w:rPr>
                <w:b/>
                <w:lang w:val="es-ES_tradnl"/>
              </w:rPr>
              <w:t>no Fairtrade</w:t>
            </w:r>
            <w:r>
              <w:rPr>
                <w:lang w:val="es-ES_tradnl"/>
              </w:rPr>
              <w:t xml:space="preserve"> en los últimos dos </w:t>
            </w:r>
            <w:r w:rsidR="00AF191D">
              <w:rPr>
                <w:lang w:val="es-ES_tradnl"/>
              </w:rPr>
              <w:t>años</w:t>
            </w:r>
            <w:r>
              <w:rPr>
                <w:lang w:val="es-ES_tradnl"/>
              </w:rPr>
              <w:t>, podría indicar:</w:t>
            </w:r>
          </w:p>
          <w:p w14:paraId="64C7D53A" w14:textId="7BE8F2C8" w:rsidR="00913318" w:rsidRPr="004553A4" w:rsidRDefault="00AF191D" w:rsidP="00F108FC">
            <w:pPr>
              <w:spacing w:before="0" w:after="0"/>
              <w:rPr>
                <w:lang w:val="es-ES_tradnl"/>
              </w:rPr>
            </w:pPr>
            <w:r w:rsidRPr="004553A4">
              <w:rPr>
                <w:lang w:val="es-ES_tradnl"/>
              </w:rPr>
              <w:tab/>
            </w:r>
            <w:r w:rsidR="00F108FC">
              <w:rPr>
                <w:lang w:val="es-ES_tradnl"/>
              </w:rPr>
              <w:t>País productor de las limas no-Fairtrade:</w:t>
            </w:r>
            <w:r w:rsidR="00254D51" w:rsidRPr="004553A4">
              <w:rPr>
                <w:lang w:val="es-ES_tradnl"/>
              </w:rPr>
              <w:t xml:space="preserve"> </w:t>
            </w:r>
            <w:r w:rsidR="00254D51" w:rsidRPr="004553A4">
              <w:rPr>
                <w:lang w:val="es-ES_tradnl"/>
              </w:rPr>
              <w:fldChar w:fldCharType="begin">
                <w:ffData>
                  <w:name w:val="Text7"/>
                  <w:enabled/>
                  <w:calcOnExit w:val="0"/>
                  <w:textInput/>
                </w:ffData>
              </w:fldChar>
            </w:r>
            <w:r w:rsidR="00254D51" w:rsidRPr="004553A4">
              <w:rPr>
                <w:lang w:val="es-ES_tradnl"/>
              </w:rPr>
              <w:instrText xml:space="preserve"> FORMTEXT </w:instrText>
            </w:r>
            <w:r w:rsidR="00254D51" w:rsidRPr="004553A4">
              <w:rPr>
                <w:lang w:val="es-ES_tradnl"/>
              </w:rPr>
            </w:r>
            <w:r w:rsidR="00254D51" w:rsidRPr="004553A4">
              <w:rPr>
                <w:lang w:val="es-ES_tradnl"/>
              </w:rPr>
              <w:fldChar w:fldCharType="separate"/>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00254D51" w:rsidRPr="004553A4">
              <w:rPr>
                <w:lang w:val="es-ES_tradnl"/>
              </w:rPr>
              <w:fldChar w:fldCharType="end"/>
            </w:r>
          </w:p>
          <w:p w14:paraId="614C0622" w14:textId="05FEA57F" w:rsidR="00D768DB" w:rsidRPr="004553A4" w:rsidRDefault="00AF191D" w:rsidP="00913318">
            <w:pPr>
              <w:spacing w:before="0" w:after="0"/>
              <w:rPr>
                <w:lang w:val="es-ES_tradnl"/>
              </w:rPr>
            </w:pPr>
            <w:r>
              <w:rPr>
                <w:lang w:val="es-ES_tradnl"/>
              </w:rPr>
              <w:t>Y, l</w:t>
            </w:r>
            <w:r w:rsidR="00F108FC">
              <w:rPr>
                <w:lang w:val="es-ES_tradnl"/>
              </w:rPr>
              <w:t>os precios de estas limas estaban</w:t>
            </w:r>
            <w:r w:rsidR="00D768DB" w:rsidRPr="004553A4">
              <w:rPr>
                <w:lang w:val="es-ES_tradnl"/>
              </w:rPr>
              <w:t>:</w:t>
            </w:r>
          </w:p>
          <w:p w14:paraId="3C942E0E" w14:textId="3818AF31" w:rsidR="00D768DB" w:rsidRPr="004553A4" w:rsidRDefault="00D768DB" w:rsidP="00D768DB">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AF191D">
              <w:rPr>
                <w:lang w:val="es-ES_tradnl"/>
              </w:rPr>
              <w:t>Siempre por encima</w:t>
            </w:r>
            <w:r w:rsidR="00F108FC">
              <w:rPr>
                <w:lang w:val="es-ES_tradnl"/>
              </w:rPr>
              <w:t xml:space="preserve"> de los PMF</w:t>
            </w:r>
          </w:p>
          <w:p w14:paraId="1BB7918D" w14:textId="670227F8" w:rsidR="00D768DB" w:rsidRPr="004553A4" w:rsidRDefault="00D768DB" w:rsidP="00D768DB">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F108FC">
              <w:rPr>
                <w:lang w:val="es-ES_tradnl"/>
              </w:rPr>
              <w:t>La mayoría de las veces por encima de los PMF</w:t>
            </w:r>
          </w:p>
          <w:p w14:paraId="6C57861E" w14:textId="75245DDA" w:rsidR="00D768DB" w:rsidRPr="004553A4" w:rsidRDefault="00D768DB" w:rsidP="00D768DB">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F108FC">
              <w:rPr>
                <w:lang w:val="es-ES_tradnl"/>
              </w:rPr>
              <w:t>Normalmente por encime de los PMF</w:t>
            </w:r>
          </w:p>
          <w:p w14:paraId="74C11A11" w14:textId="25F136DF" w:rsidR="00D768DB" w:rsidRPr="004553A4" w:rsidRDefault="00D768DB" w:rsidP="00D768DB">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F108FC">
              <w:rPr>
                <w:lang w:val="es-ES_tradnl"/>
              </w:rPr>
              <w:t>Nunca por encima de los PMF</w:t>
            </w:r>
          </w:p>
          <w:p w14:paraId="2F11F10B" w14:textId="04A3C070" w:rsidR="00D768DB" w:rsidRPr="004553A4" w:rsidRDefault="00D768DB" w:rsidP="00D768DB">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F108FC">
              <w:rPr>
                <w:lang w:val="es-ES_tradnl"/>
              </w:rPr>
              <w:t>No lo se</w:t>
            </w:r>
          </w:p>
          <w:p w14:paraId="162F235F" w14:textId="77777777" w:rsidR="00F00EA3" w:rsidRPr="004553A4" w:rsidRDefault="00F00EA3" w:rsidP="00913318">
            <w:pPr>
              <w:spacing w:before="0" w:after="0"/>
              <w:rPr>
                <w:lang w:val="es-ES_tradnl"/>
              </w:rPr>
            </w:pPr>
          </w:p>
        </w:tc>
      </w:tr>
    </w:tbl>
    <w:p w14:paraId="47749369" w14:textId="77777777" w:rsidR="00F00EA3" w:rsidRPr="004553A4" w:rsidRDefault="00F00EA3">
      <w:pPr>
        <w:spacing w:before="0" w:after="0" w:line="240" w:lineRule="auto"/>
        <w:jc w:val="left"/>
        <w:rPr>
          <w:lang w:val="es-ES_tradnl"/>
        </w:rPr>
      </w:pPr>
    </w:p>
    <w:p w14:paraId="5E4802D4" w14:textId="77777777" w:rsidR="00D768DB" w:rsidRPr="004553A4" w:rsidRDefault="00D768DB">
      <w:pPr>
        <w:spacing w:before="0" w:after="0" w:line="240" w:lineRule="auto"/>
        <w:jc w:val="left"/>
        <w:rPr>
          <w:lang w:val="es-ES_tradnl"/>
        </w:rPr>
      </w:pPr>
    </w:p>
    <w:p w14:paraId="0BA15723" w14:textId="77777777" w:rsidR="00D51EEE" w:rsidRPr="004553A4" w:rsidRDefault="00D51EEE">
      <w:pPr>
        <w:spacing w:before="0" w:after="0" w:line="240" w:lineRule="auto"/>
        <w:jc w:val="left"/>
        <w:rPr>
          <w:lang w:val="es-ES_tradnl"/>
        </w:rPr>
      </w:pPr>
      <w:r w:rsidRPr="004553A4">
        <w:rPr>
          <w:lang w:val="es-ES_tradnl"/>
        </w:rPr>
        <w:lastRenderedPageBreak/>
        <w:br w:type="page"/>
      </w:r>
    </w:p>
    <w:p w14:paraId="47987E34" w14:textId="3CAFE45A" w:rsidR="00606943" w:rsidRPr="004553A4" w:rsidRDefault="00606943" w:rsidP="00606943">
      <w:pPr>
        <w:pStyle w:val="Heading2"/>
        <w:numPr>
          <w:ilvl w:val="1"/>
          <w:numId w:val="45"/>
        </w:numPr>
        <w:rPr>
          <w:lang w:val="es-ES_tradnl"/>
        </w:rPr>
      </w:pPr>
      <w:bookmarkStart w:id="13" w:name="_Toc40689831"/>
      <w:r w:rsidRPr="004553A4">
        <w:rPr>
          <w:lang w:val="es-ES_tradnl"/>
        </w:rPr>
        <w:lastRenderedPageBreak/>
        <w:t>D</w:t>
      </w:r>
      <w:r w:rsidR="00F108FC">
        <w:rPr>
          <w:lang w:val="es-ES_tradnl"/>
        </w:rPr>
        <w:t>efiniendo el modelo de precios para limas</w:t>
      </w:r>
      <w:bookmarkEnd w:id="13"/>
    </w:p>
    <w:p w14:paraId="5264DB37" w14:textId="01230DC1" w:rsidR="00A261BA" w:rsidRPr="004553A4" w:rsidRDefault="00F108FC">
      <w:pPr>
        <w:spacing w:before="0" w:after="0" w:line="240" w:lineRule="auto"/>
        <w:jc w:val="left"/>
        <w:rPr>
          <w:lang w:val="es-ES_tradnl"/>
        </w:rPr>
      </w:pPr>
      <w:r>
        <w:rPr>
          <w:lang w:val="es-ES_tradnl"/>
        </w:rPr>
        <w:t>Para poder establecer un modelo de precios para limas, les haremos preguntas sobre el establecimiento de los PMF y sobre el establecimiento de las PF en dos secciones separadas.</w:t>
      </w:r>
      <w:r w:rsidR="00AB79E9" w:rsidRPr="004553A4">
        <w:rPr>
          <w:lang w:val="es-ES_tradnl"/>
        </w:rPr>
        <w:t xml:space="preserve"> </w:t>
      </w:r>
    </w:p>
    <w:p w14:paraId="023A9D02" w14:textId="46A24164" w:rsidR="00477AAE" w:rsidRPr="004553A4" w:rsidRDefault="00F108FC" w:rsidP="000106E4">
      <w:pPr>
        <w:pStyle w:val="Heading3"/>
        <w:rPr>
          <w:lang w:val="es-ES_tradnl"/>
        </w:rPr>
      </w:pPr>
      <w:bookmarkStart w:id="14" w:name="_Toc40689832"/>
      <w:r>
        <w:rPr>
          <w:lang w:val="es-ES_tradnl"/>
        </w:rPr>
        <w:t>Definiendo el enfoque para establecer PMF</w:t>
      </w:r>
      <w:bookmarkEnd w:id="14"/>
    </w:p>
    <w:p w14:paraId="1DA608E8" w14:textId="04F5DAB6" w:rsidR="00E26E48" w:rsidRPr="004553A4" w:rsidRDefault="00EA7DF9" w:rsidP="00E26E48">
      <w:pPr>
        <w:rPr>
          <w:lang w:val="es-ES_tradnl"/>
        </w:rPr>
      </w:pPr>
      <w:r w:rsidRPr="004553A4">
        <w:rPr>
          <w:noProof/>
          <w:lang w:val="en-US" w:eastAsia="en-US"/>
        </w:rPr>
        <w:drawing>
          <wp:anchor distT="0" distB="0" distL="126492" distR="124968" simplePos="0" relativeHeight="251656704" behindDoc="1" locked="0" layoutInCell="1" allowOverlap="1" wp14:anchorId="7D965371" wp14:editId="7EBE2B55">
            <wp:simplePos x="0" y="0"/>
            <wp:positionH relativeFrom="margin">
              <wp:align>left</wp:align>
            </wp:positionH>
            <wp:positionV relativeFrom="paragraph">
              <wp:posOffset>317772</wp:posOffset>
            </wp:positionV>
            <wp:extent cx="5372100" cy="1975485"/>
            <wp:effectExtent l="0" t="0" r="19050" b="5715"/>
            <wp:wrapTight wrapText="bothSides">
              <wp:wrapPolygon edited="0">
                <wp:start x="7506" y="0"/>
                <wp:lineTo x="7506" y="8957"/>
                <wp:lineTo x="8885" y="10415"/>
                <wp:lineTo x="0" y="10415"/>
                <wp:lineTo x="0" y="21454"/>
                <wp:lineTo x="21600" y="21454"/>
                <wp:lineTo x="21600" y="10415"/>
                <wp:lineTo x="12791" y="10415"/>
                <wp:lineTo x="14170" y="8957"/>
                <wp:lineTo x="14094" y="0"/>
                <wp:lineTo x="7506" y="0"/>
              </wp:wrapPolygon>
            </wp:wrapTight>
            <wp:docPr id="3"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00F108FC">
        <w:rPr>
          <w:lang w:val="es-ES_tradnl"/>
        </w:rPr>
        <w:t>Los tres enfoques propuestos para el establecimiento de PMF son los siguientes</w:t>
      </w:r>
      <w:r w:rsidR="00E26E48" w:rsidRPr="004553A4">
        <w:rPr>
          <w:lang w:val="es-ES_tradnl"/>
        </w:rPr>
        <w:t>:</w:t>
      </w:r>
    </w:p>
    <w:tbl>
      <w:tblPr>
        <w:tblW w:w="8646" w:type="dxa"/>
        <w:tblLook w:val="04A0" w:firstRow="1" w:lastRow="0" w:firstColumn="1" w:lastColumn="0" w:noHBand="0" w:noVBand="1"/>
      </w:tblPr>
      <w:tblGrid>
        <w:gridCol w:w="2410"/>
        <w:gridCol w:w="3969"/>
        <w:gridCol w:w="2267"/>
      </w:tblGrid>
      <w:tr w:rsidR="00E26E48" w:rsidRPr="004553A4" w14:paraId="19C98342" w14:textId="77777777" w:rsidTr="006008DF">
        <w:tc>
          <w:tcPr>
            <w:tcW w:w="2410" w:type="dxa"/>
            <w:shd w:val="clear" w:color="auto" w:fill="auto"/>
          </w:tcPr>
          <w:p w14:paraId="05B06216" w14:textId="69003F33" w:rsidR="00D768DB" w:rsidRPr="004553A4" w:rsidRDefault="00EA7DF9" w:rsidP="00FE45CA">
            <w:pPr>
              <w:ind w:left="42" w:right="310"/>
              <w:jc w:val="center"/>
              <w:rPr>
                <w:lang w:val="es-ES_tradnl"/>
              </w:rPr>
            </w:pPr>
            <w:r w:rsidRPr="004553A4">
              <w:rPr>
                <w:noProof/>
                <w:lang w:val="en-US" w:eastAsia="en-US"/>
              </w:rPr>
              <mc:AlternateContent>
                <mc:Choice Requires="wps">
                  <w:drawing>
                    <wp:anchor distT="0" distB="0" distL="114300" distR="114300" simplePos="0" relativeHeight="251658752" behindDoc="0" locked="0" layoutInCell="1" allowOverlap="1" wp14:anchorId="0B0C0D0A" wp14:editId="40F097E7">
                      <wp:simplePos x="0" y="0"/>
                      <wp:positionH relativeFrom="column">
                        <wp:posOffset>661035</wp:posOffset>
                      </wp:positionH>
                      <wp:positionV relativeFrom="paragraph">
                        <wp:posOffset>51435</wp:posOffset>
                      </wp:positionV>
                      <wp:extent cx="254000" cy="228600"/>
                      <wp:effectExtent l="19050" t="0" r="0" b="19050"/>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 cy="228600"/>
                              </a:xfrm>
                              <a:prstGeom prst="downArrow">
                                <a:avLst/>
                              </a:prstGeom>
                              <a:solidFill>
                                <a:srgbClr val="00B9E4"/>
                              </a:solidFill>
                              <a:ln w="9525" cap="flat" cmpd="sng" algn="ctr">
                                <a:solidFill>
                                  <a:sysClr val="windowText" lastClr="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C3684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52.05pt;margin-top:4.05pt;width:2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" adj="10800" fillcolor="#00b9e4" strokecolor="windowText">
                      <v:stroke joinstyle="round"/>
                      <v:shadow color="#e7e6e6 [3214]"/>
                      <v:path arrowok="t"/>
                    </v:shape>
                  </w:pict>
                </mc:Fallback>
              </mc:AlternateContent>
            </w:r>
          </w:p>
          <w:p w14:paraId="5AAF9A24" w14:textId="478C8AFA" w:rsidR="00E26E48" w:rsidRPr="004553A4" w:rsidRDefault="00F108FC" w:rsidP="00F108FC">
            <w:pPr>
              <w:ind w:left="42" w:right="310"/>
              <w:jc w:val="center"/>
              <w:rPr>
                <w:lang w:val="es-ES_tradnl"/>
              </w:rPr>
            </w:pPr>
            <w:r>
              <w:rPr>
                <w:lang w:val="es-ES_tradnl"/>
              </w:rPr>
              <w:t>Los PMF serían establecidos como precios comerciales</w:t>
            </w:r>
            <w:r w:rsidR="008F30D6" w:rsidRPr="004553A4">
              <w:rPr>
                <w:rStyle w:val="FootnoteReference"/>
                <w:lang w:val="es-ES_tradnl"/>
              </w:rPr>
              <w:footnoteReference w:id="6"/>
            </w:r>
            <w:r w:rsidR="00E26E48" w:rsidRPr="004553A4">
              <w:rPr>
                <w:lang w:val="es-ES_tradnl"/>
              </w:rPr>
              <w:t xml:space="preserve"> </w:t>
            </w:r>
            <w:r>
              <w:rPr>
                <w:lang w:val="es-ES_tradnl"/>
              </w:rPr>
              <w:t>para todos los productos de lima</w:t>
            </w:r>
            <w:r w:rsidR="00E26E48" w:rsidRPr="004553A4">
              <w:rPr>
                <w:lang w:val="es-ES_tradnl"/>
              </w:rPr>
              <w:t>.</w:t>
            </w:r>
          </w:p>
        </w:tc>
        <w:tc>
          <w:tcPr>
            <w:tcW w:w="3969" w:type="dxa"/>
            <w:shd w:val="clear" w:color="auto" w:fill="auto"/>
          </w:tcPr>
          <w:p w14:paraId="1DB9411B" w14:textId="0A88F8E7" w:rsidR="00D768DB" w:rsidRPr="0051452D" w:rsidRDefault="00EA7DF9" w:rsidP="00FE45CA">
            <w:pPr>
              <w:ind w:left="184" w:right="173"/>
              <w:jc w:val="center"/>
              <w:rPr>
                <w:sz w:val="10"/>
                <w:szCs w:val="16"/>
                <w:lang w:val="es-ES_tradnl"/>
              </w:rPr>
            </w:pPr>
            <w:r w:rsidRPr="0051452D">
              <w:rPr>
                <w:noProof/>
                <w:sz w:val="10"/>
                <w:szCs w:val="16"/>
                <w:lang w:val="en-US" w:eastAsia="en-US"/>
              </w:rPr>
              <mc:AlternateContent>
                <mc:Choice Requires="wps">
                  <w:drawing>
                    <wp:anchor distT="0" distB="0" distL="114300" distR="114300" simplePos="0" relativeHeight="251659776" behindDoc="0" locked="0" layoutInCell="1" allowOverlap="1" wp14:anchorId="685CFD31" wp14:editId="177AA85A">
                      <wp:simplePos x="0" y="0"/>
                      <wp:positionH relativeFrom="column">
                        <wp:posOffset>1058422</wp:posOffset>
                      </wp:positionH>
                      <wp:positionV relativeFrom="paragraph">
                        <wp:posOffset>3668</wp:posOffset>
                      </wp:positionV>
                      <wp:extent cx="254000" cy="228600"/>
                      <wp:effectExtent l="19050" t="0" r="0" b="1905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 cy="228600"/>
                              </a:xfrm>
                              <a:prstGeom prst="downArrow">
                                <a:avLst/>
                              </a:prstGeom>
                              <a:solidFill>
                                <a:srgbClr val="00B9E4"/>
                              </a:solidFill>
                              <a:ln w="9525" cap="flat" cmpd="sng" algn="ctr">
                                <a:solidFill>
                                  <a:sysClr val="windowText" lastClr="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0E8F1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83.35pt;margin-top:.3pt;width:20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" adj="10800" fillcolor="#00b9e4" strokecolor="windowText">
                      <v:stroke joinstyle="round"/>
                      <v:shadow color="#e7e6e6 [3214]"/>
                      <v:path arrowok="t"/>
                    </v:shape>
                  </w:pict>
                </mc:Fallback>
              </mc:AlternateContent>
            </w:r>
          </w:p>
          <w:p w14:paraId="67035D1B" w14:textId="541952E7" w:rsidR="00E26E48" w:rsidRPr="004553A4" w:rsidRDefault="00F108FC" w:rsidP="00CD2B28">
            <w:pPr>
              <w:ind w:left="184" w:right="173"/>
              <w:jc w:val="center"/>
              <w:rPr>
                <w:lang w:val="es-ES_tradnl"/>
              </w:rPr>
            </w:pPr>
            <w:r>
              <w:rPr>
                <w:lang w:val="es-ES_tradnl"/>
              </w:rPr>
              <w:t xml:space="preserve">Cada productor rellena su herramienta de CPS. Esta herramienta es utilizada en las negociaciones </w:t>
            </w:r>
            <w:r w:rsidR="00AF191D">
              <w:rPr>
                <w:lang w:val="es-ES_tradnl"/>
              </w:rPr>
              <w:t xml:space="preserve">con los compradores </w:t>
            </w:r>
            <w:r>
              <w:rPr>
                <w:lang w:val="es-ES_tradnl"/>
              </w:rPr>
              <w:t>y mostrada en las auditorias</w:t>
            </w:r>
            <w:r w:rsidR="001D70B8">
              <w:rPr>
                <w:lang w:val="es-ES_tradnl"/>
              </w:rPr>
              <w:t xml:space="preserve"> para </w:t>
            </w:r>
            <w:r w:rsidR="00AF191D">
              <w:rPr>
                <w:lang w:val="es-ES_tradnl"/>
              </w:rPr>
              <w:t>comparar con</w:t>
            </w:r>
            <w:r w:rsidR="001D70B8">
              <w:rPr>
                <w:lang w:val="es-ES_tradnl"/>
              </w:rPr>
              <w:t xml:space="preserve"> los precios pagados</w:t>
            </w:r>
            <w:r w:rsidR="00CD2B28">
              <w:rPr>
                <w:rStyle w:val="FootnoteReference"/>
                <w:lang w:val="es-ES_tradnl"/>
              </w:rPr>
              <w:footnoteReference w:id="7"/>
            </w:r>
            <w:r w:rsidR="005D0F33" w:rsidRPr="004553A4">
              <w:rPr>
                <w:lang w:val="es-ES_tradnl"/>
              </w:rPr>
              <w:t>.</w:t>
            </w:r>
          </w:p>
        </w:tc>
        <w:tc>
          <w:tcPr>
            <w:tcW w:w="2267" w:type="dxa"/>
            <w:shd w:val="clear" w:color="auto" w:fill="auto"/>
          </w:tcPr>
          <w:p w14:paraId="0717CCC6" w14:textId="331FFD2E" w:rsidR="00D768DB" w:rsidRPr="004553A4" w:rsidRDefault="00EA7DF9" w:rsidP="00FE45CA">
            <w:pPr>
              <w:ind w:left="184" w:right="-105"/>
              <w:jc w:val="center"/>
              <w:rPr>
                <w:lang w:val="es-ES_tradnl"/>
              </w:rPr>
            </w:pPr>
            <w:r w:rsidRPr="004553A4">
              <w:rPr>
                <w:noProof/>
                <w:lang w:val="en-US" w:eastAsia="en-US"/>
              </w:rPr>
              <mc:AlternateContent>
                <mc:Choice Requires="wps">
                  <w:drawing>
                    <wp:anchor distT="0" distB="0" distL="114300" distR="114300" simplePos="0" relativeHeight="251660800" behindDoc="0" locked="0" layoutInCell="1" allowOverlap="1" wp14:anchorId="526A225B" wp14:editId="0DC7554C">
                      <wp:simplePos x="0" y="0"/>
                      <wp:positionH relativeFrom="column">
                        <wp:posOffset>822325</wp:posOffset>
                      </wp:positionH>
                      <wp:positionV relativeFrom="paragraph">
                        <wp:posOffset>51435</wp:posOffset>
                      </wp:positionV>
                      <wp:extent cx="254000" cy="228600"/>
                      <wp:effectExtent l="19050" t="0" r="0" b="19050"/>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 cy="228600"/>
                              </a:xfrm>
                              <a:prstGeom prst="downArrow">
                                <a:avLst/>
                              </a:prstGeom>
                              <a:solidFill>
                                <a:srgbClr val="00B9E4"/>
                              </a:solidFill>
                              <a:ln w="9525" cap="flat" cmpd="sng" algn="ctr">
                                <a:solidFill>
                                  <a:sysClr val="windowText" lastClr="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314F86" id="Down Arrow 7" o:spid="_x0000_s1026" type="#_x0000_t67" style="position:absolute;margin-left:64.75pt;margin-top:4.05pt;width:20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" adj="10800" fillcolor="#00b9e4" strokecolor="windowText">
                      <v:stroke joinstyle="round"/>
                      <v:shadow color="#e7e6e6 [3214]"/>
                      <v:path arrowok="t"/>
                    </v:shape>
                  </w:pict>
                </mc:Fallback>
              </mc:AlternateContent>
            </w:r>
          </w:p>
          <w:p w14:paraId="371773FD" w14:textId="55D9C5DD" w:rsidR="00E26E48" w:rsidRPr="004553A4" w:rsidRDefault="001D70B8" w:rsidP="001D70B8">
            <w:pPr>
              <w:ind w:left="184" w:right="-105"/>
              <w:jc w:val="center"/>
              <w:rPr>
                <w:lang w:val="es-ES_tradnl"/>
              </w:rPr>
            </w:pPr>
            <w:r>
              <w:rPr>
                <w:lang w:val="es-ES_tradnl"/>
              </w:rPr>
              <w:t>PMF basados en promedio de CPS por región/origen</w:t>
            </w:r>
            <w:r w:rsidR="00D768DB" w:rsidRPr="004553A4">
              <w:rPr>
                <w:rStyle w:val="FootnoteReference"/>
                <w:lang w:val="es-ES_tradnl"/>
              </w:rPr>
              <w:footnoteReference w:id="8"/>
            </w:r>
            <w:r w:rsidR="00D768DB" w:rsidRPr="004553A4">
              <w:rPr>
                <w:lang w:val="es-ES_tradnl"/>
              </w:rPr>
              <w:t>.</w:t>
            </w:r>
          </w:p>
        </w:tc>
      </w:tr>
    </w:tbl>
    <w:p w14:paraId="62BD465A" w14:textId="77777777" w:rsidR="00547EE5" w:rsidRPr="0051452D" w:rsidRDefault="00547EE5">
      <w:pPr>
        <w:spacing w:before="0" w:after="0" w:line="240" w:lineRule="auto"/>
        <w:jc w:val="left"/>
        <w:rPr>
          <w:strike/>
          <w:sz w:val="12"/>
          <w:lang w:val="es-ES_tradnl"/>
        </w:rPr>
      </w:pP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E26E48" w:rsidRPr="004553A4" w14:paraId="2B534365" w14:textId="77777777" w:rsidTr="00FE45CA">
        <w:tc>
          <w:tcPr>
            <w:tcW w:w="9322" w:type="dxa"/>
            <w:shd w:val="clear" w:color="auto" w:fill="auto"/>
          </w:tcPr>
          <w:p w14:paraId="2641C453" w14:textId="77D641C4" w:rsidR="001D70B8" w:rsidRPr="001937FA" w:rsidRDefault="001D70B8" w:rsidP="001D70B8">
            <w:pPr>
              <w:pStyle w:val="Caption"/>
              <w:spacing w:before="0" w:after="0" w:line="360" w:lineRule="auto"/>
              <w:rPr>
                <w:lang w:val="es-ES_tradnl"/>
              </w:rPr>
            </w:pPr>
            <w:bookmarkStart w:id="15" w:name="_Ref40338420"/>
            <w:r w:rsidRPr="001937FA">
              <w:rPr>
                <w:lang w:val="es-ES_tradnl"/>
              </w:rPr>
              <w:t xml:space="preserve">Pregunta </w:t>
            </w:r>
            <w:r w:rsidRPr="001937FA">
              <w:rPr>
                <w:lang w:val="es-ES_tradnl"/>
              </w:rPr>
              <w:fldChar w:fldCharType="begin"/>
            </w:r>
            <w:r w:rsidRPr="001937FA">
              <w:rPr>
                <w:lang w:val="es-ES_tradnl"/>
              </w:rPr>
              <w:instrText xml:space="preserve"> SEQ Pregunta \* ARABIC </w:instrText>
            </w:r>
            <w:r w:rsidRPr="001937FA">
              <w:rPr>
                <w:lang w:val="es-ES_tradnl"/>
              </w:rPr>
              <w:fldChar w:fldCharType="separate"/>
            </w:r>
            <w:r w:rsidR="00D67B4F">
              <w:rPr>
                <w:noProof/>
                <w:lang w:val="es-ES_tradnl"/>
              </w:rPr>
              <w:t>7</w:t>
            </w:r>
            <w:r w:rsidRPr="001937FA">
              <w:rPr>
                <w:lang w:val="es-ES_tradnl"/>
              </w:rPr>
              <w:fldChar w:fldCharType="end"/>
            </w:r>
            <w:bookmarkEnd w:id="15"/>
          </w:p>
          <w:p w14:paraId="5DF39D12" w14:textId="6F9C0650" w:rsidR="00E26E48" w:rsidRPr="004553A4" w:rsidRDefault="001D70B8" w:rsidP="00700DA8">
            <w:pPr>
              <w:rPr>
                <w:lang w:val="es-ES_tradnl"/>
              </w:rPr>
            </w:pPr>
            <w:r>
              <w:rPr>
                <w:lang w:val="es-ES_tradnl"/>
              </w:rPr>
              <w:lastRenderedPageBreak/>
              <w:t>¿Qué modelo usted cree que Fairtrade debería seguir para definir PMF para limas?</w:t>
            </w:r>
          </w:p>
          <w:bookmarkStart w:id="16" w:name="_GoBack"/>
          <w:p w14:paraId="65DDB48C" w14:textId="535F6AD6" w:rsidR="00E26E48" w:rsidRPr="004553A4" w:rsidRDefault="00E26E48" w:rsidP="00700DA8">
            <w:pPr>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bookmarkEnd w:id="16"/>
            <w:r w:rsidRPr="004553A4">
              <w:rPr>
                <w:lang w:val="es-ES_tradnl"/>
              </w:rPr>
              <w:t xml:space="preserve"> </w:t>
            </w:r>
            <w:r w:rsidR="008F30D6" w:rsidRPr="004553A4">
              <w:rPr>
                <w:lang w:val="es-ES_tradnl"/>
              </w:rPr>
              <w:t xml:space="preserve">a) </w:t>
            </w:r>
            <w:r w:rsidR="001D70B8">
              <w:rPr>
                <w:lang w:val="es-ES_tradnl"/>
              </w:rPr>
              <w:t>Sin PMF / precio comercial</w:t>
            </w:r>
            <w:r w:rsidRPr="004553A4">
              <w:rPr>
                <w:lang w:val="es-ES_tradnl"/>
              </w:rPr>
              <w:t xml:space="preserve"> </w:t>
            </w:r>
          </w:p>
          <w:p w14:paraId="0564461D" w14:textId="56608608" w:rsidR="00E26E48" w:rsidRPr="004553A4" w:rsidRDefault="00E26E48" w:rsidP="00700DA8">
            <w:pPr>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8F30D6" w:rsidRPr="004553A4">
              <w:rPr>
                <w:lang w:val="es-ES_tradnl"/>
              </w:rPr>
              <w:t>b)</w:t>
            </w:r>
            <w:r w:rsidR="001D70B8">
              <w:rPr>
                <w:lang w:val="es-ES_tradnl"/>
              </w:rPr>
              <w:t xml:space="preserve"> Precios negociados entre comprador y vendedor basados en CPS</w:t>
            </w:r>
            <w:r w:rsidR="00CC4566" w:rsidRPr="004553A4">
              <w:rPr>
                <w:lang w:val="es-ES_tradnl"/>
              </w:rPr>
              <w:t>.</w:t>
            </w:r>
          </w:p>
          <w:p w14:paraId="72E2858C" w14:textId="054750C2" w:rsidR="00E26E48" w:rsidRPr="004553A4" w:rsidRDefault="00E26E48" w:rsidP="00700DA8">
            <w:pPr>
              <w:rPr>
                <w:b/>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8F30D6" w:rsidRPr="004553A4">
              <w:rPr>
                <w:lang w:val="es-ES_tradnl"/>
              </w:rPr>
              <w:t xml:space="preserve">c) </w:t>
            </w:r>
            <w:r w:rsidR="001D70B8">
              <w:rPr>
                <w:lang w:val="es-ES_tradnl"/>
              </w:rPr>
              <w:t>Una revisión Completa de Precios debe tomar lugar</w:t>
            </w:r>
            <w:r w:rsidRPr="004553A4">
              <w:rPr>
                <w:lang w:val="es-ES_tradnl"/>
              </w:rPr>
              <w:t>.</w:t>
            </w:r>
            <w:r w:rsidRPr="004553A4">
              <w:rPr>
                <w:b/>
                <w:lang w:val="es-ES_tradnl"/>
              </w:rPr>
              <w:t xml:space="preserve"> </w:t>
            </w:r>
            <w:r w:rsidR="001D70B8">
              <w:rPr>
                <w:b/>
                <w:lang w:val="es-ES_tradnl"/>
              </w:rPr>
              <w:t>Entonces, los productores necesitan enviar los CPS</w:t>
            </w:r>
            <w:r w:rsidRPr="004553A4">
              <w:rPr>
                <w:b/>
                <w:lang w:val="es-ES_tradnl"/>
              </w:rPr>
              <w:sym w:font="Wingdings" w:char="F0E0"/>
            </w:r>
            <w:r w:rsidR="00CD2B28">
              <w:rPr>
                <w:b/>
                <w:lang w:val="es-ES_tradnl"/>
              </w:rPr>
              <w:t xml:space="preserve"> Herramienta CPS: </w:t>
            </w:r>
            <w:hyperlink r:id="rId20" w:history="1">
              <w:r w:rsidR="00CD2B28" w:rsidRPr="00CD2B28">
                <w:rPr>
                  <w:rStyle w:val="Hyperlink"/>
                  <w:b/>
                  <w:lang w:val="es-ES_tradnl"/>
                </w:rPr>
                <w:t>enlace</w:t>
              </w:r>
            </w:hyperlink>
            <w:r w:rsidR="00CD2B28">
              <w:rPr>
                <w:b/>
                <w:lang w:val="es-ES_tradnl"/>
              </w:rPr>
              <w:t xml:space="preserve">; Documento Guía: </w:t>
            </w:r>
            <w:hyperlink r:id="rId21" w:history="1">
              <w:r w:rsidR="00CD2B28" w:rsidRPr="00CD2B28">
                <w:rPr>
                  <w:rStyle w:val="Hyperlink"/>
                  <w:b/>
                  <w:lang w:val="es-ES_tradnl"/>
                </w:rPr>
                <w:t>enlace</w:t>
              </w:r>
            </w:hyperlink>
            <w:r w:rsidR="00CD2B28">
              <w:rPr>
                <w:b/>
                <w:lang w:val="es-ES_tradnl"/>
              </w:rPr>
              <w:t>.</w:t>
            </w:r>
          </w:p>
          <w:p w14:paraId="772A42D8" w14:textId="2A3EE592" w:rsidR="00E26E48" w:rsidRPr="004553A4" w:rsidRDefault="001D70B8" w:rsidP="001D70B8">
            <w:pPr>
              <w:spacing w:before="0" w:after="0"/>
              <w:rPr>
                <w:u w:val="single"/>
                <w:lang w:val="es-ES_tradnl"/>
              </w:rPr>
            </w:pPr>
            <w:r>
              <w:rPr>
                <w:lang w:val="es-ES_tradnl"/>
              </w:rPr>
              <w:t>Por favor, explique su razonamiento:</w:t>
            </w:r>
            <w:r w:rsidR="00E26E48" w:rsidRPr="004553A4">
              <w:rPr>
                <w:lang w:val="es-ES_tradnl"/>
              </w:rPr>
              <w:t xml:space="preserve"> </w:t>
            </w:r>
            <w:r w:rsidR="00E26E48" w:rsidRPr="004553A4">
              <w:rPr>
                <w:lang w:val="es-ES_tradnl"/>
              </w:rPr>
              <w:fldChar w:fldCharType="begin">
                <w:ffData>
                  <w:name w:val="Text7"/>
                  <w:enabled/>
                  <w:calcOnExit w:val="0"/>
                  <w:textInput/>
                </w:ffData>
              </w:fldChar>
            </w:r>
            <w:r w:rsidR="00E26E48" w:rsidRPr="004553A4">
              <w:rPr>
                <w:lang w:val="es-ES_tradnl"/>
              </w:rPr>
              <w:instrText xml:space="preserve"> FORMTEXT </w:instrText>
            </w:r>
            <w:r w:rsidR="00E26E48" w:rsidRPr="004553A4">
              <w:rPr>
                <w:lang w:val="es-ES_tradnl"/>
              </w:rPr>
            </w:r>
            <w:r w:rsidR="00E26E48" w:rsidRPr="004553A4">
              <w:rPr>
                <w:lang w:val="es-ES_tradnl"/>
              </w:rPr>
              <w:fldChar w:fldCharType="separate"/>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00E26E48" w:rsidRPr="004553A4">
              <w:rPr>
                <w:lang w:val="es-ES_tradnl"/>
              </w:rPr>
              <w:fldChar w:fldCharType="end"/>
            </w:r>
          </w:p>
        </w:tc>
      </w:tr>
    </w:tbl>
    <w:p w14:paraId="24EF1DE7" w14:textId="43E262BC" w:rsidR="00CD2B28" w:rsidRDefault="00CD2B28" w:rsidP="0051452D">
      <w:pPr>
        <w:pStyle w:val="Heading4"/>
        <w:rPr>
          <w:lang w:val="es-ES_tradnl"/>
        </w:rPr>
      </w:pPr>
      <w:r>
        <w:rPr>
          <w:lang w:val="es-ES_tradnl"/>
        </w:rPr>
        <w:lastRenderedPageBreak/>
        <w:t xml:space="preserve">Preguntas sobre el nuevo modelo propuesto (propuesta b en la </w:t>
      </w:r>
      <w:r>
        <w:rPr>
          <w:lang w:val="es-ES_tradnl"/>
        </w:rPr>
        <w:fldChar w:fldCharType="begin"/>
      </w:r>
      <w:r>
        <w:rPr>
          <w:lang w:val="es-ES_tradnl"/>
        </w:rPr>
        <w:instrText xml:space="preserve"> REF _Ref40338420 \h </w:instrText>
      </w:r>
      <w:r w:rsidR="0051452D">
        <w:rPr>
          <w:lang w:val="es-ES_tradnl"/>
        </w:rPr>
        <w:instrText xml:space="preserve"> \* MERGEFORMAT </w:instrText>
      </w:r>
      <w:r>
        <w:rPr>
          <w:lang w:val="es-ES_tradnl"/>
        </w:rPr>
      </w:r>
      <w:r>
        <w:rPr>
          <w:lang w:val="es-ES_tradnl"/>
        </w:rPr>
        <w:fldChar w:fldCharType="separate"/>
      </w:r>
      <w:r w:rsidR="00D67B4F" w:rsidRPr="001937FA">
        <w:rPr>
          <w:lang w:val="es-ES_tradnl"/>
        </w:rPr>
        <w:t xml:space="preserve">Pregunta </w:t>
      </w:r>
      <w:r w:rsidR="00D67B4F">
        <w:rPr>
          <w:noProof/>
          <w:lang w:val="es-ES_tradnl"/>
        </w:rPr>
        <w:t>7</w:t>
      </w:r>
      <w:r>
        <w:rPr>
          <w:lang w:val="es-ES_tradnl"/>
        </w:rPr>
        <w:fldChar w:fldCharType="end"/>
      </w:r>
      <w:r>
        <w:rPr>
          <w:lang w:val="es-ES_tradnl"/>
        </w:rPr>
        <w:t>)</w:t>
      </w:r>
    </w:p>
    <w:p w14:paraId="10F58ED9" w14:textId="1EA4344C" w:rsidR="00CC4566" w:rsidRDefault="001D70B8" w:rsidP="001D70B8">
      <w:pPr>
        <w:rPr>
          <w:lang w:val="es-ES_tradnl"/>
        </w:rPr>
      </w:pPr>
      <w:r>
        <w:rPr>
          <w:lang w:val="es-ES_tradnl"/>
        </w:rPr>
        <w:t>El modelo b) (precio negociado) es nuevo en el sistema Fairtrade. La base de este modelo es utilizar los CPS es</w:t>
      </w:r>
      <w:r>
        <w:rPr>
          <w:lang w:val="es-ES_tradnl"/>
        </w:rPr>
        <w:lastRenderedPageBreak/>
        <w:t xml:space="preserve">pecíficos a cada productor, para poder reflejar su situación </w:t>
      </w:r>
      <w:r w:rsidR="00CD2B28">
        <w:rPr>
          <w:lang w:val="es-ES_tradnl"/>
        </w:rPr>
        <w:t>específica</w:t>
      </w:r>
      <w:r>
        <w:rPr>
          <w:lang w:val="es-ES_tradnl"/>
        </w:rPr>
        <w:t xml:space="preserve">, y poder usar </w:t>
      </w:r>
      <w:r w:rsidR="00A138B0">
        <w:rPr>
          <w:lang w:val="es-ES_tradnl"/>
        </w:rPr>
        <w:t xml:space="preserve">esta herramienta </w:t>
      </w:r>
      <w:r>
        <w:rPr>
          <w:lang w:val="es-ES_tradnl"/>
        </w:rPr>
        <w:t>en las negociaciones con compradores. Sin embargo, si este modelo fuera el preferido por los miembros, aun necesita</w:t>
      </w:r>
      <w:r w:rsidR="00A138B0">
        <w:rPr>
          <w:lang w:val="es-ES_tradnl"/>
        </w:rPr>
        <w:t xml:space="preserve">remos definir más claramente </w:t>
      </w:r>
      <w:r>
        <w:rPr>
          <w:lang w:val="es-ES_tradnl"/>
        </w:rPr>
        <w:t>su implementación. Por eso, necesitamos que todos ustedes (incluso si han elegido otra opción) respondan a las siguientes preguntas:</w:t>
      </w: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FE45CA" w:rsidRPr="004553A4" w14:paraId="54EDAD21" w14:textId="77777777" w:rsidTr="00FE45CA">
        <w:tc>
          <w:tcPr>
            <w:tcW w:w="9322" w:type="dxa"/>
            <w:shd w:val="clear" w:color="auto" w:fill="auto"/>
          </w:tcPr>
          <w:p w14:paraId="2489DB7D" w14:textId="49A92A96" w:rsidR="001D70B8" w:rsidRPr="001937FA" w:rsidRDefault="001D70B8" w:rsidP="00CB0B3D">
            <w:pPr>
              <w:pStyle w:val="Caption"/>
              <w:spacing w:before="0" w:after="0" w:line="360" w:lineRule="auto"/>
              <w:rPr>
                <w:lang w:val="es-ES_tradnl"/>
              </w:rPr>
            </w:pPr>
            <w:r w:rsidRPr="001937FA">
              <w:rPr>
                <w:lang w:val="es-ES_tradnl"/>
              </w:rPr>
              <w:t xml:space="preserve">Pregunta </w:t>
            </w:r>
            <w:r w:rsidRPr="001937FA">
              <w:rPr>
                <w:lang w:val="es-ES_tradnl"/>
              </w:rPr>
              <w:fldChar w:fldCharType="begin"/>
            </w:r>
            <w:r w:rsidRPr="001937FA">
              <w:rPr>
                <w:lang w:val="es-ES_tradnl"/>
              </w:rPr>
              <w:instrText xml:space="preserve"> SEQ Pregunta \* ARABIC </w:instrText>
            </w:r>
            <w:r w:rsidRPr="001937FA">
              <w:rPr>
                <w:lang w:val="es-ES_tradnl"/>
              </w:rPr>
              <w:fldChar w:fldCharType="separate"/>
            </w:r>
            <w:r w:rsidR="00D67B4F">
              <w:rPr>
                <w:noProof/>
                <w:lang w:val="es-ES_tradnl"/>
              </w:rPr>
              <w:t>8</w:t>
            </w:r>
            <w:r w:rsidRPr="001937FA">
              <w:rPr>
                <w:lang w:val="es-ES_tradnl"/>
              </w:rPr>
              <w:fldChar w:fldCharType="end"/>
            </w:r>
          </w:p>
          <w:p w14:paraId="60741F2B" w14:textId="3BB36F4D" w:rsidR="001D70B8" w:rsidRDefault="001D70B8" w:rsidP="00CB0B3D">
            <w:pPr>
              <w:spacing w:before="0" w:after="0"/>
              <w:rPr>
                <w:lang w:val="es-ES_tradnl"/>
              </w:rPr>
            </w:pPr>
            <w:r>
              <w:rPr>
                <w:lang w:val="es-ES_tradnl"/>
              </w:rPr>
              <w:t xml:space="preserve">¿Usted cree que la herramienta CPS debería ser </w:t>
            </w:r>
            <w:r w:rsidR="00A138B0">
              <w:rPr>
                <w:lang w:val="es-ES_tradnl"/>
              </w:rPr>
              <w:t xml:space="preserve">rellenada en cada negociación de cada contrato de compra-venta o debería ser rellenada solo una vez y </w:t>
            </w:r>
            <w:r>
              <w:rPr>
                <w:lang w:val="es-ES_tradnl"/>
              </w:rPr>
              <w:t>válida para un periodo de tiempo definido (a definir)?</w:t>
            </w:r>
          </w:p>
          <w:p w14:paraId="40B3BC15" w14:textId="484EA91E" w:rsidR="00CC4566" w:rsidRPr="004553A4" w:rsidRDefault="00CC4566" w:rsidP="00CB0B3D">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1D70B8">
              <w:rPr>
                <w:lang w:val="es-ES_tradnl"/>
              </w:rPr>
              <w:t>CPS fijado para un cierto periodo de tiempo</w:t>
            </w:r>
            <w:r w:rsidRPr="004553A4">
              <w:rPr>
                <w:lang w:val="es-ES_tradnl"/>
              </w:rPr>
              <w:t xml:space="preserve">, </w:t>
            </w:r>
            <w:r w:rsidR="001D70B8">
              <w:rPr>
                <w:lang w:val="es-ES_tradnl"/>
              </w:rPr>
              <w:t>diga cuantos meses</w:t>
            </w:r>
            <w:r w:rsidRPr="004553A4">
              <w:rPr>
                <w:lang w:val="es-ES_tradnl"/>
              </w:rPr>
              <w:t xml:space="preserve">: </w:t>
            </w:r>
            <w:r w:rsidRPr="004553A4">
              <w:rPr>
                <w:lang w:val="es-ES_tradnl"/>
              </w:rPr>
              <w:fldChar w:fldCharType="begin">
                <w:ffData>
                  <w:name w:val="Text7"/>
                  <w:enabled/>
                  <w:calcOnExit w:val="0"/>
                  <w:textInput/>
                </w:ffData>
              </w:fldChar>
            </w:r>
            <w:r w:rsidRPr="004553A4">
              <w:rPr>
                <w:lang w:val="es-ES_tradnl"/>
              </w:rPr>
              <w:instrText xml:space="preserve"> FORMTEXT </w:instrText>
            </w:r>
            <w:r w:rsidRPr="004553A4">
              <w:rPr>
                <w:lang w:val="es-ES_tradnl"/>
              </w:rPr>
            </w:r>
            <w:r w:rsidRPr="004553A4">
              <w:rPr>
                <w:lang w:val="es-ES_tradnl"/>
              </w:rPr>
              <w:fldChar w:fldCharType="separate"/>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Pr="004553A4">
              <w:rPr>
                <w:lang w:val="es-ES_tradnl"/>
              </w:rPr>
              <w:fldChar w:fldCharType="end"/>
            </w:r>
            <w:r w:rsidR="00A138B0">
              <w:rPr>
                <w:lang w:val="es-ES_tradnl"/>
              </w:rPr>
              <w:t xml:space="preserve"> meses</w:t>
            </w:r>
          </w:p>
          <w:p w14:paraId="4A433A4F" w14:textId="6471E1EB" w:rsidR="00CC4566" w:rsidRPr="004553A4" w:rsidRDefault="00CC4566" w:rsidP="00CB0B3D">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1D70B8">
              <w:rPr>
                <w:lang w:val="es-ES_tradnl"/>
              </w:rPr>
              <w:t>flexible y modificable en cada transacción</w:t>
            </w:r>
          </w:p>
          <w:p w14:paraId="1020C9E2" w14:textId="707E6AD1" w:rsidR="00CC4566" w:rsidRPr="004553A4" w:rsidRDefault="001D70B8" w:rsidP="00CB0B3D">
            <w:pPr>
              <w:spacing w:before="0" w:after="0"/>
              <w:rPr>
                <w:u w:val="single"/>
                <w:lang w:val="es-ES_tradnl"/>
              </w:rPr>
            </w:pPr>
            <w:r>
              <w:rPr>
                <w:lang w:val="es-ES_tradnl"/>
              </w:rPr>
              <w:lastRenderedPageBreak/>
              <w:t>Por favor, explique su razonamiento:</w:t>
            </w:r>
            <w:r w:rsidRPr="004553A4">
              <w:rPr>
                <w:lang w:val="es-ES_tradnl"/>
              </w:rPr>
              <w:t xml:space="preserve"> </w:t>
            </w:r>
            <w:r w:rsidRPr="004553A4">
              <w:rPr>
                <w:lang w:val="es-ES_tradnl"/>
              </w:rPr>
              <w:fldChar w:fldCharType="begin">
                <w:ffData>
                  <w:name w:val="Text7"/>
                  <w:enabled/>
                  <w:calcOnExit w:val="0"/>
                  <w:textInput/>
                </w:ffData>
              </w:fldChar>
            </w:r>
            <w:r w:rsidRPr="004553A4">
              <w:rPr>
                <w:lang w:val="es-ES_tradnl"/>
              </w:rPr>
              <w:instrText xml:space="preserve"> FORMTEXT </w:instrText>
            </w:r>
            <w:r w:rsidRPr="004553A4">
              <w:rPr>
                <w:lang w:val="es-ES_tradnl"/>
              </w:rPr>
            </w:r>
            <w:r w:rsidRPr="004553A4">
              <w:rPr>
                <w:lang w:val="es-ES_tradnl"/>
              </w:rPr>
              <w:fldChar w:fldCharType="separate"/>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Pr="004553A4">
              <w:rPr>
                <w:lang w:val="es-ES_tradnl"/>
              </w:rPr>
              <w:fldChar w:fldCharType="end"/>
            </w:r>
          </w:p>
        </w:tc>
      </w:tr>
      <w:tr w:rsidR="00FE45CA" w:rsidRPr="004553A4" w14:paraId="393188A6" w14:textId="77777777" w:rsidTr="00FE45CA">
        <w:tc>
          <w:tcPr>
            <w:tcW w:w="9322" w:type="dxa"/>
            <w:shd w:val="clear" w:color="auto" w:fill="auto"/>
          </w:tcPr>
          <w:p w14:paraId="57B60F7E" w14:textId="303D3C33" w:rsidR="001D70B8" w:rsidRPr="001937FA" w:rsidRDefault="001D70B8" w:rsidP="00CB0B3D">
            <w:pPr>
              <w:pStyle w:val="Caption"/>
              <w:spacing w:before="0" w:after="0" w:line="360" w:lineRule="auto"/>
              <w:rPr>
                <w:lang w:val="es-ES_tradnl"/>
              </w:rPr>
            </w:pPr>
            <w:bookmarkStart w:id="17" w:name="_Ref40685595"/>
            <w:r w:rsidRPr="001937FA">
              <w:rPr>
                <w:lang w:val="es-ES_tradnl"/>
              </w:rPr>
              <w:lastRenderedPageBreak/>
              <w:t xml:space="preserve">Pregunta </w:t>
            </w:r>
            <w:r w:rsidRPr="001937FA">
              <w:rPr>
                <w:lang w:val="es-ES_tradnl"/>
              </w:rPr>
              <w:fldChar w:fldCharType="begin"/>
            </w:r>
            <w:r w:rsidRPr="001937FA">
              <w:rPr>
                <w:lang w:val="es-ES_tradnl"/>
              </w:rPr>
              <w:instrText xml:space="preserve"> SEQ Pregunta \* ARABIC </w:instrText>
            </w:r>
            <w:r w:rsidRPr="001937FA">
              <w:rPr>
                <w:lang w:val="es-ES_tradnl"/>
              </w:rPr>
              <w:fldChar w:fldCharType="separate"/>
            </w:r>
            <w:r w:rsidR="00D67B4F">
              <w:rPr>
                <w:noProof/>
                <w:lang w:val="es-ES_tradnl"/>
              </w:rPr>
              <w:t>9</w:t>
            </w:r>
            <w:r w:rsidRPr="001937FA">
              <w:rPr>
                <w:lang w:val="es-ES_tradnl"/>
              </w:rPr>
              <w:fldChar w:fldCharType="end"/>
            </w:r>
            <w:bookmarkEnd w:id="17"/>
          </w:p>
          <w:p w14:paraId="7C41B178" w14:textId="0744A84A" w:rsidR="001D70B8" w:rsidRDefault="001D70B8" w:rsidP="00CB0B3D">
            <w:pPr>
              <w:spacing w:before="0" w:after="0"/>
              <w:rPr>
                <w:lang w:val="es-ES_tradnl"/>
              </w:rPr>
            </w:pPr>
            <w:r>
              <w:rPr>
                <w:lang w:val="es-ES_tradnl"/>
              </w:rPr>
              <w:t>Usted cree que los precios negociados basados en CPS deberían:</w:t>
            </w:r>
          </w:p>
          <w:p w14:paraId="092B1987" w14:textId="53152DD9" w:rsidR="005D0F33" w:rsidRPr="004553A4" w:rsidRDefault="005D0F33" w:rsidP="00CB0B3D">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1D70B8">
              <w:rPr>
                <w:lang w:val="es-ES_tradnl"/>
              </w:rPr>
              <w:t xml:space="preserve">estar </w:t>
            </w:r>
            <w:r w:rsidR="00A138B0">
              <w:rPr>
                <w:lang w:val="es-ES_tradnl"/>
              </w:rPr>
              <w:t>siempre</w:t>
            </w:r>
            <w:r w:rsidR="001D70B8">
              <w:rPr>
                <w:lang w:val="es-ES_tradnl"/>
              </w:rPr>
              <w:t xml:space="preserve"> al mismo nivel o por encima de los CPS del productor</w:t>
            </w:r>
            <w:r w:rsidRPr="004553A4">
              <w:rPr>
                <w:lang w:val="es-ES_tradnl"/>
              </w:rPr>
              <w:t>.</w:t>
            </w:r>
          </w:p>
          <w:p w14:paraId="557F0398" w14:textId="2E312CF2" w:rsidR="005D0F33" w:rsidRPr="004553A4" w:rsidRDefault="005D0F33" w:rsidP="00CB0B3D">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1D70B8">
              <w:rPr>
                <w:lang w:val="es-ES_tradnl"/>
              </w:rPr>
              <w:t xml:space="preserve">estar </w:t>
            </w:r>
            <w:r w:rsidR="00A138B0">
              <w:rPr>
                <w:lang w:val="es-ES_tradnl"/>
              </w:rPr>
              <w:t>en promedio</w:t>
            </w:r>
            <w:r w:rsidRPr="004553A4">
              <w:rPr>
                <w:lang w:val="es-ES_tradnl"/>
              </w:rPr>
              <w:t xml:space="preserve"> (</w:t>
            </w:r>
            <w:r w:rsidR="00A138B0">
              <w:rPr>
                <w:lang w:val="es-ES_tradnl"/>
              </w:rPr>
              <w:t>durante el</w:t>
            </w:r>
            <w:r w:rsidR="001D70B8">
              <w:rPr>
                <w:lang w:val="es-ES_tradnl"/>
              </w:rPr>
              <w:t xml:space="preserve"> periodo definido</w:t>
            </w:r>
            <w:r w:rsidRPr="004553A4">
              <w:rPr>
                <w:lang w:val="es-ES_tradnl"/>
              </w:rPr>
              <w:t xml:space="preserve">) </w:t>
            </w:r>
            <w:r w:rsidR="001D70B8">
              <w:rPr>
                <w:lang w:val="es-ES_tradnl"/>
              </w:rPr>
              <w:t>al mismo nivel o por encima de los CPS del productor</w:t>
            </w:r>
          </w:p>
          <w:p w14:paraId="04B9B6DD" w14:textId="7A450E5C" w:rsidR="005D0F33" w:rsidRPr="004553A4" w:rsidRDefault="005D0F33" w:rsidP="00CB0B3D">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1D70B8">
              <w:rPr>
                <w:lang w:val="es-ES_tradnl"/>
              </w:rPr>
              <w:t>considerar la situación de mercado y utilizar los CPS específicos del productor como referencia adicional</w:t>
            </w:r>
          </w:p>
          <w:p w14:paraId="63A8EB30" w14:textId="1543840E" w:rsidR="005D0F33" w:rsidRPr="004553A4" w:rsidRDefault="005D0F33" w:rsidP="00CB0B3D">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CB0B3D">
              <w:rPr>
                <w:lang w:val="es-ES_tradnl"/>
              </w:rPr>
              <w:t xml:space="preserve">otra alternativa, por favor explique </w:t>
            </w:r>
            <w:r w:rsidR="00A138B0">
              <w:rPr>
                <w:lang w:val="es-ES_tradnl"/>
              </w:rPr>
              <w:t xml:space="preserve">aquí </w:t>
            </w:r>
            <w:r w:rsidR="00CB0B3D">
              <w:rPr>
                <w:lang w:val="es-ES_tradnl"/>
              </w:rPr>
              <w:t>abajo</w:t>
            </w:r>
          </w:p>
          <w:p w14:paraId="62538566" w14:textId="55F9E5CF" w:rsidR="005D0F33" w:rsidRPr="004553A4" w:rsidRDefault="001D70B8" w:rsidP="00CB0B3D">
            <w:pPr>
              <w:spacing w:before="0" w:after="0"/>
              <w:rPr>
                <w:u w:val="single"/>
                <w:lang w:val="es-ES_tradnl"/>
              </w:rPr>
            </w:pPr>
            <w:r>
              <w:rPr>
                <w:lang w:val="es-ES_tradnl"/>
              </w:rPr>
              <w:t>Por favor, explique su razonamiento:</w:t>
            </w:r>
            <w:r w:rsidRPr="004553A4">
              <w:rPr>
                <w:lang w:val="es-ES_tradnl"/>
              </w:rPr>
              <w:t xml:space="preserve"> </w:t>
            </w:r>
            <w:r w:rsidRPr="004553A4">
              <w:rPr>
                <w:lang w:val="es-ES_tradnl"/>
              </w:rPr>
              <w:fldChar w:fldCharType="begin">
                <w:ffData>
                  <w:name w:val="Text7"/>
                  <w:enabled/>
                  <w:calcOnExit w:val="0"/>
                  <w:textInput/>
                </w:ffData>
              </w:fldChar>
            </w:r>
            <w:r w:rsidRPr="004553A4">
              <w:rPr>
                <w:lang w:val="es-ES_tradnl"/>
              </w:rPr>
              <w:instrText xml:space="preserve"> FORMTEXT </w:instrText>
            </w:r>
            <w:r w:rsidRPr="004553A4">
              <w:rPr>
                <w:lang w:val="es-ES_tradnl"/>
              </w:rPr>
            </w:r>
            <w:r w:rsidRPr="004553A4">
              <w:rPr>
                <w:lang w:val="es-ES_tradnl"/>
              </w:rPr>
              <w:fldChar w:fldCharType="separate"/>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Pr="004553A4">
              <w:rPr>
                <w:lang w:val="es-ES_tradnl"/>
              </w:rPr>
              <w:fldChar w:fldCharType="end"/>
            </w:r>
          </w:p>
        </w:tc>
      </w:tr>
    </w:tbl>
    <w:p w14:paraId="3C54260A" w14:textId="77777777" w:rsidR="005D0F33" w:rsidRPr="004553A4" w:rsidRDefault="005D0F33" w:rsidP="005D0F33">
      <w:pPr>
        <w:rPr>
          <w:lang w:val="es-ES_tradnl"/>
        </w:rPr>
      </w:pPr>
    </w:p>
    <w:p w14:paraId="03443064" w14:textId="77777777" w:rsidR="005D0F33" w:rsidRPr="004553A4" w:rsidRDefault="005D0F33">
      <w:pPr>
        <w:spacing w:before="0" w:after="0" w:line="240" w:lineRule="auto"/>
        <w:jc w:val="left"/>
        <w:rPr>
          <w:lang w:val="es-ES_tradnl"/>
        </w:rPr>
      </w:pPr>
      <w:r w:rsidRPr="004553A4">
        <w:rPr>
          <w:lang w:val="es-ES_tradnl"/>
        </w:rPr>
        <w:br w:type="page"/>
      </w:r>
    </w:p>
    <w:p w14:paraId="6A012F3D" w14:textId="7AB634BF" w:rsidR="00606943" w:rsidRPr="004553A4" w:rsidRDefault="00606943" w:rsidP="00606943">
      <w:pPr>
        <w:pStyle w:val="Heading3"/>
        <w:rPr>
          <w:lang w:val="es-ES_tradnl"/>
        </w:rPr>
      </w:pPr>
      <w:bookmarkStart w:id="18" w:name="_Toc40689833"/>
      <w:r w:rsidRPr="004553A4">
        <w:rPr>
          <w:lang w:val="es-ES_tradnl"/>
        </w:rPr>
        <w:lastRenderedPageBreak/>
        <w:t>Defi</w:t>
      </w:r>
      <w:r w:rsidR="00CB0B3D">
        <w:rPr>
          <w:lang w:val="es-ES_tradnl"/>
        </w:rPr>
        <w:t>niendo el enfoque para establecer PF</w:t>
      </w:r>
      <w:bookmarkEnd w:id="18"/>
    </w:p>
    <w:p w14:paraId="4A7E18DE" w14:textId="15F87883" w:rsidR="00FE45CA" w:rsidRPr="004553A4" w:rsidRDefault="00EA7DF9" w:rsidP="00CB0B3D">
      <w:pPr>
        <w:rPr>
          <w:lang w:val="es-ES_tradnl"/>
        </w:rPr>
      </w:pPr>
      <w:r w:rsidRPr="004553A4">
        <w:rPr>
          <w:noProof/>
          <w:lang w:val="en-US" w:eastAsia="en-US"/>
        </w:rPr>
        <w:drawing>
          <wp:anchor distT="6096" distB="8128" distL="126492" distR="144907" simplePos="0" relativeHeight="251657728" behindDoc="0" locked="0" layoutInCell="1" allowOverlap="1" wp14:anchorId="4CB4E9EE" wp14:editId="1296D127">
            <wp:simplePos x="0" y="0"/>
            <wp:positionH relativeFrom="margin">
              <wp:posOffset>3773297</wp:posOffset>
            </wp:positionH>
            <wp:positionV relativeFrom="paragraph">
              <wp:posOffset>13081</wp:posOffset>
            </wp:positionV>
            <wp:extent cx="2114550" cy="1167765"/>
            <wp:effectExtent l="38100" t="0" r="95250" b="13335"/>
            <wp:wrapSquare wrapText="bothSides"/>
            <wp:docPr id="2"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r w:rsidR="00CB0B3D">
        <w:rPr>
          <w:lang w:val="es-ES_tradnl"/>
        </w:rPr>
        <w:t xml:space="preserve">La PF actual para limas difiere según el tipo y origen del producto. Encontramos valores fijos que varían entre 0.02 (lima fresca de Brasil o Perú) y 0.23 (lima fresca orgánica del Caribe). También encontramos limas para procesamiento, que tienen una </w:t>
      </w:r>
      <w:r w:rsidR="00CB0B3D" w:rsidRPr="00DA7199">
        <w:rPr>
          <w:lang w:val="es-ES_tradnl"/>
        </w:rPr>
        <w:t>prima porcentual sobre el precio EXW</w:t>
      </w:r>
      <w:r w:rsidR="00FE45CA" w:rsidRPr="00DA7199">
        <w:rPr>
          <w:lang w:val="es-ES_tradnl"/>
        </w:rPr>
        <w:t>.</w:t>
      </w:r>
      <w:r w:rsidR="00A138B0" w:rsidRPr="00DA7199">
        <w:rPr>
          <w:lang w:val="es-ES_tradnl"/>
        </w:rPr>
        <w:t xml:space="preserve"> (</w:t>
      </w:r>
      <w:r w:rsidR="0051452D" w:rsidRPr="00DA7199">
        <w:rPr>
          <w:lang w:val="es-ES_tradnl"/>
        </w:rPr>
        <w:t xml:space="preserve">para ver todos las Primas para limas consulte la </w:t>
      </w:r>
      <w:r w:rsidR="0051452D" w:rsidRPr="00DA7199">
        <w:rPr>
          <w:lang w:val="es-ES_tradnl"/>
        </w:rPr>
        <w:fldChar w:fldCharType="begin"/>
      </w:r>
      <w:r w:rsidR="0051452D" w:rsidRPr="00DA7199">
        <w:rPr>
          <w:lang w:val="es-ES_tradnl"/>
        </w:rPr>
        <w:instrText xml:space="preserve"> REF _Ref40684907 \h </w:instrText>
      </w:r>
      <w:r w:rsidR="00DA7199">
        <w:rPr>
          <w:lang w:val="es-ES_tradnl"/>
        </w:rPr>
        <w:instrText xml:space="preserve"> \* MERGEFORMAT </w:instrText>
      </w:r>
      <w:r w:rsidR="0051452D" w:rsidRPr="00DA7199">
        <w:rPr>
          <w:lang w:val="es-ES_tradnl"/>
        </w:rPr>
      </w:r>
      <w:r w:rsidR="0051452D" w:rsidRPr="00DA7199">
        <w:rPr>
          <w:lang w:val="es-ES_tradnl"/>
        </w:rPr>
        <w:fldChar w:fldCharType="separate"/>
      </w:r>
      <w:r w:rsidR="00D67B4F" w:rsidRPr="003141D5">
        <w:rPr>
          <w:lang w:val="es-ES_tradnl"/>
        </w:rPr>
        <w:t xml:space="preserve">Tabla </w:t>
      </w:r>
      <w:r w:rsidR="00D67B4F">
        <w:rPr>
          <w:noProof/>
          <w:lang w:val="es-ES_tradnl"/>
        </w:rPr>
        <w:t>1</w:t>
      </w:r>
      <w:r w:rsidR="0051452D" w:rsidRPr="00DA7199">
        <w:rPr>
          <w:lang w:val="es-ES_tradnl"/>
        </w:rPr>
        <w:fldChar w:fldCharType="end"/>
      </w:r>
      <w:r w:rsidR="0051452D" w:rsidRPr="00DA7199">
        <w:rPr>
          <w:lang w:val="es-ES_tradnl"/>
        </w:rPr>
        <w:t xml:space="preserve"> en el </w:t>
      </w:r>
      <w:r w:rsidR="0051452D" w:rsidRPr="00DA7199">
        <w:rPr>
          <w:lang w:val="es-ES_tradnl"/>
        </w:rPr>
        <w:fldChar w:fldCharType="begin"/>
      </w:r>
      <w:r w:rsidR="0051452D" w:rsidRPr="00DA7199">
        <w:rPr>
          <w:lang w:val="es-ES_tradnl"/>
        </w:rPr>
        <w:instrText xml:space="preserve"> REF _Ref3186043 \h </w:instrText>
      </w:r>
      <w:r w:rsidR="00DA7199">
        <w:rPr>
          <w:lang w:val="es-ES_tradnl"/>
        </w:rPr>
        <w:instrText xml:space="preserve"> \* MERGEFORMAT </w:instrText>
      </w:r>
      <w:r w:rsidR="0051452D" w:rsidRPr="00DA7199">
        <w:rPr>
          <w:lang w:val="es-ES_tradnl"/>
        </w:rPr>
      </w:r>
      <w:r w:rsidR="0051452D" w:rsidRPr="00DA7199">
        <w:rPr>
          <w:lang w:val="es-ES_tradnl"/>
        </w:rPr>
        <w:fldChar w:fldCharType="separate"/>
      </w:r>
      <w:r w:rsidR="00D67B4F">
        <w:rPr>
          <w:lang w:val="es-ES_tradnl"/>
        </w:rPr>
        <w:t>An</w:t>
      </w:r>
      <w:r w:rsidR="00D67B4F" w:rsidRPr="004553A4">
        <w:rPr>
          <w:lang w:val="es-ES_tradnl"/>
        </w:rPr>
        <w:t>e</w:t>
      </w:r>
      <w:r w:rsidR="00D67B4F">
        <w:rPr>
          <w:lang w:val="es-ES_tradnl"/>
        </w:rPr>
        <w:t>jo</w:t>
      </w:r>
      <w:r w:rsidR="0051452D" w:rsidRPr="00DA7199">
        <w:rPr>
          <w:lang w:val="es-ES_tradnl"/>
        </w:rPr>
        <w:fldChar w:fldCharType="end"/>
      </w:r>
      <w:r w:rsidR="00A138B0" w:rsidRPr="00DA7199">
        <w:rPr>
          <w:lang w:val="es-ES_tradnl"/>
        </w:rPr>
        <w:t>)</w:t>
      </w: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8F30D6" w:rsidRPr="004553A4" w14:paraId="40DCAE7E" w14:textId="77777777" w:rsidTr="00FE45CA">
        <w:tc>
          <w:tcPr>
            <w:tcW w:w="9322" w:type="dxa"/>
            <w:shd w:val="clear" w:color="auto" w:fill="auto"/>
          </w:tcPr>
          <w:p w14:paraId="63A6B4BE" w14:textId="1F9587D9" w:rsidR="00CB0B3D" w:rsidRPr="00DA7199" w:rsidRDefault="00CB0B3D" w:rsidP="00CB0B3D">
            <w:pPr>
              <w:pStyle w:val="Caption"/>
              <w:spacing w:before="0" w:after="0" w:line="360" w:lineRule="auto"/>
              <w:rPr>
                <w:lang w:val="es-ES_tradnl"/>
              </w:rPr>
            </w:pPr>
            <w:bookmarkStart w:id="19" w:name="_Ref40338819"/>
            <w:r w:rsidRPr="00DA7199">
              <w:rPr>
                <w:lang w:val="es-ES_tradnl"/>
              </w:rPr>
              <w:t xml:space="preserve">Pregunta </w:t>
            </w:r>
            <w:r w:rsidRPr="00DA7199">
              <w:rPr>
                <w:lang w:val="es-ES_tradnl"/>
              </w:rPr>
              <w:fldChar w:fldCharType="begin"/>
            </w:r>
            <w:r w:rsidRPr="00DA7199">
              <w:rPr>
                <w:lang w:val="es-ES_tradnl"/>
              </w:rPr>
              <w:instrText xml:space="preserve"> SEQ Pregunta \* ARABIC </w:instrText>
            </w:r>
            <w:r w:rsidRPr="00DA7199">
              <w:rPr>
                <w:lang w:val="es-ES_tradnl"/>
              </w:rPr>
              <w:fldChar w:fldCharType="separate"/>
            </w:r>
            <w:r w:rsidR="00D67B4F">
              <w:rPr>
                <w:noProof/>
                <w:lang w:val="es-ES_tradnl"/>
              </w:rPr>
              <w:t>10</w:t>
            </w:r>
            <w:r w:rsidRPr="00DA7199">
              <w:rPr>
                <w:lang w:val="es-ES_tradnl"/>
              </w:rPr>
              <w:fldChar w:fldCharType="end"/>
            </w:r>
            <w:bookmarkEnd w:id="19"/>
          </w:p>
          <w:p w14:paraId="52B0CCB1" w14:textId="1D6B9B43" w:rsidR="008F30D6" w:rsidRPr="00DA7199" w:rsidRDefault="00CB0B3D" w:rsidP="00CB0B3D">
            <w:pPr>
              <w:spacing w:before="0" w:after="0"/>
              <w:rPr>
                <w:lang w:val="es-ES_tradnl"/>
              </w:rPr>
            </w:pPr>
            <w:r w:rsidRPr="00DA7199">
              <w:rPr>
                <w:lang w:val="es-ES_tradnl"/>
              </w:rPr>
              <w:t>¿Qué enfoque cree usted que Fairtrade debería seguir para establecer la PF para limas?</w:t>
            </w:r>
          </w:p>
          <w:p w14:paraId="63A97253" w14:textId="3D06BE62" w:rsidR="008F30D6" w:rsidRPr="00DA7199" w:rsidRDefault="008F30D6" w:rsidP="00CB0B3D">
            <w:pPr>
              <w:spacing w:before="0" w:after="0"/>
              <w:rPr>
                <w:lang w:val="es-ES_tradnl"/>
              </w:rPr>
            </w:pPr>
            <w:r w:rsidRPr="00DA7199">
              <w:rPr>
                <w:lang w:val="es-ES_tradnl"/>
              </w:rPr>
              <w:lastRenderedPageBreak/>
              <w:fldChar w:fldCharType="begin">
                <w:ffData>
                  <w:name w:val="Check1"/>
                  <w:enabled/>
                  <w:calcOnExit w:val="0"/>
                  <w:checkBox>
                    <w:sizeAuto/>
                    <w:default w:val="0"/>
                  </w:checkBox>
                </w:ffData>
              </w:fldChar>
            </w:r>
            <w:r w:rsidRPr="00DA7199">
              <w:rPr>
                <w:lang w:val="es-ES_tradnl"/>
              </w:rPr>
              <w:instrText xml:space="preserve"> FORMCHECKBOX </w:instrText>
            </w:r>
            <w:r w:rsidR="006008DF">
              <w:rPr>
                <w:lang w:val="es-ES_tradnl"/>
              </w:rPr>
            </w:r>
            <w:r w:rsidR="006008DF">
              <w:rPr>
                <w:lang w:val="es-ES_tradnl"/>
              </w:rPr>
              <w:fldChar w:fldCharType="separate"/>
            </w:r>
            <w:r w:rsidRPr="00DA7199">
              <w:rPr>
                <w:lang w:val="es-ES_tradnl"/>
              </w:rPr>
              <w:fldChar w:fldCharType="end"/>
            </w:r>
            <w:r w:rsidRPr="00DA7199">
              <w:rPr>
                <w:lang w:val="es-ES_tradnl"/>
              </w:rPr>
              <w:t xml:space="preserve"> </w:t>
            </w:r>
            <w:r w:rsidR="00CB0B3D" w:rsidRPr="00DA7199">
              <w:rPr>
                <w:lang w:val="es-ES_tradnl"/>
              </w:rPr>
              <w:t xml:space="preserve">PF como porcentaje sobre el precio </w:t>
            </w:r>
            <w:r w:rsidR="00A138B0" w:rsidRPr="00DA7199">
              <w:rPr>
                <w:lang w:val="es-ES_tradnl"/>
              </w:rPr>
              <w:t xml:space="preserve">a nivel </w:t>
            </w:r>
            <w:r w:rsidR="00CB0B3D" w:rsidRPr="00DA7199">
              <w:rPr>
                <w:lang w:val="es-ES_tradnl"/>
              </w:rPr>
              <w:t>EXW</w:t>
            </w:r>
            <w:r w:rsidR="001C2EE6" w:rsidRPr="00DA7199">
              <w:rPr>
                <w:lang w:val="es-ES_tradnl"/>
              </w:rPr>
              <w:t>.</w:t>
            </w:r>
          </w:p>
          <w:p w14:paraId="7693B3B0" w14:textId="5D8A77E7" w:rsidR="008F30D6" w:rsidRPr="00DA7199" w:rsidRDefault="008F30D6" w:rsidP="00CB0B3D">
            <w:pPr>
              <w:spacing w:before="0" w:after="0"/>
              <w:rPr>
                <w:lang w:val="es-ES_tradnl"/>
              </w:rPr>
            </w:pPr>
            <w:r w:rsidRPr="00DA7199">
              <w:rPr>
                <w:lang w:val="es-ES_tradnl"/>
              </w:rPr>
              <w:fldChar w:fldCharType="begin">
                <w:ffData>
                  <w:name w:val="Check1"/>
                  <w:enabled/>
                  <w:calcOnExit w:val="0"/>
                  <w:checkBox>
                    <w:sizeAuto/>
                    <w:default w:val="0"/>
                  </w:checkBox>
                </w:ffData>
              </w:fldChar>
            </w:r>
            <w:r w:rsidRPr="00DA7199">
              <w:rPr>
                <w:lang w:val="es-ES_tradnl"/>
              </w:rPr>
              <w:instrText xml:space="preserve"> FORMCHECKBOX </w:instrText>
            </w:r>
            <w:r w:rsidR="006008DF">
              <w:rPr>
                <w:lang w:val="es-ES_tradnl"/>
              </w:rPr>
            </w:r>
            <w:r w:rsidR="006008DF">
              <w:rPr>
                <w:lang w:val="es-ES_tradnl"/>
              </w:rPr>
              <w:fldChar w:fldCharType="separate"/>
            </w:r>
            <w:r w:rsidRPr="00DA7199">
              <w:rPr>
                <w:lang w:val="es-ES_tradnl"/>
              </w:rPr>
              <w:fldChar w:fldCharType="end"/>
            </w:r>
            <w:r w:rsidR="00F116CA" w:rsidRPr="00DA7199">
              <w:rPr>
                <w:lang w:val="es-ES_tradnl"/>
              </w:rPr>
              <w:t xml:space="preserve"> </w:t>
            </w:r>
            <w:r w:rsidR="00CB0B3D" w:rsidRPr="00DA7199">
              <w:rPr>
                <w:lang w:val="es-ES_tradnl"/>
              </w:rPr>
              <w:t>PF establecida como valor fijo por quilo</w:t>
            </w:r>
          </w:p>
          <w:p w14:paraId="0317BDE5" w14:textId="1DF2FC53" w:rsidR="008F30D6" w:rsidRPr="004553A4" w:rsidRDefault="00CB0B3D" w:rsidP="00CB0B3D">
            <w:pPr>
              <w:spacing w:before="0" w:after="0"/>
              <w:rPr>
                <w:u w:val="single"/>
                <w:lang w:val="es-ES_tradnl"/>
              </w:rPr>
            </w:pPr>
            <w:r w:rsidRPr="00DA7199">
              <w:rPr>
                <w:lang w:val="es-ES_tradnl"/>
              </w:rPr>
              <w:t xml:space="preserve">Por favor, explique su razonamiento: </w:t>
            </w:r>
            <w:r w:rsidRPr="00DA7199">
              <w:rPr>
                <w:lang w:val="es-ES_tradnl"/>
              </w:rPr>
              <w:fldChar w:fldCharType="begin">
                <w:ffData>
                  <w:name w:val="Text7"/>
                  <w:enabled/>
                  <w:calcOnExit w:val="0"/>
                  <w:textInput/>
                </w:ffData>
              </w:fldChar>
            </w:r>
            <w:r w:rsidRPr="00DA7199">
              <w:rPr>
                <w:lang w:val="es-ES_tradnl"/>
              </w:rPr>
              <w:instrText xml:space="preserve"> FORMTEXT </w:instrText>
            </w:r>
            <w:r w:rsidRPr="00DA7199">
              <w:rPr>
                <w:lang w:val="es-ES_tradnl"/>
              </w:rPr>
            </w:r>
            <w:r w:rsidRPr="00DA7199">
              <w:rPr>
                <w:lang w:val="es-ES_tradnl"/>
              </w:rPr>
              <w:fldChar w:fldCharType="separate"/>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Pr="00DA7199">
              <w:rPr>
                <w:lang w:val="es-ES_tradnl"/>
              </w:rPr>
              <w:fldChar w:fldCharType="end"/>
            </w:r>
          </w:p>
        </w:tc>
      </w:tr>
    </w:tbl>
    <w:p w14:paraId="6D1EE95F" w14:textId="46C28D44" w:rsidR="008F30D6" w:rsidRDefault="008F30D6" w:rsidP="008F30D6">
      <w:pPr>
        <w:spacing w:before="0" w:after="0" w:line="240" w:lineRule="auto"/>
        <w:jc w:val="left"/>
        <w:rPr>
          <w:lang w:val="es-ES_tradnl"/>
        </w:rPr>
      </w:pPr>
    </w:p>
    <w:p w14:paraId="30B25779" w14:textId="431301FE" w:rsidR="00A138B0" w:rsidRPr="004553A4" w:rsidRDefault="00A138B0" w:rsidP="008F30D6">
      <w:pPr>
        <w:spacing w:before="0" w:after="0" w:line="240" w:lineRule="auto"/>
        <w:jc w:val="left"/>
        <w:rPr>
          <w:lang w:val="es-ES_tradnl"/>
        </w:rPr>
      </w:pPr>
      <w:r>
        <w:rPr>
          <w:lang w:val="es-ES_tradnl"/>
        </w:rPr>
        <w:t xml:space="preserve">Independientemente de qué respuesta haya proporcionado en la </w:t>
      </w:r>
      <w:r>
        <w:rPr>
          <w:lang w:val="es-ES_tradnl"/>
        </w:rPr>
        <w:fldChar w:fldCharType="begin"/>
      </w:r>
      <w:r>
        <w:rPr>
          <w:lang w:val="es-ES_tradnl"/>
        </w:rPr>
        <w:instrText xml:space="preserve"> REF _Ref40338819 \h </w:instrText>
      </w:r>
      <w:r>
        <w:rPr>
          <w:lang w:val="es-ES_tradnl"/>
        </w:rPr>
      </w:r>
      <w:r>
        <w:rPr>
          <w:lang w:val="es-ES_tradnl"/>
        </w:rPr>
        <w:fldChar w:fldCharType="separate"/>
      </w:r>
      <w:r w:rsidR="00D67B4F" w:rsidRPr="00DA7199">
        <w:rPr>
          <w:lang w:val="es-ES_tradnl"/>
        </w:rPr>
        <w:t xml:space="preserve">Pregunta </w:t>
      </w:r>
      <w:r w:rsidR="00D67B4F">
        <w:rPr>
          <w:noProof/>
          <w:lang w:val="es-ES_tradnl"/>
        </w:rPr>
        <w:t>10</w:t>
      </w:r>
      <w:r>
        <w:rPr>
          <w:lang w:val="es-ES_tradnl"/>
        </w:rPr>
        <w:fldChar w:fldCharType="end"/>
      </w:r>
      <w:r>
        <w:rPr>
          <w:lang w:val="es-ES_tradnl"/>
        </w:rPr>
        <w:t xml:space="preserve"> aquí arriba, por favor, responda a las dos preguntas siguientes:  </w:t>
      </w:r>
    </w:p>
    <w:tbl>
      <w:tblPr>
        <w:tblW w:w="9351"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51"/>
      </w:tblGrid>
      <w:tr w:rsidR="008F30D6" w:rsidRPr="004553A4" w14:paraId="2AA161D8" w14:textId="77777777" w:rsidTr="00FE45CA">
        <w:tc>
          <w:tcPr>
            <w:tcW w:w="9351" w:type="dxa"/>
            <w:shd w:val="clear" w:color="auto" w:fill="auto"/>
          </w:tcPr>
          <w:p w14:paraId="73F50139" w14:textId="319D6A2D" w:rsidR="00CB0B3D" w:rsidRPr="001937FA" w:rsidRDefault="00CB0B3D" w:rsidP="00CB0B3D">
            <w:pPr>
              <w:pStyle w:val="Caption"/>
              <w:spacing w:before="0" w:after="0" w:line="360" w:lineRule="auto"/>
              <w:rPr>
                <w:lang w:val="es-ES_tradnl"/>
              </w:rPr>
            </w:pPr>
            <w:r w:rsidRPr="001937FA">
              <w:rPr>
                <w:lang w:val="es-ES_tradnl"/>
              </w:rPr>
              <w:t xml:space="preserve">Pregunta </w:t>
            </w:r>
            <w:r w:rsidRPr="001937FA">
              <w:rPr>
                <w:lang w:val="es-ES_tradnl"/>
              </w:rPr>
              <w:fldChar w:fldCharType="begin"/>
            </w:r>
            <w:r w:rsidRPr="001937FA">
              <w:rPr>
                <w:lang w:val="es-ES_tradnl"/>
              </w:rPr>
              <w:instrText xml:space="preserve"> SEQ Pregunta \* ARABIC </w:instrText>
            </w:r>
            <w:r w:rsidRPr="001937FA">
              <w:rPr>
                <w:lang w:val="es-ES_tradnl"/>
              </w:rPr>
              <w:fldChar w:fldCharType="separate"/>
            </w:r>
            <w:r w:rsidR="00D67B4F">
              <w:rPr>
                <w:noProof/>
                <w:lang w:val="es-ES_tradnl"/>
              </w:rPr>
              <w:t>11</w:t>
            </w:r>
            <w:r w:rsidRPr="001937FA">
              <w:rPr>
                <w:lang w:val="es-ES_tradnl"/>
              </w:rPr>
              <w:fldChar w:fldCharType="end"/>
            </w:r>
          </w:p>
          <w:p w14:paraId="51D5228B" w14:textId="418FC28A" w:rsidR="008F30D6" w:rsidRDefault="00CB0B3D" w:rsidP="00FE45CA">
            <w:pPr>
              <w:spacing w:before="0" w:after="0"/>
              <w:rPr>
                <w:lang w:val="es-ES_tradnl"/>
              </w:rPr>
            </w:pPr>
            <w:r>
              <w:rPr>
                <w:lang w:val="es-ES_tradnl"/>
              </w:rPr>
              <w:t xml:space="preserve">Si la mayoría de miembros deciden que la PF para limas debería ser porcentual al precio EXW, </w:t>
            </w:r>
            <w:r w:rsidR="00A138B0">
              <w:rPr>
                <w:lang w:val="es-ES_tradnl"/>
              </w:rPr>
              <w:t>¿qué</w:t>
            </w:r>
            <w:r>
              <w:rPr>
                <w:lang w:val="es-ES_tradnl"/>
              </w:rPr>
              <w:t xml:space="preserve"> porcentaje cree que se debería aplic</w:t>
            </w:r>
            <w:r w:rsidR="00A138B0">
              <w:rPr>
                <w:lang w:val="es-ES_tradnl"/>
              </w:rPr>
              <w:t>ar?</w:t>
            </w:r>
          </w:p>
          <w:p w14:paraId="6F7C8A9C" w14:textId="77777777" w:rsidR="00A138B0" w:rsidRDefault="00A138B0" w:rsidP="00A138B0">
            <w:pPr>
              <w:spacing w:before="0" w:after="0"/>
              <w:rPr>
                <w:lang w:val="es-ES_tradnl"/>
              </w:rPr>
            </w:pPr>
            <w:r>
              <w:rPr>
                <w:lang w:val="es-ES_tradnl"/>
              </w:rPr>
              <w:t>Seleccione una respuesta para lima convencional y una para lima orgánica (una respuesta por fila):</w:t>
            </w:r>
          </w:p>
          <w:tbl>
            <w:tblPr>
              <w:tblW w:w="7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5529"/>
            </w:tblGrid>
            <w:tr w:rsidR="00A138B0" w14:paraId="1E3BDF5B" w14:textId="77777777" w:rsidTr="00A138B0">
              <w:tc>
                <w:tcPr>
                  <w:tcW w:w="2153" w:type="dxa"/>
                  <w:tcBorders>
                    <w:top w:val="single" w:sz="4" w:space="0" w:color="auto"/>
                    <w:left w:val="single" w:sz="4" w:space="0" w:color="auto"/>
                    <w:bottom w:val="single" w:sz="4" w:space="0" w:color="auto"/>
                    <w:right w:val="single" w:sz="4" w:space="0" w:color="auto"/>
                  </w:tcBorders>
                </w:tcPr>
                <w:p w14:paraId="17DE8666" w14:textId="77777777" w:rsidR="00A138B0" w:rsidRDefault="00A138B0" w:rsidP="00A138B0">
                  <w:pPr>
                    <w:spacing w:before="0" w:after="0" w:line="240" w:lineRule="auto"/>
                    <w:jc w:val="left"/>
                    <w:rPr>
                      <w:sz w:val="18"/>
                      <w:szCs w:val="18"/>
                      <w:lang w:val="es-ES_tradnl"/>
                    </w:rPr>
                  </w:pPr>
                </w:p>
              </w:tc>
              <w:tc>
                <w:tcPr>
                  <w:tcW w:w="5529" w:type="dxa"/>
                  <w:tcBorders>
                    <w:top w:val="single" w:sz="4" w:space="0" w:color="auto"/>
                    <w:left w:val="single" w:sz="4" w:space="0" w:color="auto"/>
                    <w:bottom w:val="single" w:sz="4" w:space="0" w:color="auto"/>
                    <w:right w:val="single" w:sz="4" w:space="0" w:color="auto"/>
                  </w:tcBorders>
                  <w:hideMark/>
                </w:tcPr>
                <w:p w14:paraId="4ED6B71E" w14:textId="77777777" w:rsidR="00A138B0" w:rsidRDefault="00A138B0" w:rsidP="00A138B0">
                  <w:pPr>
                    <w:spacing w:before="0" w:after="0" w:line="240" w:lineRule="auto"/>
                    <w:jc w:val="center"/>
                    <w:rPr>
                      <w:sz w:val="18"/>
                      <w:szCs w:val="18"/>
                      <w:lang w:val="es-ES_tradnl"/>
                    </w:rPr>
                  </w:pPr>
                  <w:r>
                    <w:rPr>
                      <w:sz w:val="18"/>
                      <w:szCs w:val="18"/>
                      <w:lang w:val="es-ES_tradnl"/>
                    </w:rPr>
                    <w:t>% del precio EXW</w:t>
                  </w:r>
                </w:p>
              </w:tc>
            </w:tr>
            <w:tr w:rsidR="00A138B0" w14:paraId="5E759DB8" w14:textId="77777777" w:rsidTr="00A138B0">
              <w:tc>
                <w:tcPr>
                  <w:tcW w:w="2153" w:type="dxa"/>
                  <w:tcBorders>
                    <w:top w:val="single" w:sz="4" w:space="0" w:color="auto"/>
                    <w:left w:val="single" w:sz="4" w:space="0" w:color="auto"/>
                    <w:bottom w:val="single" w:sz="4" w:space="0" w:color="auto"/>
                    <w:right w:val="single" w:sz="4" w:space="0" w:color="auto"/>
                  </w:tcBorders>
                  <w:vAlign w:val="center"/>
                  <w:hideMark/>
                </w:tcPr>
                <w:p w14:paraId="79F45749" w14:textId="77777777" w:rsidR="00A138B0" w:rsidRDefault="00A138B0" w:rsidP="00A138B0">
                  <w:pPr>
                    <w:spacing w:before="0" w:after="0" w:line="240" w:lineRule="auto"/>
                    <w:jc w:val="left"/>
                    <w:rPr>
                      <w:sz w:val="18"/>
                      <w:szCs w:val="18"/>
                      <w:lang w:val="es-ES_tradnl"/>
                    </w:rPr>
                  </w:pPr>
                  <w:r>
                    <w:rPr>
                      <w:sz w:val="18"/>
                      <w:szCs w:val="18"/>
                      <w:lang w:val="es-ES_tradnl"/>
                    </w:rPr>
                    <w:t>Lime Convencional</w:t>
                  </w:r>
                </w:p>
              </w:tc>
              <w:tc>
                <w:tcPr>
                  <w:tcW w:w="5529" w:type="dxa"/>
                  <w:tcBorders>
                    <w:top w:val="single" w:sz="4" w:space="0" w:color="auto"/>
                    <w:left w:val="single" w:sz="4" w:space="0" w:color="auto"/>
                    <w:bottom w:val="single" w:sz="4" w:space="0" w:color="auto"/>
                    <w:right w:val="single" w:sz="4" w:space="0" w:color="auto"/>
                  </w:tcBorders>
                  <w:vAlign w:val="center"/>
                  <w:hideMark/>
                </w:tcPr>
                <w:p w14:paraId="2DC57253" w14:textId="77777777" w:rsidR="00A138B0" w:rsidRDefault="00A138B0" w:rsidP="00A138B0">
                  <w:pPr>
                    <w:spacing w:before="0" w:after="0" w:line="240" w:lineRule="auto"/>
                    <w:jc w:val="left"/>
                    <w:rPr>
                      <w:sz w:val="18"/>
                      <w:szCs w:val="18"/>
                      <w:lang w:val="es-ES_tradnl"/>
                    </w:rPr>
                  </w:pPr>
                  <w:r>
                    <w:rPr>
                      <w:lang w:val="es-ES_tradnl"/>
                    </w:rPr>
                    <w:fldChar w:fldCharType="begin">
                      <w:ffData>
                        <w:name w:val="Check1"/>
                        <w:enabled/>
                        <w:calcOnExit w:val="0"/>
                        <w:checkBox>
                          <w:sizeAuto/>
                          <w:default w:val="0"/>
                        </w:checkBox>
                      </w:ffData>
                    </w:fldChar>
                  </w:r>
                  <w:r>
                    <w:rPr>
                      <w:lang w:val="es-ES_tradnl"/>
                    </w:rPr>
                    <w:instrText xml:space="preserve"> FORMCHECKBOX </w:instrText>
                  </w:r>
                  <w:r w:rsidR="006008DF">
                    <w:rPr>
                      <w:lang w:val="es-ES_tradnl"/>
                    </w:rPr>
                  </w:r>
                  <w:r w:rsidR="006008DF">
                    <w:rPr>
                      <w:lang w:val="es-ES_tradnl"/>
                    </w:rPr>
                    <w:fldChar w:fldCharType="separate"/>
                  </w:r>
                  <w:r>
                    <w:rPr>
                      <w:lang w:val="es-ES_tradnl"/>
                    </w:rPr>
                    <w:fldChar w:fldCharType="end"/>
                  </w:r>
                  <w:r>
                    <w:rPr>
                      <w:lang w:val="es-ES_tradnl"/>
                    </w:rPr>
                    <w:t xml:space="preserve"> 8</w:t>
                  </w:r>
                  <w:r>
                    <w:rPr>
                      <w:sz w:val="18"/>
                      <w:szCs w:val="18"/>
                      <w:lang w:val="es-ES_tradnl"/>
                    </w:rPr>
                    <w:t>% del precio EXW</w:t>
                  </w:r>
                </w:p>
                <w:p w14:paraId="0ABF95B9" w14:textId="77777777" w:rsidR="00A138B0" w:rsidRDefault="00A138B0" w:rsidP="00A138B0">
                  <w:pPr>
                    <w:spacing w:before="0" w:after="0" w:line="240" w:lineRule="auto"/>
                    <w:jc w:val="left"/>
                    <w:rPr>
                      <w:sz w:val="18"/>
                      <w:szCs w:val="18"/>
                      <w:lang w:val="es-ES_tradnl"/>
                    </w:rPr>
                  </w:pPr>
                  <w:r>
                    <w:rPr>
                      <w:lang w:val="es-ES_tradnl"/>
                    </w:rPr>
                    <w:fldChar w:fldCharType="begin">
                      <w:ffData>
                        <w:name w:val="Check1"/>
                        <w:enabled/>
                        <w:calcOnExit w:val="0"/>
                        <w:checkBox>
                          <w:sizeAuto/>
                          <w:default w:val="0"/>
                        </w:checkBox>
                      </w:ffData>
                    </w:fldChar>
                  </w:r>
                  <w:r>
                    <w:rPr>
                      <w:lang w:val="es-ES_tradnl"/>
                    </w:rPr>
                    <w:instrText xml:space="preserve"> FORMCHECKBOX </w:instrText>
                  </w:r>
                  <w:r w:rsidR="006008DF">
                    <w:rPr>
                      <w:lang w:val="es-ES_tradnl"/>
                    </w:rPr>
                  </w:r>
                  <w:r w:rsidR="006008DF">
                    <w:rPr>
                      <w:lang w:val="es-ES_tradnl"/>
                    </w:rPr>
                    <w:fldChar w:fldCharType="separate"/>
                  </w:r>
                  <w:r>
                    <w:rPr>
                      <w:lang w:val="es-ES_tradnl"/>
                    </w:rPr>
                    <w:fldChar w:fldCharType="end"/>
                  </w:r>
                  <w:r>
                    <w:rPr>
                      <w:lang w:val="es-ES_tradnl"/>
                    </w:rPr>
                    <w:t xml:space="preserve"> </w:t>
                  </w:r>
                  <w:r>
                    <w:rPr>
                      <w:sz w:val="18"/>
                      <w:szCs w:val="18"/>
                      <w:lang w:val="es-ES_tradnl"/>
                    </w:rPr>
                    <w:t>10% del precio EXW</w:t>
                  </w:r>
                </w:p>
                <w:p w14:paraId="72DF9D31" w14:textId="77777777" w:rsidR="00A138B0" w:rsidRDefault="00A138B0" w:rsidP="00A138B0">
                  <w:pPr>
                    <w:spacing w:before="0" w:after="0" w:line="240" w:lineRule="auto"/>
                    <w:jc w:val="left"/>
                    <w:rPr>
                      <w:sz w:val="18"/>
                      <w:szCs w:val="18"/>
                      <w:lang w:val="es-ES_tradnl"/>
                    </w:rPr>
                  </w:pPr>
                  <w:r>
                    <w:rPr>
                      <w:lang w:val="es-ES_tradnl"/>
                    </w:rPr>
                    <w:fldChar w:fldCharType="begin">
                      <w:ffData>
                        <w:name w:val="Check1"/>
                        <w:enabled/>
                        <w:calcOnExit w:val="0"/>
                        <w:checkBox>
                          <w:sizeAuto/>
                          <w:default w:val="0"/>
                        </w:checkBox>
                      </w:ffData>
                    </w:fldChar>
                  </w:r>
                  <w:r>
                    <w:rPr>
                      <w:lang w:val="es-ES_tradnl"/>
                    </w:rPr>
                    <w:instrText xml:space="preserve"> FORMCHECKBOX </w:instrText>
                  </w:r>
                  <w:r w:rsidR="006008DF">
                    <w:rPr>
                      <w:lang w:val="es-ES_tradnl"/>
                    </w:rPr>
                  </w:r>
                  <w:r w:rsidR="006008DF">
                    <w:rPr>
                      <w:lang w:val="es-ES_tradnl"/>
                    </w:rPr>
                    <w:fldChar w:fldCharType="separate"/>
                  </w:r>
                  <w:r>
                    <w:rPr>
                      <w:lang w:val="es-ES_tradnl"/>
                    </w:rPr>
                    <w:fldChar w:fldCharType="end"/>
                  </w:r>
                  <w:r>
                    <w:rPr>
                      <w:lang w:val="es-ES_tradnl"/>
                    </w:rPr>
                    <w:t xml:space="preserve"> </w:t>
                  </w:r>
                  <w:r>
                    <w:rPr>
                      <w:sz w:val="18"/>
                      <w:szCs w:val="18"/>
                      <w:lang w:val="es-ES_tradnl"/>
                    </w:rPr>
                    <w:t>15% del precio EXW</w:t>
                  </w:r>
                </w:p>
                <w:p w14:paraId="079E497B" w14:textId="188038EF" w:rsidR="00A138B0" w:rsidRDefault="00A138B0" w:rsidP="00A138B0">
                  <w:pPr>
                    <w:spacing w:before="0" w:after="0" w:line="240" w:lineRule="auto"/>
                    <w:jc w:val="left"/>
                    <w:rPr>
                      <w:lang w:val="es-ES_tradnl"/>
                    </w:rPr>
                  </w:pPr>
                  <w:r>
                    <w:rPr>
                      <w:lang w:val="es-ES_tradnl"/>
                    </w:rPr>
                    <w:fldChar w:fldCharType="begin">
                      <w:ffData>
                        <w:name w:val="Check1"/>
                        <w:enabled/>
                        <w:calcOnExit w:val="0"/>
                        <w:checkBox>
                          <w:sizeAuto/>
                          <w:default w:val="0"/>
                        </w:checkBox>
                      </w:ffData>
                    </w:fldChar>
                  </w:r>
                  <w:r>
                    <w:rPr>
                      <w:lang w:val="es-ES_tradnl"/>
                    </w:rPr>
                    <w:instrText xml:space="preserve"> FORMCHECKBOX </w:instrText>
                  </w:r>
                  <w:r w:rsidR="006008DF">
                    <w:rPr>
                      <w:lang w:val="es-ES_tradnl"/>
                    </w:rPr>
                  </w:r>
                  <w:r w:rsidR="006008DF">
                    <w:rPr>
                      <w:lang w:val="es-ES_tradnl"/>
                    </w:rPr>
                    <w:fldChar w:fldCharType="separate"/>
                  </w:r>
                  <w:r>
                    <w:rPr>
                      <w:lang w:val="es-ES_tradnl"/>
                    </w:rPr>
                    <w:fldChar w:fldCharType="end"/>
                  </w:r>
                  <w:r>
                    <w:rPr>
                      <w:lang w:val="es-ES_tradnl"/>
                    </w:rPr>
                    <w:t xml:space="preserve"> Otro porcentaje.  Indique cual: </w:t>
                  </w:r>
                  <w:r>
                    <w:rPr>
                      <w:lang w:val="es-ES_tradnl"/>
                    </w:rPr>
                    <w:fldChar w:fldCharType="begin">
                      <w:ffData>
                        <w:name w:val=""/>
                        <w:enabled/>
                        <w:calcOnExit w:val="0"/>
                        <w:textInput/>
                      </w:ffData>
                    </w:fldChar>
                  </w:r>
                  <w:r>
                    <w:rPr>
                      <w:lang w:val="es-ES_tradnl"/>
                    </w:rPr>
                    <w:instrText xml:space="preserve"> FORMTEXT </w:instrText>
                  </w:r>
                  <w:r>
                    <w:rPr>
                      <w:lang w:val="es-ES_tradnl"/>
                    </w:rPr>
                  </w:r>
                  <w:r>
                    <w:rPr>
                      <w:lang w:val="es-ES_tradnl"/>
                    </w:rPr>
                    <w:fldChar w:fldCharType="separate"/>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Pr>
                      <w:lang w:val="es-ES_tradnl"/>
                    </w:rPr>
                    <w:fldChar w:fldCharType="end"/>
                  </w:r>
                  <w:r>
                    <w:rPr>
                      <w:lang w:val="es-ES_tradnl"/>
                    </w:rPr>
                    <w:t>%</w:t>
                  </w:r>
                </w:p>
              </w:tc>
            </w:tr>
            <w:tr w:rsidR="00A138B0" w14:paraId="6D3817C9" w14:textId="77777777" w:rsidTr="00A138B0">
              <w:tc>
                <w:tcPr>
                  <w:tcW w:w="2153" w:type="dxa"/>
                  <w:tcBorders>
                    <w:top w:val="single" w:sz="4" w:space="0" w:color="auto"/>
                    <w:left w:val="single" w:sz="4" w:space="0" w:color="auto"/>
                    <w:bottom w:val="single" w:sz="4" w:space="0" w:color="auto"/>
                    <w:right w:val="single" w:sz="4" w:space="0" w:color="auto"/>
                  </w:tcBorders>
                  <w:vAlign w:val="center"/>
                  <w:hideMark/>
                </w:tcPr>
                <w:p w14:paraId="613071DC" w14:textId="77777777" w:rsidR="00A138B0" w:rsidRDefault="00A138B0" w:rsidP="00A138B0">
                  <w:pPr>
                    <w:spacing w:before="0" w:after="0" w:line="240" w:lineRule="auto"/>
                    <w:jc w:val="left"/>
                    <w:rPr>
                      <w:sz w:val="18"/>
                      <w:szCs w:val="18"/>
                      <w:lang w:val="es-ES_tradnl"/>
                    </w:rPr>
                  </w:pPr>
                  <w:r>
                    <w:rPr>
                      <w:sz w:val="18"/>
                      <w:szCs w:val="18"/>
                      <w:lang w:val="es-ES_tradnl"/>
                    </w:rPr>
                    <w:t>Lime Orgánica</w:t>
                  </w:r>
                </w:p>
              </w:tc>
              <w:tc>
                <w:tcPr>
                  <w:tcW w:w="5529" w:type="dxa"/>
                  <w:tcBorders>
                    <w:top w:val="single" w:sz="4" w:space="0" w:color="auto"/>
                    <w:left w:val="single" w:sz="4" w:space="0" w:color="auto"/>
                    <w:bottom w:val="single" w:sz="4" w:space="0" w:color="auto"/>
                    <w:right w:val="single" w:sz="4" w:space="0" w:color="auto"/>
                  </w:tcBorders>
                  <w:vAlign w:val="center"/>
                  <w:hideMark/>
                </w:tcPr>
                <w:p w14:paraId="1A8CF2D8" w14:textId="77777777" w:rsidR="00A138B0" w:rsidRDefault="00A138B0" w:rsidP="00A138B0">
                  <w:pPr>
                    <w:spacing w:before="0" w:after="0" w:line="240" w:lineRule="auto"/>
                    <w:jc w:val="left"/>
                    <w:rPr>
                      <w:sz w:val="18"/>
                      <w:szCs w:val="18"/>
                      <w:lang w:val="es-ES_tradnl"/>
                    </w:rPr>
                  </w:pPr>
                  <w:r>
                    <w:rPr>
                      <w:lang w:val="es-ES_tradnl"/>
                    </w:rPr>
                    <w:fldChar w:fldCharType="begin">
                      <w:ffData>
                        <w:name w:val="Check1"/>
                        <w:enabled/>
                        <w:calcOnExit w:val="0"/>
                        <w:checkBox>
                          <w:sizeAuto/>
                          <w:default w:val="0"/>
                        </w:checkBox>
                      </w:ffData>
                    </w:fldChar>
                  </w:r>
                  <w:r>
                    <w:rPr>
                      <w:lang w:val="es-ES_tradnl"/>
                    </w:rPr>
                    <w:instrText xml:space="preserve"> FORMCHECKBOX </w:instrText>
                  </w:r>
                  <w:r w:rsidR="006008DF">
                    <w:rPr>
                      <w:lang w:val="es-ES_tradnl"/>
                    </w:rPr>
                  </w:r>
                  <w:r w:rsidR="006008DF">
                    <w:rPr>
                      <w:lang w:val="es-ES_tradnl"/>
                    </w:rPr>
                    <w:fldChar w:fldCharType="separate"/>
                  </w:r>
                  <w:r>
                    <w:rPr>
                      <w:lang w:val="es-ES_tradnl"/>
                    </w:rPr>
                    <w:fldChar w:fldCharType="end"/>
                  </w:r>
                  <w:r>
                    <w:rPr>
                      <w:lang w:val="es-ES_tradnl"/>
                    </w:rPr>
                    <w:t xml:space="preserve"> 8</w:t>
                  </w:r>
                  <w:r>
                    <w:rPr>
                      <w:sz w:val="18"/>
                      <w:szCs w:val="18"/>
                      <w:lang w:val="es-ES_tradnl"/>
                    </w:rPr>
                    <w:t>% del precio EXW</w:t>
                  </w:r>
                </w:p>
                <w:p w14:paraId="2C4D0DDB" w14:textId="77777777" w:rsidR="00A138B0" w:rsidRDefault="00A138B0" w:rsidP="00A138B0">
                  <w:pPr>
                    <w:spacing w:before="0" w:after="0" w:line="240" w:lineRule="auto"/>
                    <w:jc w:val="left"/>
                    <w:rPr>
                      <w:sz w:val="18"/>
                      <w:szCs w:val="18"/>
                      <w:lang w:val="es-ES_tradnl"/>
                    </w:rPr>
                  </w:pPr>
                  <w:r>
                    <w:rPr>
                      <w:lang w:val="es-ES_tradnl"/>
                    </w:rPr>
                    <w:fldChar w:fldCharType="begin">
                      <w:ffData>
                        <w:name w:val="Check1"/>
                        <w:enabled/>
                        <w:calcOnExit w:val="0"/>
                        <w:checkBox>
                          <w:sizeAuto/>
                          <w:default w:val="0"/>
                        </w:checkBox>
                      </w:ffData>
                    </w:fldChar>
                  </w:r>
                  <w:r>
                    <w:rPr>
                      <w:lang w:val="es-ES_tradnl"/>
                    </w:rPr>
                    <w:instrText xml:space="preserve"> FORMCHECKBOX </w:instrText>
                  </w:r>
                  <w:r w:rsidR="006008DF">
                    <w:rPr>
                      <w:lang w:val="es-ES_tradnl"/>
                    </w:rPr>
                  </w:r>
                  <w:r w:rsidR="006008DF">
                    <w:rPr>
                      <w:lang w:val="es-ES_tradnl"/>
                    </w:rPr>
                    <w:fldChar w:fldCharType="separate"/>
                  </w:r>
                  <w:r>
                    <w:rPr>
                      <w:lang w:val="es-ES_tradnl"/>
                    </w:rPr>
                    <w:fldChar w:fldCharType="end"/>
                  </w:r>
                  <w:r>
                    <w:rPr>
                      <w:lang w:val="es-ES_tradnl"/>
                    </w:rPr>
                    <w:t xml:space="preserve"> </w:t>
                  </w:r>
                  <w:r>
                    <w:rPr>
                      <w:sz w:val="18"/>
                      <w:szCs w:val="18"/>
                      <w:lang w:val="es-ES_tradnl"/>
                    </w:rPr>
                    <w:t>10% del precio EXW</w:t>
                  </w:r>
                </w:p>
                <w:p w14:paraId="231945AE" w14:textId="77777777" w:rsidR="00A138B0" w:rsidRDefault="00A138B0" w:rsidP="00A138B0">
                  <w:pPr>
                    <w:spacing w:before="0" w:after="0" w:line="240" w:lineRule="auto"/>
                    <w:jc w:val="left"/>
                    <w:rPr>
                      <w:sz w:val="18"/>
                      <w:szCs w:val="18"/>
                      <w:lang w:val="es-ES_tradnl"/>
                    </w:rPr>
                  </w:pPr>
                  <w:r>
                    <w:rPr>
                      <w:lang w:val="es-ES_tradnl"/>
                    </w:rPr>
                    <w:fldChar w:fldCharType="begin">
                      <w:ffData>
                        <w:name w:val="Check1"/>
                        <w:enabled/>
                        <w:calcOnExit w:val="0"/>
                        <w:checkBox>
                          <w:sizeAuto/>
                          <w:default w:val="0"/>
                        </w:checkBox>
                      </w:ffData>
                    </w:fldChar>
                  </w:r>
                  <w:r>
                    <w:rPr>
                      <w:lang w:val="es-ES_tradnl"/>
                    </w:rPr>
                    <w:instrText xml:space="preserve"> FORMCHECKBOX </w:instrText>
                  </w:r>
                  <w:r w:rsidR="006008DF">
                    <w:rPr>
                      <w:lang w:val="es-ES_tradnl"/>
                    </w:rPr>
                  </w:r>
                  <w:r w:rsidR="006008DF">
                    <w:rPr>
                      <w:lang w:val="es-ES_tradnl"/>
                    </w:rPr>
                    <w:fldChar w:fldCharType="separate"/>
                  </w:r>
                  <w:r>
                    <w:rPr>
                      <w:lang w:val="es-ES_tradnl"/>
                    </w:rPr>
                    <w:fldChar w:fldCharType="end"/>
                  </w:r>
                  <w:r>
                    <w:rPr>
                      <w:lang w:val="es-ES_tradnl"/>
                    </w:rPr>
                    <w:t xml:space="preserve"> </w:t>
                  </w:r>
                  <w:r>
                    <w:rPr>
                      <w:sz w:val="18"/>
                      <w:szCs w:val="18"/>
                      <w:lang w:val="es-ES_tradnl"/>
                    </w:rPr>
                    <w:t>15% del precio EXW</w:t>
                  </w:r>
                </w:p>
                <w:p w14:paraId="1B92E3C1" w14:textId="619E563E" w:rsidR="00A138B0" w:rsidRDefault="00A138B0" w:rsidP="00A138B0">
                  <w:pPr>
                    <w:spacing w:before="0" w:after="0" w:line="240" w:lineRule="auto"/>
                    <w:jc w:val="left"/>
                    <w:rPr>
                      <w:lang w:val="es-ES_tradnl"/>
                    </w:rPr>
                  </w:pPr>
                  <w:r>
                    <w:rPr>
                      <w:lang w:val="es-ES_tradnl"/>
                    </w:rPr>
                    <w:fldChar w:fldCharType="begin">
                      <w:ffData>
                        <w:name w:val="Check1"/>
                        <w:enabled/>
                        <w:calcOnExit w:val="0"/>
                        <w:checkBox>
                          <w:sizeAuto/>
                          <w:default w:val="0"/>
                        </w:checkBox>
                      </w:ffData>
                    </w:fldChar>
                  </w:r>
                  <w:r>
                    <w:rPr>
                      <w:lang w:val="es-ES_tradnl"/>
                    </w:rPr>
                    <w:instrText xml:space="preserve"> FORMCHECKBOX </w:instrText>
                  </w:r>
                  <w:r w:rsidR="006008DF">
                    <w:rPr>
                      <w:lang w:val="es-ES_tradnl"/>
                    </w:rPr>
                  </w:r>
                  <w:r w:rsidR="006008DF">
                    <w:rPr>
                      <w:lang w:val="es-ES_tradnl"/>
                    </w:rPr>
                    <w:fldChar w:fldCharType="separate"/>
                  </w:r>
                  <w:r>
                    <w:rPr>
                      <w:lang w:val="es-ES_tradnl"/>
                    </w:rPr>
                    <w:fldChar w:fldCharType="end"/>
                  </w:r>
                  <w:r>
                    <w:rPr>
                      <w:lang w:val="es-ES_tradnl"/>
                    </w:rPr>
                    <w:t xml:space="preserve"> Otro porcentaje.  Indique cual: </w:t>
                  </w:r>
                  <w:r>
                    <w:rPr>
                      <w:lang w:val="es-ES_tradnl"/>
                    </w:rPr>
                    <w:fldChar w:fldCharType="begin">
                      <w:ffData>
                        <w:name w:val=""/>
                        <w:enabled/>
                        <w:calcOnExit w:val="0"/>
                        <w:textInput/>
                      </w:ffData>
                    </w:fldChar>
                  </w:r>
                  <w:r>
                    <w:rPr>
                      <w:lang w:val="es-ES_tradnl"/>
                    </w:rPr>
                    <w:instrText xml:space="preserve"> FORMTEXT </w:instrText>
                  </w:r>
                  <w:r>
                    <w:rPr>
                      <w:lang w:val="es-ES_tradnl"/>
                    </w:rPr>
                  </w:r>
                  <w:r>
                    <w:rPr>
                      <w:lang w:val="es-ES_tradnl"/>
                    </w:rPr>
                    <w:fldChar w:fldCharType="separate"/>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Pr>
                      <w:lang w:val="es-ES_tradnl"/>
                    </w:rPr>
                    <w:fldChar w:fldCharType="end"/>
                  </w:r>
                  <w:r>
                    <w:rPr>
                      <w:lang w:val="es-ES_tradnl"/>
                    </w:rPr>
                    <w:t>%</w:t>
                  </w:r>
                </w:p>
              </w:tc>
            </w:tr>
          </w:tbl>
          <w:p w14:paraId="0B2F24BF" w14:textId="70085E8F" w:rsidR="00A138B0" w:rsidRPr="00A138B0" w:rsidRDefault="00A138B0" w:rsidP="00FE45CA">
            <w:pPr>
              <w:spacing w:before="0" w:after="0"/>
              <w:rPr>
                <w:lang w:val="es-ES_tradnl"/>
              </w:rPr>
            </w:pPr>
            <w:r>
              <w:rPr>
                <w:lang w:val="es-ES_tradnl"/>
              </w:rPr>
              <w:t xml:space="preserve">Por favor, explique su razonamiento: </w:t>
            </w:r>
            <w:r>
              <w:rPr>
                <w:lang w:val="es-ES_tradnl"/>
              </w:rPr>
              <w:fldChar w:fldCharType="begin">
                <w:ffData>
                  <w:name w:val="Text7"/>
                  <w:enabled/>
                  <w:calcOnExit w:val="0"/>
                  <w:textInput/>
                </w:ffData>
              </w:fldChar>
            </w:r>
            <w:r>
              <w:rPr>
                <w:lang w:val="es-ES_tradnl"/>
              </w:rPr>
              <w:instrText xml:space="preserve"> FORMTEXT </w:instrText>
            </w:r>
            <w:r>
              <w:rPr>
                <w:lang w:val="es-ES_tradnl"/>
              </w:rPr>
            </w:r>
            <w:r>
              <w:rPr>
                <w:lang w:val="es-ES_tradnl"/>
              </w:rPr>
              <w:fldChar w:fldCharType="separate"/>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Pr>
                <w:lang w:val="es-ES_tradnl"/>
              </w:rPr>
              <w:fldChar w:fldCharType="end"/>
            </w:r>
          </w:p>
        </w:tc>
      </w:tr>
    </w:tbl>
    <w:p w14:paraId="0C3366A0" w14:textId="77777777" w:rsidR="005D0F33" w:rsidRPr="004553A4" w:rsidRDefault="005D0F33">
      <w:pPr>
        <w:spacing w:before="0" w:after="0" w:line="240" w:lineRule="auto"/>
        <w:jc w:val="left"/>
        <w:rPr>
          <w:lang w:val="es-ES_tradnl"/>
        </w:rPr>
      </w:pP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8F30D6" w:rsidRPr="004553A4" w14:paraId="5FDA9779" w14:textId="77777777" w:rsidTr="00FE45CA">
        <w:tc>
          <w:tcPr>
            <w:tcW w:w="9322" w:type="dxa"/>
            <w:shd w:val="clear" w:color="auto" w:fill="auto"/>
          </w:tcPr>
          <w:p w14:paraId="496CA2E8" w14:textId="08CC753E" w:rsidR="00CB0B3D" w:rsidRPr="001937FA" w:rsidRDefault="00CB0B3D" w:rsidP="00CB0B3D">
            <w:pPr>
              <w:pStyle w:val="Caption"/>
              <w:spacing w:before="0" w:after="0" w:line="360" w:lineRule="auto"/>
              <w:rPr>
                <w:lang w:val="es-ES_tradnl"/>
              </w:rPr>
            </w:pPr>
            <w:r w:rsidRPr="001937FA">
              <w:rPr>
                <w:lang w:val="es-ES_tradnl"/>
              </w:rPr>
              <w:lastRenderedPageBreak/>
              <w:t xml:space="preserve">Pregunta </w:t>
            </w:r>
            <w:r w:rsidRPr="001937FA">
              <w:rPr>
                <w:lang w:val="es-ES_tradnl"/>
              </w:rPr>
              <w:fldChar w:fldCharType="begin"/>
            </w:r>
            <w:r w:rsidRPr="001937FA">
              <w:rPr>
                <w:lang w:val="es-ES_tradnl"/>
              </w:rPr>
              <w:instrText xml:space="preserve"> SEQ Pregunta \* ARABIC </w:instrText>
            </w:r>
            <w:r w:rsidRPr="001937FA">
              <w:rPr>
                <w:lang w:val="es-ES_tradnl"/>
              </w:rPr>
              <w:fldChar w:fldCharType="separate"/>
            </w:r>
            <w:r w:rsidR="00D67B4F">
              <w:rPr>
                <w:noProof/>
                <w:lang w:val="es-ES_tradnl"/>
              </w:rPr>
              <w:t>12</w:t>
            </w:r>
            <w:r w:rsidRPr="001937FA">
              <w:rPr>
                <w:lang w:val="es-ES_tradnl"/>
              </w:rPr>
              <w:fldChar w:fldCharType="end"/>
            </w:r>
          </w:p>
          <w:p w14:paraId="0ADEE856" w14:textId="663E3AEC" w:rsidR="008F30D6" w:rsidRPr="004553A4" w:rsidRDefault="003141D5" w:rsidP="00FE45CA">
            <w:pPr>
              <w:spacing w:before="0" w:after="0"/>
              <w:rPr>
                <w:lang w:val="es-ES_tradnl"/>
              </w:rPr>
            </w:pPr>
            <w:r>
              <w:rPr>
                <w:lang w:val="es-ES_tradnl"/>
              </w:rPr>
              <w:t>Si la mayoría de miembros prefieren fijar la PF para productos de lima como valor fijo</w:t>
            </w:r>
            <w:r w:rsidR="00CB0B3D">
              <w:rPr>
                <w:lang w:val="es-ES_tradnl"/>
              </w:rPr>
              <w:t xml:space="preserve"> ¿está usted de acuerdo que esta PF debería ser única para todos los productos y regiones</w:t>
            </w:r>
            <w:r w:rsidR="006C7414" w:rsidRPr="004553A4">
              <w:rPr>
                <w:lang w:val="es-ES_tradnl"/>
              </w:rPr>
              <w:t>?</w:t>
            </w:r>
          </w:p>
          <w:p w14:paraId="2483D667" w14:textId="354E39CE" w:rsidR="005220E5" w:rsidRPr="004553A4" w:rsidRDefault="008F30D6" w:rsidP="00FE45CA">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CB0B3D">
              <w:rPr>
                <w:lang w:val="es-ES_tradnl"/>
              </w:rPr>
              <w:t>si, PF único para limas a nivel mundial, Entonces indique que nivel debería ser</w:t>
            </w:r>
            <w:r w:rsidR="00700DA8" w:rsidRPr="004553A4">
              <w:rPr>
                <w:lang w:val="es-ES_tradnl"/>
              </w:rPr>
              <w:t>:</w:t>
            </w:r>
          </w:p>
          <w:p w14:paraId="70C4F8DE" w14:textId="42023421" w:rsidR="002D345F" w:rsidRPr="004553A4" w:rsidRDefault="005220E5" w:rsidP="00FE45CA">
            <w:pPr>
              <w:spacing w:before="0" w:after="0"/>
              <w:ind w:left="885"/>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00CB0B3D">
              <w:rPr>
                <w:lang w:val="es-ES_tradnl"/>
              </w:rPr>
              <w:t xml:space="preserve"> </w:t>
            </w:r>
            <w:r w:rsidRPr="004553A4">
              <w:rPr>
                <w:lang w:val="es-ES_tradnl"/>
              </w:rPr>
              <w:t>P</w:t>
            </w:r>
            <w:r w:rsidR="00CB0B3D">
              <w:rPr>
                <w:lang w:val="es-ES_tradnl"/>
              </w:rPr>
              <w:t xml:space="preserve">F = 0.12 USD por </w:t>
            </w:r>
            <w:r w:rsidRPr="004553A4">
              <w:rPr>
                <w:lang w:val="es-ES_tradnl"/>
              </w:rPr>
              <w:t>kg</w:t>
            </w:r>
            <w:r w:rsidR="002D345F" w:rsidRPr="004553A4">
              <w:rPr>
                <w:lang w:val="es-ES_tradnl"/>
              </w:rPr>
              <w:t xml:space="preserve"> </w:t>
            </w:r>
            <w:r w:rsidR="00CB0B3D">
              <w:rPr>
                <w:lang w:val="es-ES_tradnl"/>
              </w:rPr>
              <w:t>de lima fresca</w:t>
            </w:r>
            <w:bookmarkStart w:id="20" w:name="_Ref32312652"/>
            <w:r w:rsidR="002D345F" w:rsidRPr="004553A4">
              <w:rPr>
                <w:rStyle w:val="FootnoteReference"/>
                <w:lang w:val="es-ES_tradnl"/>
              </w:rPr>
              <w:footnoteReference w:id="9"/>
            </w:r>
            <w:bookmarkEnd w:id="20"/>
          </w:p>
          <w:p w14:paraId="4F8C597A" w14:textId="5BC6933F" w:rsidR="002D345F" w:rsidRPr="004553A4" w:rsidRDefault="002D345F" w:rsidP="00FE45CA">
            <w:pPr>
              <w:spacing w:before="0" w:after="0"/>
              <w:ind w:left="885"/>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00CB0B3D">
              <w:rPr>
                <w:lang w:val="es-ES_tradnl"/>
              </w:rPr>
              <w:t xml:space="preserve"> </w:t>
            </w:r>
            <w:r w:rsidRPr="004553A4">
              <w:rPr>
                <w:lang w:val="es-ES_tradnl"/>
              </w:rPr>
              <w:t>P</w:t>
            </w:r>
            <w:r w:rsidR="00CB0B3D">
              <w:rPr>
                <w:lang w:val="es-ES_tradnl"/>
              </w:rPr>
              <w:t>F</w:t>
            </w:r>
            <w:r w:rsidRPr="004553A4">
              <w:rPr>
                <w:lang w:val="es-ES_tradnl"/>
              </w:rPr>
              <w:t xml:space="preserve"> = 0.10 </w:t>
            </w:r>
            <w:r w:rsidR="00CB0B3D">
              <w:rPr>
                <w:lang w:val="es-ES_tradnl"/>
              </w:rPr>
              <w:t xml:space="preserve">USD por </w:t>
            </w:r>
            <w:r w:rsidR="00CB0B3D" w:rsidRPr="004553A4">
              <w:rPr>
                <w:lang w:val="es-ES_tradnl"/>
              </w:rPr>
              <w:t xml:space="preserve">kg </w:t>
            </w:r>
            <w:r w:rsidR="00CB0B3D">
              <w:rPr>
                <w:lang w:val="es-ES_tradnl"/>
              </w:rPr>
              <w:t>de lima fresca</w:t>
            </w:r>
            <w:r w:rsidR="001C2EE6" w:rsidRPr="004553A4">
              <w:rPr>
                <w:lang w:val="es-ES_tradnl"/>
              </w:rPr>
              <w:fldChar w:fldCharType="begin"/>
            </w:r>
            <w:r w:rsidR="001C2EE6" w:rsidRPr="004553A4">
              <w:rPr>
                <w:lang w:val="es-ES_tradnl"/>
              </w:rPr>
              <w:instrText xml:space="preserve"> NOTEREF _Ref32312652 \f \h </w:instrText>
            </w:r>
            <w:r w:rsidR="001C2EE6" w:rsidRPr="004553A4">
              <w:rPr>
                <w:lang w:val="es-ES_tradnl"/>
              </w:rPr>
            </w:r>
            <w:r w:rsidR="001C2EE6" w:rsidRPr="004553A4">
              <w:rPr>
                <w:lang w:val="es-ES_tradnl"/>
              </w:rPr>
              <w:fldChar w:fldCharType="separate"/>
            </w:r>
            <w:r w:rsidR="00D67B4F" w:rsidRPr="00D67B4F">
              <w:rPr>
                <w:rStyle w:val="FootnoteReference"/>
              </w:rPr>
              <w:t>9</w:t>
            </w:r>
            <w:r w:rsidR="001C2EE6" w:rsidRPr="004553A4">
              <w:rPr>
                <w:lang w:val="es-ES_tradnl"/>
              </w:rPr>
              <w:fldChar w:fldCharType="end"/>
            </w:r>
          </w:p>
          <w:p w14:paraId="56518ED6" w14:textId="1C5128D5" w:rsidR="002D345F" w:rsidRPr="004553A4" w:rsidRDefault="005220E5" w:rsidP="00FE45CA">
            <w:pPr>
              <w:spacing w:before="0" w:after="0"/>
              <w:ind w:left="885"/>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00CB0B3D">
              <w:rPr>
                <w:lang w:val="es-ES_tradnl"/>
              </w:rPr>
              <w:t xml:space="preserve"> </w:t>
            </w:r>
            <w:r w:rsidRPr="004553A4">
              <w:rPr>
                <w:lang w:val="es-ES_tradnl"/>
              </w:rPr>
              <w:t>P</w:t>
            </w:r>
            <w:r w:rsidR="00CB0B3D">
              <w:rPr>
                <w:lang w:val="es-ES_tradnl"/>
              </w:rPr>
              <w:t>F</w:t>
            </w:r>
            <w:r w:rsidRPr="004553A4">
              <w:rPr>
                <w:lang w:val="es-ES_tradnl"/>
              </w:rPr>
              <w:t xml:space="preserve"> = 0.05 </w:t>
            </w:r>
            <w:r w:rsidR="00CB0B3D">
              <w:rPr>
                <w:lang w:val="es-ES_tradnl"/>
              </w:rPr>
              <w:t xml:space="preserve">USD por </w:t>
            </w:r>
            <w:r w:rsidR="00CB0B3D" w:rsidRPr="004553A4">
              <w:rPr>
                <w:lang w:val="es-ES_tradnl"/>
              </w:rPr>
              <w:t xml:space="preserve">kg </w:t>
            </w:r>
            <w:r w:rsidR="00CB0B3D">
              <w:rPr>
                <w:lang w:val="es-ES_tradnl"/>
              </w:rPr>
              <w:t>de lima fresca</w:t>
            </w:r>
            <w:r w:rsidR="001C2EE6" w:rsidRPr="004553A4">
              <w:rPr>
                <w:lang w:val="es-ES_tradnl"/>
              </w:rPr>
              <w:fldChar w:fldCharType="begin"/>
            </w:r>
            <w:r w:rsidR="001C2EE6" w:rsidRPr="004553A4">
              <w:rPr>
                <w:lang w:val="es-ES_tradnl"/>
              </w:rPr>
              <w:instrText xml:space="preserve"> NOTEREF _Ref32312652 \f \h </w:instrText>
            </w:r>
            <w:r w:rsidR="001C2EE6" w:rsidRPr="004553A4">
              <w:rPr>
                <w:lang w:val="es-ES_tradnl"/>
              </w:rPr>
            </w:r>
            <w:r w:rsidR="001C2EE6" w:rsidRPr="004553A4">
              <w:rPr>
                <w:lang w:val="es-ES_tradnl"/>
              </w:rPr>
              <w:fldChar w:fldCharType="separate"/>
            </w:r>
            <w:r w:rsidR="00D67B4F" w:rsidRPr="00D67B4F">
              <w:rPr>
                <w:rStyle w:val="FootnoteReference"/>
              </w:rPr>
              <w:t>9</w:t>
            </w:r>
            <w:r w:rsidR="001C2EE6" w:rsidRPr="004553A4">
              <w:rPr>
                <w:lang w:val="es-ES_tradnl"/>
              </w:rPr>
              <w:fldChar w:fldCharType="end"/>
            </w:r>
          </w:p>
          <w:p w14:paraId="11E188B4" w14:textId="55FA3A9D" w:rsidR="002D345F" w:rsidRPr="004553A4" w:rsidRDefault="008F30D6" w:rsidP="00FE45CA">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2D345F" w:rsidRPr="004553A4">
              <w:rPr>
                <w:lang w:val="es-ES_tradnl"/>
              </w:rPr>
              <w:t xml:space="preserve">No, </w:t>
            </w:r>
            <w:r w:rsidR="00CB0B3D">
              <w:rPr>
                <w:lang w:val="es-ES_tradnl"/>
              </w:rPr>
              <w:t>otra alternativa, por favor explique en el espacio abajo</w:t>
            </w:r>
          </w:p>
          <w:p w14:paraId="14461685" w14:textId="1BAF47D9" w:rsidR="00700DA8" w:rsidRPr="004553A4" w:rsidRDefault="00CB0B3D" w:rsidP="00FE45CA">
            <w:pPr>
              <w:spacing w:before="0" w:after="0"/>
              <w:rPr>
                <w:lang w:val="es-ES_tradnl"/>
              </w:rPr>
            </w:pPr>
            <w:r>
              <w:rPr>
                <w:lang w:val="es-ES_tradnl"/>
              </w:rPr>
              <w:t>Por favor, explique su razonamiento:</w:t>
            </w:r>
            <w:r w:rsidRPr="004553A4">
              <w:rPr>
                <w:lang w:val="es-ES_tradnl"/>
              </w:rPr>
              <w:t xml:space="preserve"> </w:t>
            </w:r>
            <w:r w:rsidRPr="004553A4">
              <w:rPr>
                <w:lang w:val="es-ES_tradnl"/>
              </w:rPr>
              <w:fldChar w:fldCharType="begin">
                <w:ffData>
                  <w:name w:val="Text7"/>
                  <w:enabled/>
                  <w:calcOnExit w:val="0"/>
                  <w:textInput/>
                </w:ffData>
              </w:fldChar>
            </w:r>
            <w:r w:rsidRPr="004553A4">
              <w:rPr>
                <w:lang w:val="es-ES_tradnl"/>
              </w:rPr>
              <w:instrText xml:space="preserve"> FORMTEXT </w:instrText>
            </w:r>
            <w:r w:rsidRPr="004553A4">
              <w:rPr>
                <w:lang w:val="es-ES_tradnl"/>
              </w:rPr>
            </w:r>
            <w:r w:rsidRPr="004553A4">
              <w:rPr>
                <w:lang w:val="es-ES_tradnl"/>
              </w:rPr>
              <w:fldChar w:fldCharType="separate"/>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Pr="004553A4">
              <w:rPr>
                <w:lang w:val="es-ES_tradnl"/>
              </w:rPr>
              <w:fldChar w:fldCharType="end"/>
            </w:r>
          </w:p>
        </w:tc>
      </w:tr>
    </w:tbl>
    <w:p w14:paraId="5F61F865" w14:textId="0881B79B" w:rsidR="003527E6" w:rsidRPr="004553A4" w:rsidRDefault="003527E6" w:rsidP="003527E6">
      <w:pPr>
        <w:pStyle w:val="Heading3"/>
        <w:rPr>
          <w:lang w:val="es-ES_tradnl"/>
        </w:rPr>
      </w:pPr>
      <w:bookmarkStart w:id="21" w:name="_Toc40689834"/>
      <w:r w:rsidRPr="004553A4">
        <w:rPr>
          <w:lang w:val="es-ES_tradnl"/>
        </w:rPr>
        <w:lastRenderedPageBreak/>
        <w:t>O</w:t>
      </w:r>
      <w:r w:rsidR="00CB0B3D">
        <w:rPr>
          <w:lang w:val="es-ES_tradnl"/>
        </w:rPr>
        <w:t>tras preguntas para definir el Modelo de Precios para limas</w:t>
      </w:r>
      <w:bookmarkEnd w:id="21"/>
    </w:p>
    <w:p w14:paraId="276A3A07" w14:textId="28613F6E" w:rsidR="00FE45CA" w:rsidRPr="004553A4" w:rsidRDefault="003141D5" w:rsidP="00FE45CA">
      <w:pPr>
        <w:pStyle w:val="Caption"/>
        <w:rPr>
          <w:lang w:val="es-ES_tradnl"/>
        </w:rPr>
      </w:pPr>
      <w:r>
        <w:rPr>
          <w:lang w:val="es-ES_tradnl"/>
        </w:rPr>
        <w:t>Fecha de validez</w:t>
      </w: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6266E7" w:rsidRPr="004553A4" w14:paraId="75FEA0A0" w14:textId="77777777" w:rsidTr="00FE45CA">
        <w:tc>
          <w:tcPr>
            <w:tcW w:w="9322" w:type="dxa"/>
            <w:shd w:val="clear" w:color="auto" w:fill="auto"/>
          </w:tcPr>
          <w:p w14:paraId="5BD5A3B9" w14:textId="61070437" w:rsidR="00CB0B3D" w:rsidRPr="001937FA" w:rsidRDefault="00CB0B3D" w:rsidP="00CB0B3D">
            <w:pPr>
              <w:pStyle w:val="Caption"/>
              <w:spacing w:before="0" w:after="0" w:line="360" w:lineRule="auto"/>
              <w:rPr>
                <w:lang w:val="es-ES_tradnl"/>
              </w:rPr>
            </w:pPr>
            <w:r w:rsidRPr="001937FA">
              <w:rPr>
                <w:lang w:val="es-ES_tradnl"/>
              </w:rPr>
              <w:t xml:space="preserve">Pregunta </w:t>
            </w:r>
            <w:r w:rsidRPr="001937FA">
              <w:rPr>
                <w:lang w:val="es-ES_tradnl"/>
              </w:rPr>
              <w:fldChar w:fldCharType="begin"/>
            </w:r>
            <w:r w:rsidRPr="001937FA">
              <w:rPr>
                <w:lang w:val="es-ES_tradnl"/>
              </w:rPr>
              <w:instrText xml:space="preserve"> SEQ Pregunta \* ARABIC </w:instrText>
            </w:r>
            <w:r w:rsidRPr="001937FA">
              <w:rPr>
                <w:lang w:val="es-ES_tradnl"/>
              </w:rPr>
              <w:fldChar w:fldCharType="separate"/>
            </w:r>
            <w:r w:rsidR="00D67B4F">
              <w:rPr>
                <w:noProof/>
                <w:lang w:val="es-ES_tradnl"/>
              </w:rPr>
              <w:t>13</w:t>
            </w:r>
            <w:r w:rsidRPr="001937FA">
              <w:rPr>
                <w:lang w:val="es-ES_tradnl"/>
              </w:rPr>
              <w:fldChar w:fldCharType="end"/>
            </w:r>
          </w:p>
          <w:p w14:paraId="23074A7A" w14:textId="1F26AA5F" w:rsidR="006266E7" w:rsidRPr="004553A4" w:rsidRDefault="004673A9" w:rsidP="006266E7">
            <w:pPr>
              <w:rPr>
                <w:lang w:val="es-ES_tradnl"/>
              </w:rPr>
            </w:pPr>
            <w:r>
              <w:rPr>
                <w:lang w:val="es-ES_tradnl"/>
              </w:rPr>
              <w:t xml:space="preserve">En caso de que usted haya optado por uno de los dos modelos alternativos (a o b de la </w:t>
            </w:r>
            <w:r w:rsidR="003141D5">
              <w:rPr>
                <w:lang w:val="es-ES_tradnl"/>
              </w:rPr>
              <w:fldChar w:fldCharType="begin"/>
            </w:r>
            <w:r w:rsidR="003141D5">
              <w:rPr>
                <w:lang w:val="es-ES_tradnl"/>
              </w:rPr>
              <w:instrText xml:space="preserve"> REF _Ref40338420 \h </w:instrText>
            </w:r>
            <w:r w:rsidR="003141D5">
              <w:rPr>
                <w:lang w:val="es-ES_tradnl"/>
              </w:rPr>
            </w:r>
            <w:r w:rsidR="003141D5">
              <w:rPr>
                <w:lang w:val="es-ES_tradnl"/>
              </w:rPr>
              <w:fldChar w:fldCharType="separate"/>
            </w:r>
            <w:r w:rsidR="00D67B4F" w:rsidRPr="001937FA">
              <w:rPr>
                <w:lang w:val="es-ES_tradnl"/>
              </w:rPr>
              <w:t xml:space="preserve">Pregunta </w:t>
            </w:r>
            <w:r w:rsidR="00D67B4F">
              <w:rPr>
                <w:noProof/>
                <w:lang w:val="es-ES_tradnl"/>
              </w:rPr>
              <w:t>7</w:t>
            </w:r>
            <w:r w:rsidR="003141D5">
              <w:rPr>
                <w:lang w:val="es-ES_tradnl"/>
              </w:rPr>
              <w:fldChar w:fldCharType="end"/>
            </w:r>
            <w:r>
              <w:rPr>
                <w:lang w:val="es-ES_tradnl"/>
              </w:rPr>
              <w:t>), para cuándo cree que deberían ser implementados los cambios (fecha de validez de los nuevos precios</w:t>
            </w:r>
            <w:r w:rsidR="006266E7" w:rsidRPr="004553A4">
              <w:rPr>
                <w:lang w:val="es-ES_tradnl"/>
              </w:rPr>
              <w:t>):</w:t>
            </w:r>
          </w:p>
          <w:p w14:paraId="69C0E85C" w14:textId="4F077265" w:rsidR="006266E7" w:rsidRPr="004553A4" w:rsidRDefault="006266E7" w:rsidP="006266E7">
            <w:pPr>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4673A9">
              <w:rPr>
                <w:lang w:val="es-ES_tradnl"/>
              </w:rPr>
              <w:t xml:space="preserve">Lo más pronto posible </w:t>
            </w:r>
            <w:r w:rsidR="003141D5">
              <w:rPr>
                <w:lang w:val="es-ES_tradnl"/>
              </w:rPr>
              <w:t xml:space="preserve">(Septiembre de </w:t>
            </w:r>
            <w:r w:rsidRPr="004553A4">
              <w:rPr>
                <w:lang w:val="es-ES_tradnl"/>
              </w:rPr>
              <w:t>2</w:t>
            </w:r>
            <w:r w:rsidR="006123B5" w:rsidRPr="004553A4">
              <w:rPr>
                <w:lang w:val="es-ES_tradnl"/>
              </w:rPr>
              <w:t>020</w:t>
            </w:r>
            <w:r w:rsidR="003141D5">
              <w:rPr>
                <w:lang w:val="es-ES_tradnl"/>
              </w:rPr>
              <w:t>)</w:t>
            </w:r>
            <w:r w:rsidRPr="004553A4">
              <w:rPr>
                <w:lang w:val="es-ES_tradnl"/>
              </w:rPr>
              <w:t xml:space="preserve">                </w:t>
            </w: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6008DF">
              <w:rPr>
                <w:lang w:val="es-ES_tradnl"/>
              </w:rPr>
            </w:r>
            <w:r w:rsidR="006008DF">
              <w:rPr>
                <w:lang w:val="es-ES_tradnl"/>
              </w:rPr>
              <w:fldChar w:fldCharType="separate"/>
            </w:r>
            <w:r w:rsidRPr="004553A4">
              <w:rPr>
                <w:lang w:val="es-ES_tradnl"/>
              </w:rPr>
              <w:fldChar w:fldCharType="end"/>
            </w:r>
            <w:r w:rsidRPr="004553A4">
              <w:rPr>
                <w:lang w:val="es-ES_tradnl"/>
              </w:rPr>
              <w:t xml:space="preserve"> </w:t>
            </w:r>
            <w:r w:rsidR="004673A9">
              <w:rPr>
                <w:lang w:val="es-ES_tradnl"/>
              </w:rPr>
              <w:t>más tarde</w:t>
            </w:r>
            <w:r w:rsidRPr="004553A4">
              <w:rPr>
                <w:lang w:val="es-ES_tradnl"/>
              </w:rPr>
              <w:t xml:space="preserve">, </w:t>
            </w:r>
            <w:r w:rsidR="004673A9">
              <w:rPr>
                <w:lang w:val="es-ES_tradnl"/>
              </w:rPr>
              <w:t>especifique la fecha</w:t>
            </w:r>
            <w:r w:rsidRPr="004553A4">
              <w:rPr>
                <w:lang w:val="es-ES_tradnl"/>
              </w:rPr>
              <w:t>:</w:t>
            </w:r>
            <w:r w:rsidRPr="004553A4">
              <w:rPr>
                <w:sz w:val="18"/>
                <w:szCs w:val="18"/>
                <w:lang w:val="es-ES_tradnl"/>
              </w:rPr>
              <w:t xml:space="preserve"> </w:t>
            </w:r>
            <w:r w:rsidRPr="004553A4">
              <w:rPr>
                <w:sz w:val="18"/>
                <w:szCs w:val="18"/>
                <w:lang w:val="es-ES_tradnl"/>
              </w:rPr>
              <w:fldChar w:fldCharType="begin">
                <w:ffData>
                  <w:name w:val="Text3"/>
                  <w:enabled/>
                  <w:calcOnExit w:val="0"/>
                  <w:textInput/>
                </w:ffData>
              </w:fldChar>
            </w:r>
            <w:r w:rsidRPr="004553A4">
              <w:rPr>
                <w:sz w:val="18"/>
                <w:szCs w:val="18"/>
                <w:lang w:val="es-ES_tradnl"/>
              </w:rPr>
              <w:instrText xml:space="preserve"> FORMTEXT </w:instrText>
            </w:r>
            <w:r w:rsidRPr="004553A4">
              <w:rPr>
                <w:sz w:val="18"/>
                <w:szCs w:val="18"/>
                <w:lang w:val="es-ES_tradnl"/>
              </w:rPr>
            </w:r>
            <w:r w:rsidRPr="004553A4">
              <w:rPr>
                <w:sz w:val="18"/>
                <w:szCs w:val="18"/>
                <w:lang w:val="es-ES_tradnl"/>
              </w:rPr>
              <w:fldChar w:fldCharType="separate"/>
            </w:r>
            <w:r w:rsidR="00D67B4F">
              <w:rPr>
                <w:noProof/>
                <w:sz w:val="18"/>
                <w:szCs w:val="18"/>
                <w:lang w:val="es-ES_tradnl"/>
              </w:rPr>
              <w:t> </w:t>
            </w:r>
            <w:r w:rsidR="00D67B4F">
              <w:rPr>
                <w:noProof/>
                <w:sz w:val="18"/>
                <w:szCs w:val="18"/>
                <w:lang w:val="es-ES_tradnl"/>
              </w:rPr>
              <w:t> </w:t>
            </w:r>
            <w:r w:rsidR="00D67B4F">
              <w:rPr>
                <w:noProof/>
                <w:sz w:val="18"/>
                <w:szCs w:val="18"/>
                <w:lang w:val="es-ES_tradnl"/>
              </w:rPr>
              <w:t> </w:t>
            </w:r>
            <w:r w:rsidR="00D67B4F">
              <w:rPr>
                <w:noProof/>
                <w:sz w:val="18"/>
                <w:szCs w:val="18"/>
                <w:lang w:val="es-ES_tradnl"/>
              </w:rPr>
              <w:t> </w:t>
            </w:r>
            <w:r w:rsidR="00D67B4F">
              <w:rPr>
                <w:noProof/>
                <w:sz w:val="18"/>
                <w:szCs w:val="18"/>
                <w:lang w:val="es-ES_tradnl"/>
              </w:rPr>
              <w:t> </w:t>
            </w:r>
            <w:r w:rsidRPr="004553A4">
              <w:rPr>
                <w:sz w:val="18"/>
                <w:szCs w:val="18"/>
                <w:lang w:val="es-ES_tradnl"/>
              </w:rPr>
              <w:fldChar w:fldCharType="end"/>
            </w:r>
          </w:p>
          <w:p w14:paraId="289EFA8C" w14:textId="3596A280" w:rsidR="00D90BD7" w:rsidRPr="004553A4" w:rsidRDefault="004673A9" w:rsidP="00547EE5">
            <w:pPr>
              <w:rPr>
                <w:lang w:val="es-ES_tradnl"/>
              </w:rPr>
            </w:pPr>
            <w:r>
              <w:rPr>
                <w:lang w:val="es-ES_tradnl"/>
              </w:rPr>
              <w:t>Por favor, explique su razonamiento:</w:t>
            </w:r>
            <w:r w:rsidRPr="004553A4">
              <w:rPr>
                <w:lang w:val="es-ES_tradnl"/>
              </w:rPr>
              <w:t xml:space="preserve"> </w:t>
            </w:r>
            <w:r w:rsidRPr="004553A4">
              <w:rPr>
                <w:lang w:val="es-ES_tradnl"/>
              </w:rPr>
              <w:fldChar w:fldCharType="begin">
                <w:ffData>
                  <w:name w:val="Text7"/>
                  <w:enabled/>
                  <w:calcOnExit w:val="0"/>
                  <w:textInput/>
                </w:ffData>
              </w:fldChar>
            </w:r>
            <w:r w:rsidRPr="004553A4">
              <w:rPr>
                <w:lang w:val="es-ES_tradnl"/>
              </w:rPr>
              <w:instrText xml:space="preserve"> FORMTEXT </w:instrText>
            </w:r>
            <w:r w:rsidRPr="004553A4">
              <w:rPr>
                <w:lang w:val="es-ES_tradnl"/>
              </w:rPr>
            </w:r>
            <w:r w:rsidRPr="004553A4">
              <w:rPr>
                <w:lang w:val="es-ES_tradnl"/>
              </w:rPr>
              <w:fldChar w:fldCharType="separate"/>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00D67B4F">
              <w:rPr>
                <w:noProof/>
                <w:lang w:val="es-ES_tradnl"/>
              </w:rPr>
              <w:t> </w:t>
            </w:r>
            <w:r w:rsidRPr="004553A4">
              <w:rPr>
                <w:lang w:val="es-ES_tradnl"/>
              </w:rPr>
              <w:fldChar w:fldCharType="end"/>
            </w:r>
          </w:p>
        </w:tc>
      </w:tr>
    </w:tbl>
    <w:p w14:paraId="44651D2D" w14:textId="7C2B2048" w:rsidR="00FE45CA" w:rsidRPr="004553A4" w:rsidRDefault="004673A9" w:rsidP="00FE45CA">
      <w:pPr>
        <w:pStyle w:val="Caption"/>
        <w:rPr>
          <w:lang w:val="es-ES_tradnl"/>
        </w:rPr>
      </w:pPr>
      <w:r>
        <w:rPr>
          <w:lang w:val="es-ES_tradnl"/>
        </w:rPr>
        <w:t>Comentarios finales</w:t>
      </w: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14454F" w:rsidRPr="004553A4" w14:paraId="6D31CA95" w14:textId="77777777" w:rsidTr="00FE45CA">
        <w:tc>
          <w:tcPr>
            <w:tcW w:w="9322" w:type="dxa"/>
            <w:shd w:val="clear" w:color="auto" w:fill="auto"/>
          </w:tcPr>
          <w:p w14:paraId="54C8D48B" w14:textId="156FF0E3" w:rsidR="0014454F" w:rsidRPr="004553A4" w:rsidRDefault="00CB0B3D" w:rsidP="004673A9">
            <w:pPr>
              <w:pStyle w:val="Caption"/>
              <w:spacing w:before="0" w:after="0" w:line="360" w:lineRule="auto"/>
              <w:rPr>
                <w:lang w:val="es-ES_tradnl"/>
              </w:rPr>
            </w:pPr>
            <w:r w:rsidRPr="001937FA">
              <w:rPr>
                <w:lang w:val="es-ES_tradnl"/>
              </w:rPr>
              <w:t xml:space="preserve">Pregunta </w:t>
            </w:r>
            <w:r w:rsidRPr="001937FA">
              <w:rPr>
                <w:lang w:val="es-ES_tradnl"/>
              </w:rPr>
              <w:fldChar w:fldCharType="begin"/>
            </w:r>
            <w:r w:rsidRPr="001937FA">
              <w:rPr>
                <w:lang w:val="es-ES_tradnl"/>
              </w:rPr>
              <w:instrText xml:space="preserve"> SEQ Pregunta \* ARABIC </w:instrText>
            </w:r>
            <w:r w:rsidRPr="001937FA">
              <w:rPr>
                <w:lang w:val="es-ES_tradnl"/>
              </w:rPr>
              <w:fldChar w:fldCharType="separate"/>
            </w:r>
            <w:r w:rsidR="00D67B4F">
              <w:rPr>
                <w:noProof/>
                <w:lang w:val="es-ES_tradnl"/>
              </w:rPr>
              <w:t>14</w:t>
            </w:r>
            <w:r w:rsidRPr="001937FA">
              <w:rPr>
                <w:lang w:val="es-ES_tradnl"/>
              </w:rPr>
              <w:fldChar w:fldCharType="end"/>
            </w:r>
          </w:p>
          <w:p w14:paraId="7822E17F" w14:textId="755B03B8" w:rsidR="00E96B7F" w:rsidRPr="004553A4" w:rsidRDefault="004673A9" w:rsidP="004673A9">
            <w:pPr>
              <w:rPr>
                <w:lang w:val="es-ES_tradnl"/>
              </w:rPr>
            </w:pPr>
            <w:r>
              <w:rPr>
                <w:lang w:val="es-ES_tradnl"/>
              </w:rPr>
              <w:t xml:space="preserve">Por favor, indique aquí cualquier otro comentario que quiera transmitirnos: </w:t>
            </w:r>
            <w:r w:rsidR="0014454F" w:rsidRPr="004553A4">
              <w:rPr>
                <w:sz w:val="18"/>
                <w:szCs w:val="18"/>
                <w:lang w:val="es-ES_tradnl"/>
              </w:rPr>
              <w:fldChar w:fldCharType="begin">
                <w:ffData>
                  <w:name w:val="Text3"/>
                  <w:enabled/>
                  <w:calcOnExit w:val="0"/>
                  <w:textInput/>
                </w:ffData>
              </w:fldChar>
            </w:r>
            <w:r w:rsidR="0014454F" w:rsidRPr="004553A4">
              <w:rPr>
                <w:sz w:val="18"/>
                <w:szCs w:val="18"/>
                <w:lang w:val="es-ES_tradnl"/>
              </w:rPr>
              <w:instrText xml:space="preserve"> FORMTEXT </w:instrText>
            </w:r>
            <w:r w:rsidR="0014454F" w:rsidRPr="004553A4">
              <w:rPr>
                <w:sz w:val="18"/>
                <w:szCs w:val="18"/>
                <w:lang w:val="es-ES_tradnl"/>
              </w:rPr>
            </w:r>
            <w:r w:rsidR="0014454F" w:rsidRPr="004553A4">
              <w:rPr>
                <w:sz w:val="18"/>
                <w:szCs w:val="18"/>
                <w:lang w:val="es-ES_tradnl"/>
              </w:rPr>
              <w:fldChar w:fldCharType="separate"/>
            </w:r>
            <w:r w:rsidR="00D67B4F">
              <w:rPr>
                <w:noProof/>
                <w:sz w:val="18"/>
                <w:szCs w:val="18"/>
                <w:lang w:val="es-ES_tradnl"/>
              </w:rPr>
              <w:t> </w:t>
            </w:r>
            <w:r w:rsidR="00D67B4F">
              <w:rPr>
                <w:noProof/>
                <w:sz w:val="18"/>
                <w:szCs w:val="18"/>
                <w:lang w:val="es-ES_tradnl"/>
              </w:rPr>
              <w:t> </w:t>
            </w:r>
            <w:r w:rsidR="00D67B4F">
              <w:rPr>
                <w:noProof/>
                <w:sz w:val="18"/>
                <w:szCs w:val="18"/>
                <w:lang w:val="es-ES_tradnl"/>
              </w:rPr>
              <w:t> </w:t>
            </w:r>
            <w:r w:rsidR="00D67B4F">
              <w:rPr>
                <w:noProof/>
                <w:sz w:val="18"/>
                <w:szCs w:val="18"/>
                <w:lang w:val="es-ES_tradnl"/>
              </w:rPr>
              <w:t> </w:t>
            </w:r>
            <w:r w:rsidR="00D67B4F">
              <w:rPr>
                <w:noProof/>
                <w:sz w:val="18"/>
                <w:szCs w:val="18"/>
                <w:lang w:val="es-ES_tradnl"/>
              </w:rPr>
              <w:t> </w:t>
            </w:r>
            <w:r w:rsidR="0014454F" w:rsidRPr="004553A4">
              <w:rPr>
                <w:sz w:val="18"/>
                <w:szCs w:val="18"/>
                <w:lang w:val="es-ES_tradnl"/>
              </w:rPr>
              <w:fldChar w:fldCharType="end"/>
            </w:r>
          </w:p>
        </w:tc>
      </w:tr>
    </w:tbl>
    <w:p w14:paraId="2A35A34D" w14:textId="77777777" w:rsidR="00E10C59" w:rsidRPr="004553A4" w:rsidRDefault="00E10C59">
      <w:pPr>
        <w:spacing w:after="0" w:line="240" w:lineRule="auto"/>
        <w:jc w:val="left"/>
        <w:rPr>
          <w:lang w:val="es-ES_tradnl"/>
        </w:rPr>
      </w:pPr>
      <w:r w:rsidRPr="004553A4">
        <w:rPr>
          <w:lang w:val="es-ES_tradnl"/>
        </w:rPr>
        <w:br w:type="page"/>
      </w:r>
    </w:p>
    <w:p w14:paraId="66C68D79" w14:textId="67CAE5F0" w:rsidR="00574AF1" w:rsidRPr="004553A4" w:rsidRDefault="00F25F37" w:rsidP="00E10C59">
      <w:pPr>
        <w:pStyle w:val="Heading1"/>
        <w:rPr>
          <w:lang w:val="es-ES_tradnl"/>
        </w:rPr>
      </w:pPr>
      <w:bookmarkStart w:id="22" w:name="_Ref3186043"/>
      <w:bookmarkStart w:id="23" w:name="_Toc40689835"/>
      <w:r>
        <w:rPr>
          <w:lang w:val="es-ES_tradnl"/>
        </w:rPr>
        <w:lastRenderedPageBreak/>
        <w:t>An</w:t>
      </w:r>
      <w:r w:rsidR="00E10C59" w:rsidRPr="004553A4">
        <w:rPr>
          <w:lang w:val="es-ES_tradnl"/>
        </w:rPr>
        <w:t>e</w:t>
      </w:r>
      <w:r>
        <w:rPr>
          <w:lang w:val="es-ES_tradnl"/>
        </w:rPr>
        <w:t>jo</w:t>
      </w:r>
      <w:bookmarkEnd w:id="22"/>
      <w:bookmarkEnd w:id="23"/>
    </w:p>
    <w:p w14:paraId="1A1417B1" w14:textId="77777777" w:rsidR="00CD2B28" w:rsidRPr="004553A4" w:rsidRDefault="00CD2B28">
      <w:pPr>
        <w:spacing w:before="0" w:after="0" w:line="240" w:lineRule="auto"/>
        <w:jc w:val="left"/>
        <w:rPr>
          <w:lang w:val="es-ES_tradnl"/>
        </w:rPr>
      </w:pPr>
    </w:p>
    <w:p w14:paraId="1C892DD4" w14:textId="1396F355" w:rsidR="003141D5" w:rsidRDefault="003141D5" w:rsidP="003141D5">
      <w:pPr>
        <w:pStyle w:val="Caption"/>
        <w:keepNext/>
        <w:rPr>
          <w:lang w:val="es-ES_tradnl"/>
        </w:rPr>
      </w:pPr>
      <w:bookmarkStart w:id="24" w:name="_Ref40684907"/>
      <w:r w:rsidRPr="003141D5">
        <w:rPr>
          <w:lang w:val="es-ES_tradnl"/>
        </w:rPr>
        <w:t xml:space="preserve">Tabla </w:t>
      </w:r>
      <w:r w:rsidRPr="003141D5">
        <w:rPr>
          <w:lang w:val="es-ES_tradnl"/>
        </w:rPr>
        <w:fldChar w:fldCharType="begin"/>
      </w:r>
      <w:r w:rsidRPr="003141D5">
        <w:rPr>
          <w:lang w:val="es-ES_tradnl"/>
        </w:rPr>
        <w:instrText xml:space="preserve"> SEQ Tabla \* ARABIC </w:instrText>
      </w:r>
      <w:r w:rsidRPr="003141D5">
        <w:rPr>
          <w:lang w:val="es-ES_tradnl"/>
        </w:rPr>
        <w:fldChar w:fldCharType="separate"/>
      </w:r>
      <w:r w:rsidR="00D67B4F">
        <w:rPr>
          <w:noProof/>
          <w:lang w:val="es-ES_tradnl"/>
        </w:rPr>
        <w:t>1</w:t>
      </w:r>
      <w:r w:rsidRPr="003141D5">
        <w:rPr>
          <w:lang w:val="es-ES_tradnl"/>
        </w:rPr>
        <w:fldChar w:fldCharType="end"/>
      </w:r>
      <w:bookmarkEnd w:id="24"/>
      <w:r w:rsidRPr="003141D5">
        <w:rPr>
          <w:lang w:val="es-ES_tradnl"/>
        </w:rPr>
        <w:t xml:space="preserve"> PMF y PF actuales para todos los productos de lima (lima fresca, lima para procesamiento y jugo de lima)</w:t>
      </w:r>
    </w:p>
    <w:tbl>
      <w:tblPr>
        <w:tblW w:w="8743" w:type="dxa"/>
        <w:tblLayout w:type="fixed"/>
        <w:tblLook w:val="04A0" w:firstRow="1" w:lastRow="0" w:firstColumn="1" w:lastColumn="0" w:noHBand="0" w:noVBand="1"/>
      </w:tblPr>
      <w:tblGrid>
        <w:gridCol w:w="901"/>
        <w:gridCol w:w="932"/>
        <w:gridCol w:w="1315"/>
        <w:gridCol w:w="1086"/>
        <w:gridCol w:w="710"/>
        <w:gridCol w:w="837"/>
        <w:gridCol w:w="929"/>
        <w:gridCol w:w="948"/>
        <w:gridCol w:w="1085"/>
      </w:tblGrid>
      <w:tr w:rsidR="00D67B4F" w:rsidRPr="003141D5" w14:paraId="00C5E465" w14:textId="77777777" w:rsidTr="00D67B4F">
        <w:trPr>
          <w:trHeight w:val="20"/>
        </w:trPr>
        <w:tc>
          <w:tcPr>
            <w:tcW w:w="901" w:type="dxa"/>
            <w:tcBorders>
              <w:top w:val="single" w:sz="8" w:space="0" w:color="BED600"/>
              <w:left w:val="single" w:sz="8" w:space="0" w:color="BED600"/>
              <w:bottom w:val="single" w:sz="8" w:space="0" w:color="BED600"/>
              <w:right w:val="nil"/>
            </w:tcBorders>
            <w:shd w:val="clear" w:color="000000" w:fill="BED600"/>
            <w:vAlign w:val="center"/>
            <w:hideMark/>
          </w:tcPr>
          <w:p w14:paraId="25CE00B0" w14:textId="77777777" w:rsidR="00D67B4F" w:rsidRPr="003141D5" w:rsidRDefault="00D67B4F" w:rsidP="003141D5">
            <w:pPr>
              <w:spacing w:before="0" w:after="0" w:line="240" w:lineRule="auto"/>
              <w:jc w:val="center"/>
              <w:rPr>
                <w:rFonts w:ascii="Calibri" w:hAnsi="Calibri" w:cs="Calibri"/>
                <w:b/>
                <w:bCs/>
                <w:color w:val="FFFFFF"/>
                <w:sz w:val="18"/>
                <w:szCs w:val="18"/>
                <w:lang w:val="es-ES_tradnl" w:eastAsia="en-US"/>
              </w:rPr>
            </w:pPr>
            <w:r w:rsidRPr="003141D5">
              <w:rPr>
                <w:rFonts w:ascii="Calibri" w:hAnsi="Calibri" w:cs="Calibri"/>
                <w:b/>
                <w:bCs/>
                <w:color w:val="FFFFFF"/>
                <w:sz w:val="18"/>
                <w:szCs w:val="18"/>
                <w:lang w:val="es-ES_tradnl" w:eastAsia="en-US"/>
              </w:rPr>
              <w:t>Producto</w:t>
            </w:r>
          </w:p>
        </w:tc>
        <w:tc>
          <w:tcPr>
            <w:tcW w:w="932" w:type="dxa"/>
            <w:tcBorders>
              <w:top w:val="single" w:sz="8" w:space="0" w:color="BED600"/>
              <w:left w:val="nil"/>
              <w:bottom w:val="single" w:sz="8" w:space="0" w:color="BED600"/>
              <w:right w:val="nil"/>
            </w:tcBorders>
            <w:shd w:val="clear" w:color="000000" w:fill="BED600"/>
            <w:vAlign w:val="center"/>
            <w:hideMark/>
          </w:tcPr>
          <w:p w14:paraId="6AFD3248" w14:textId="77777777" w:rsidR="00D67B4F" w:rsidRPr="003141D5" w:rsidRDefault="00D67B4F" w:rsidP="003141D5">
            <w:pPr>
              <w:spacing w:before="0" w:after="0" w:line="240" w:lineRule="auto"/>
              <w:jc w:val="center"/>
              <w:rPr>
                <w:rFonts w:ascii="Calibri" w:hAnsi="Calibri" w:cs="Calibri"/>
                <w:b/>
                <w:bCs/>
                <w:color w:val="FFFFFF"/>
                <w:sz w:val="18"/>
                <w:szCs w:val="18"/>
                <w:lang w:val="es-ES_tradnl" w:eastAsia="en-US"/>
              </w:rPr>
            </w:pPr>
            <w:r w:rsidRPr="003141D5">
              <w:rPr>
                <w:rFonts w:ascii="Calibri" w:hAnsi="Calibri" w:cs="Calibri"/>
                <w:b/>
                <w:bCs/>
                <w:color w:val="FFFFFF"/>
                <w:sz w:val="18"/>
                <w:szCs w:val="18"/>
                <w:lang w:val="es-ES_tradnl" w:eastAsia="en-US"/>
              </w:rPr>
              <w:t>Calidad</w:t>
            </w:r>
          </w:p>
        </w:tc>
        <w:tc>
          <w:tcPr>
            <w:tcW w:w="1315" w:type="dxa"/>
            <w:tcBorders>
              <w:top w:val="single" w:sz="8" w:space="0" w:color="BED600"/>
              <w:left w:val="nil"/>
              <w:bottom w:val="single" w:sz="8" w:space="0" w:color="BED600"/>
              <w:right w:val="nil"/>
            </w:tcBorders>
            <w:shd w:val="clear" w:color="000000" w:fill="BED600"/>
            <w:vAlign w:val="center"/>
            <w:hideMark/>
          </w:tcPr>
          <w:p w14:paraId="0E7EE5E7" w14:textId="77777777" w:rsidR="00D67B4F" w:rsidRPr="003141D5" w:rsidRDefault="00D67B4F" w:rsidP="003141D5">
            <w:pPr>
              <w:spacing w:before="0" w:after="0" w:line="240" w:lineRule="auto"/>
              <w:jc w:val="center"/>
              <w:rPr>
                <w:rFonts w:ascii="Calibri" w:hAnsi="Calibri" w:cs="Calibri"/>
                <w:b/>
                <w:bCs/>
                <w:color w:val="FFFFFF"/>
                <w:sz w:val="18"/>
                <w:szCs w:val="18"/>
                <w:lang w:val="es-ES_tradnl" w:eastAsia="en-US"/>
              </w:rPr>
            </w:pPr>
            <w:r w:rsidRPr="003141D5">
              <w:rPr>
                <w:rFonts w:ascii="Calibri" w:hAnsi="Calibri" w:cs="Calibri"/>
                <w:b/>
                <w:bCs/>
                <w:color w:val="FFFFFF"/>
                <w:sz w:val="18"/>
                <w:szCs w:val="18"/>
                <w:lang w:val="es-ES_tradnl" w:eastAsia="en-US"/>
              </w:rPr>
              <w:t>Forma</w:t>
            </w:r>
          </w:p>
        </w:tc>
        <w:tc>
          <w:tcPr>
            <w:tcW w:w="1086" w:type="dxa"/>
            <w:tcBorders>
              <w:top w:val="single" w:sz="8" w:space="0" w:color="BED600"/>
              <w:left w:val="nil"/>
              <w:bottom w:val="single" w:sz="8" w:space="0" w:color="BED600"/>
              <w:right w:val="nil"/>
            </w:tcBorders>
            <w:shd w:val="clear" w:color="000000" w:fill="BED600"/>
            <w:vAlign w:val="center"/>
            <w:hideMark/>
          </w:tcPr>
          <w:p w14:paraId="35467834" w14:textId="77777777" w:rsidR="00D67B4F" w:rsidRPr="003141D5" w:rsidRDefault="00D67B4F" w:rsidP="003141D5">
            <w:pPr>
              <w:spacing w:before="0" w:after="0" w:line="240" w:lineRule="auto"/>
              <w:jc w:val="center"/>
              <w:rPr>
                <w:rFonts w:ascii="Calibri" w:hAnsi="Calibri" w:cs="Calibri"/>
                <w:b/>
                <w:bCs/>
                <w:color w:val="FFFFFF"/>
                <w:sz w:val="18"/>
                <w:szCs w:val="18"/>
                <w:lang w:val="es-ES_tradnl" w:eastAsia="en-US"/>
              </w:rPr>
            </w:pPr>
            <w:r w:rsidRPr="003141D5">
              <w:rPr>
                <w:rFonts w:ascii="Calibri" w:hAnsi="Calibri" w:cs="Calibri"/>
                <w:b/>
                <w:bCs/>
                <w:color w:val="FFFFFF"/>
                <w:sz w:val="18"/>
                <w:szCs w:val="18"/>
                <w:lang w:val="es-ES_tradnl" w:eastAsia="en-US"/>
              </w:rPr>
              <w:t>País / Región</w:t>
            </w:r>
          </w:p>
        </w:tc>
        <w:tc>
          <w:tcPr>
            <w:tcW w:w="710" w:type="dxa"/>
            <w:tcBorders>
              <w:top w:val="single" w:sz="8" w:space="0" w:color="BED600"/>
              <w:left w:val="nil"/>
              <w:bottom w:val="single" w:sz="8" w:space="0" w:color="BED600"/>
              <w:right w:val="nil"/>
            </w:tcBorders>
            <w:shd w:val="clear" w:color="000000" w:fill="BED600"/>
            <w:vAlign w:val="center"/>
            <w:hideMark/>
          </w:tcPr>
          <w:p w14:paraId="65683E0B" w14:textId="77777777" w:rsidR="00D67B4F" w:rsidRPr="003141D5" w:rsidRDefault="00D67B4F" w:rsidP="003141D5">
            <w:pPr>
              <w:spacing w:before="0" w:after="0" w:line="240" w:lineRule="auto"/>
              <w:jc w:val="center"/>
              <w:rPr>
                <w:rFonts w:ascii="Calibri" w:hAnsi="Calibri" w:cs="Calibri"/>
                <w:b/>
                <w:bCs/>
                <w:color w:val="FFFFFF"/>
                <w:sz w:val="18"/>
                <w:szCs w:val="18"/>
                <w:lang w:val="es-ES_tradnl" w:eastAsia="en-US"/>
              </w:rPr>
            </w:pPr>
            <w:r w:rsidRPr="003141D5">
              <w:rPr>
                <w:rFonts w:ascii="Calibri" w:hAnsi="Calibri" w:cs="Calibri"/>
                <w:b/>
                <w:bCs/>
                <w:color w:val="FFFFFF"/>
                <w:sz w:val="18"/>
                <w:szCs w:val="18"/>
                <w:lang w:val="es-ES_tradnl" w:eastAsia="en-US"/>
              </w:rPr>
              <w:t>Nivel de precio</w:t>
            </w:r>
          </w:p>
        </w:tc>
        <w:tc>
          <w:tcPr>
            <w:tcW w:w="837" w:type="dxa"/>
            <w:tcBorders>
              <w:top w:val="single" w:sz="8" w:space="0" w:color="BED600"/>
              <w:left w:val="nil"/>
              <w:bottom w:val="single" w:sz="8" w:space="0" w:color="BED600"/>
              <w:right w:val="nil"/>
            </w:tcBorders>
            <w:shd w:val="clear" w:color="000000" w:fill="BED600"/>
            <w:vAlign w:val="center"/>
            <w:hideMark/>
          </w:tcPr>
          <w:p w14:paraId="6B211412" w14:textId="77777777" w:rsidR="00D67B4F" w:rsidRPr="003141D5" w:rsidRDefault="00D67B4F" w:rsidP="003141D5">
            <w:pPr>
              <w:spacing w:before="0" w:after="0" w:line="240" w:lineRule="auto"/>
              <w:jc w:val="center"/>
              <w:rPr>
                <w:rFonts w:ascii="Calibri" w:hAnsi="Calibri" w:cs="Calibri"/>
                <w:b/>
                <w:bCs/>
                <w:color w:val="FFFFFF"/>
                <w:sz w:val="18"/>
                <w:szCs w:val="18"/>
                <w:lang w:val="es-ES_tradnl" w:eastAsia="en-US"/>
              </w:rPr>
            </w:pPr>
            <w:r w:rsidRPr="003141D5">
              <w:rPr>
                <w:rFonts w:ascii="Calibri" w:hAnsi="Calibri" w:cs="Calibri"/>
                <w:b/>
                <w:bCs/>
                <w:color w:val="FFFFFF"/>
                <w:sz w:val="18"/>
                <w:szCs w:val="18"/>
                <w:lang w:val="es-ES_tradnl" w:eastAsia="en-US"/>
              </w:rPr>
              <w:t>Unidad</w:t>
            </w:r>
          </w:p>
        </w:tc>
        <w:tc>
          <w:tcPr>
            <w:tcW w:w="929" w:type="dxa"/>
            <w:tcBorders>
              <w:top w:val="single" w:sz="8" w:space="0" w:color="BED600"/>
              <w:left w:val="nil"/>
              <w:bottom w:val="single" w:sz="8" w:space="0" w:color="BED600"/>
              <w:right w:val="nil"/>
            </w:tcBorders>
            <w:shd w:val="clear" w:color="000000" w:fill="BED600"/>
            <w:vAlign w:val="center"/>
            <w:hideMark/>
          </w:tcPr>
          <w:p w14:paraId="6F0BDBD7" w14:textId="77777777" w:rsidR="00D67B4F" w:rsidRPr="003141D5" w:rsidRDefault="00D67B4F" w:rsidP="003141D5">
            <w:pPr>
              <w:spacing w:before="0" w:after="0" w:line="240" w:lineRule="auto"/>
              <w:jc w:val="center"/>
              <w:rPr>
                <w:rFonts w:ascii="Calibri" w:hAnsi="Calibri" w:cs="Calibri"/>
                <w:b/>
                <w:bCs/>
                <w:color w:val="FFFFFF"/>
                <w:sz w:val="18"/>
                <w:szCs w:val="18"/>
                <w:lang w:val="es-ES_tradnl" w:eastAsia="en-US"/>
              </w:rPr>
            </w:pPr>
            <w:r w:rsidRPr="003141D5">
              <w:rPr>
                <w:rFonts w:ascii="Calibri" w:hAnsi="Calibri" w:cs="Calibri"/>
                <w:b/>
                <w:bCs/>
                <w:color w:val="FFFFFF"/>
                <w:sz w:val="18"/>
                <w:szCs w:val="18"/>
                <w:lang w:val="es-ES_tradnl" w:eastAsia="en-US"/>
              </w:rPr>
              <w:t>Precio mínimo Fairtrade</w:t>
            </w:r>
          </w:p>
        </w:tc>
        <w:tc>
          <w:tcPr>
            <w:tcW w:w="948" w:type="dxa"/>
            <w:tcBorders>
              <w:top w:val="single" w:sz="8" w:space="0" w:color="BED600"/>
              <w:left w:val="nil"/>
              <w:bottom w:val="single" w:sz="8" w:space="0" w:color="BED600"/>
              <w:right w:val="nil"/>
            </w:tcBorders>
            <w:shd w:val="clear" w:color="000000" w:fill="BED600"/>
            <w:vAlign w:val="center"/>
            <w:hideMark/>
          </w:tcPr>
          <w:p w14:paraId="34FDB720" w14:textId="77777777" w:rsidR="00D67B4F" w:rsidRPr="003141D5" w:rsidRDefault="00D67B4F" w:rsidP="003141D5">
            <w:pPr>
              <w:spacing w:before="0" w:after="0" w:line="240" w:lineRule="auto"/>
              <w:jc w:val="center"/>
              <w:rPr>
                <w:rFonts w:ascii="Calibri" w:hAnsi="Calibri" w:cs="Calibri"/>
                <w:b/>
                <w:bCs/>
                <w:color w:val="FFFFFF"/>
                <w:sz w:val="18"/>
                <w:szCs w:val="18"/>
                <w:lang w:val="es-ES_tradnl" w:eastAsia="en-US"/>
              </w:rPr>
            </w:pPr>
            <w:r w:rsidRPr="003141D5">
              <w:rPr>
                <w:rFonts w:ascii="Calibri" w:hAnsi="Calibri" w:cs="Calibri"/>
                <w:b/>
                <w:bCs/>
                <w:color w:val="FFFFFF"/>
                <w:sz w:val="18"/>
                <w:szCs w:val="18"/>
                <w:lang w:val="es-ES_tradnl" w:eastAsia="en-US"/>
              </w:rPr>
              <w:t>Prima Fairtrade</w:t>
            </w:r>
          </w:p>
        </w:tc>
        <w:tc>
          <w:tcPr>
            <w:tcW w:w="1085" w:type="dxa"/>
            <w:tcBorders>
              <w:top w:val="single" w:sz="8" w:space="0" w:color="BED600"/>
              <w:left w:val="nil"/>
              <w:bottom w:val="single" w:sz="8" w:space="0" w:color="BED600"/>
              <w:right w:val="single" w:sz="8" w:space="0" w:color="BED600"/>
            </w:tcBorders>
            <w:shd w:val="clear" w:color="000000" w:fill="BED600"/>
            <w:vAlign w:val="center"/>
            <w:hideMark/>
          </w:tcPr>
          <w:p w14:paraId="04670F62" w14:textId="77777777" w:rsidR="00D67B4F" w:rsidRPr="003141D5" w:rsidRDefault="00D67B4F" w:rsidP="003141D5">
            <w:pPr>
              <w:spacing w:before="0" w:after="0" w:line="240" w:lineRule="auto"/>
              <w:jc w:val="center"/>
              <w:rPr>
                <w:rFonts w:ascii="Calibri" w:hAnsi="Calibri" w:cs="Calibri"/>
                <w:b/>
                <w:bCs/>
                <w:color w:val="FFFFFF"/>
                <w:sz w:val="18"/>
                <w:szCs w:val="18"/>
                <w:lang w:val="es-ES_tradnl" w:eastAsia="en-US"/>
              </w:rPr>
            </w:pPr>
            <w:r w:rsidRPr="003141D5">
              <w:rPr>
                <w:rFonts w:ascii="Calibri" w:hAnsi="Calibri" w:cs="Calibri"/>
                <w:b/>
                <w:bCs/>
                <w:color w:val="FFFFFF"/>
                <w:sz w:val="18"/>
                <w:szCs w:val="18"/>
                <w:lang w:val="es-ES_tradnl" w:eastAsia="en-US"/>
              </w:rPr>
              <w:t>Fecha de validez</w:t>
            </w:r>
          </w:p>
        </w:tc>
      </w:tr>
      <w:tr w:rsidR="00D67B4F" w:rsidRPr="003141D5" w14:paraId="2FBCA8DE" w14:textId="77777777" w:rsidTr="00D67B4F">
        <w:trPr>
          <w:trHeight w:val="20"/>
        </w:trPr>
        <w:tc>
          <w:tcPr>
            <w:tcW w:w="901" w:type="dxa"/>
            <w:tcBorders>
              <w:top w:val="nil"/>
              <w:left w:val="single" w:sz="8" w:space="0" w:color="EAFF4D"/>
              <w:bottom w:val="single" w:sz="8" w:space="0" w:color="EAFF4D"/>
              <w:right w:val="single" w:sz="8" w:space="0" w:color="EAFF4D"/>
            </w:tcBorders>
            <w:shd w:val="clear" w:color="000000" w:fill="F8FFC3"/>
            <w:vAlign w:val="center"/>
            <w:hideMark/>
          </w:tcPr>
          <w:p w14:paraId="42D7963D" w14:textId="77777777" w:rsidR="00D67B4F" w:rsidRPr="003141D5" w:rsidRDefault="00D67B4F" w:rsidP="003141D5">
            <w:pPr>
              <w:spacing w:before="0" w:after="0" w:line="240" w:lineRule="auto"/>
              <w:jc w:val="left"/>
              <w:rPr>
                <w:rFonts w:ascii="Calibri" w:hAnsi="Calibri" w:cs="Calibri"/>
                <w:b/>
                <w:bCs/>
                <w:sz w:val="18"/>
                <w:szCs w:val="18"/>
                <w:lang w:val="es-ES_tradnl" w:eastAsia="en-US"/>
              </w:rPr>
            </w:pPr>
            <w:r w:rsidRPr="003141D5">
              <w:rPr>
                <w:rFonts w:ascii="Calibri" w:hAnsi="Calibri" w:cs="Calibri"/>
                <w:b/>
                <w:bCs/>
                <w:sz w:val="18"/>
                <w:szCs w:val="18"/>
                <w:lang w:val="es-ES_tradnl" w:eastAsia="en-US"/>
              </w:rPr>
              <w:t>Lima</w:t>
            </w:r>
          </w:p>
        </w:tc>
        <w:tc>
          <w:tcPr>
            <w:tcW w:w="932" w:type="dxa"/>
            <w:tcBorders>
              <w:top w:val="nil"/>
              <w:left w:val="nil"/>
              <w:bottom w:val="single" w:sz="8" w:space="0" w:color="EAFF4D"/>
              <w:right w:val="single" w:sz="8" w:space="0" w:color="EAFF4D"/>
            </w:tcBorders>
            <w:shd w:val="clear" w:color="000000" w:fill="F8FFC3"/>
            <w:vAlign w:val="center"/>
            <w:hideMark/>
          </w:tcPr>
          <w:p w14:paraId="63AB67B1" w14:textId="2FCE1E60" w:rsidR="00D67B4F" w:rsidRPr="003141D5" w:rsidRDefault="00D67B4F" w:rsidP="003141D5">
            <w:pPr>
              <w:spacing w:before="0" w:after="0" w:line="240" w:lineRule="auto"/>
              <w:jc w:val="left"/>
              <w:rPr>
                <w:rFonts w:ascii="Calibri" w:hAnsi="Calibri" w:cs="Calibri"/>
                <w:sz w:val="18"/>
                <w:szCs w:val="18"/>
                <w:lang w:val="es-ES_tradnl" w:eastAsia="en-US"/>
              </w:rPr>
            </w:pPr>
            <w:r>
              <w:rPr>
                <w:rFonts w:ascii="Calibri" w:hAnsi="Calibri" w:cs="Calibri"/>
                <w:sz w:val="18"/>
                <w:szCs w:val="18"/>
                <w:lang w:val="es-ES_tradnl" w:eastAsia="en-US"/>
              </w:rPr>
              <w:t>Conv.</w:t>
            </w:r>
          </w:p>
        </w:tc>
        <w:tc>
          <w:tcPr>
            <w:tcW w:w="1315" w:type="dxa"/>
            <w:tcBorders>
              <w:top w:val="nil"/>
              <w:left w:val="nil"/>
              <w:bottom w:val="single" w:sz="8" w:space="0" w:color="EAFF4D"/>
              <w:right w:val="single" w:sz="8" w:space="0" w:color="EAFF4D"/>
            </w:tcBorders>
            <w:shd w:val="clear" w:color="000000" w:fill="F8FFC3"/>
            <w:vAlign w:val="center"/>
            <w:hideMark/>
          </w:tcPr>
          <w:p w14:paraId="41B5EC2F" w14:textId="77777777" w:rsidR="00D67B4F" w:rsidRPr="003141D5" w:rsidRDefault="00D67B4F" w:rsidP="003141D5">
            <w:pPr>
              <w:spacing w:before="0" w:after="0" w:line="240" w:lineRule="auto"/>
              <w:jc w:val="left"/>
              <w:rPr>
                <w:rFonts w:ascii="Calibri" w:hAnsi="Calibri" w:cs="Calibri"/>
                <w:sz w:val="18"/>
                <w:szCs w:val="18"/>
                <w:lang w:val="es-ES_tradnl" w:eastAsia="en-US"/>
              </w:rPr>
            </w:pPr>
            <w:r w:rsidRPr="003141D5">
              <w:rPr>
                <w:rFonts w:ascii="Calibri" w:hAnsi="Calibri" w:cs="Calibri"/>
                <w:sz w:val="18"/>
                <w:szCs w:val="18"/>
                <w:lang w:val="es-ES_tradnl" w:eastAsia="en-US"/>
              </w:rPr>
              <w:t>para procesamiento</w:t>
            </w:r>
          </w:p>
        </w:tc>
        <w:tc>
          <w:tcPr>
            <w:tcW w:w="1086" w:type="dxa"/>
            <w:tcBorders>
              <w:top w:val="nil"/>
              <w:left w:val="nil"/>
              <w:bottom w:val="single" w:sz="8" w:space="0" w:color="EAFF4D"/>
              <w:right w:val="single" w:sz="8" w:space="0" w:color="EAFF4D"/>
            </w:tcBorders>
            <w:shd w:val="clear" w:color="000000" w:fill="F8FFC3"/>
            <w:vAlign w:val="center"/>
            <w:hideMark/>
          </w:tcPr>
          <w:p w14:paraId="7B329CB7"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nivel mundial</w:t>
            </w:r>
          </w:p>
        </w:tc>
        <w:tc>
          <w:tcPr>
            <w:tcW w:w="710" w:type="dxa"/>
            <w:tcBorders>
              <w:top w:val="nil"/>
              <w:left w:val="nil"/>
              <w:bottom w:val="single" w:sz="8" w:space="0" w:color="EAFF4D"/>
              <w:right w:val="single" w:sz="8" w:space="0" w:color="EAFF4D"/>
            </w:tcBorders>
            <w:shd w:val="clear" w:color="000000" w:fill="F8FFC3"/>
            <w:vAlign w:val="center"/>
            <w:hideMark/>
          </w:tcPr>
          <w:p w14:paraId="72907CDF"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EXW</w:t>
            </w:r>
          </w:p>
        </w:tc>
        <w:tc>
          <w:tcPr>
            <w:tcW w:w="837" w:type="dxa"/>
            <w:tcBorders>
              <w:top w:val="nil"/>
              <w:left w:val="nil"/>
              <w:bottom w:val="single" w:sz="8" w:space="0" w:color="EAFF4D"/>
              <w:right w:val="single" w:sz="8" w:space="0" w:color="EAFF4D"/>
            </w:tcBorders>
            <w:shd w:val="clear" w:color="000000" w:fill="F8FFC3"/>
            <w:vAlign w:val="center"/>
            <w:hideMark/>
          </w:tcPr>
          <w:p w14:paraId="2C13648F"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w:t>
            </w:r>
          </w:p>
        </w:tc>
        <w:tc>
          <w:tcPr>
            <w:tcW w:w="929" w:type="dxa"/>
            <w:tcBorders>
              <w:top w:val="nil"/>
              <w:left w:val="nil"/>
              <w:bottom w:val="single" w:sz="8" w:space="0" w:color="EAFF4D"/>
              <w:right w:val="single" w:sz="8" w:space="0" w:color="EAFF4D"/>
            </w:tcBorders>
            <w:shd w:val="clear" w:color="000000" w:fill="F8FFC3"/>
            <w:vAlign w:val="center"/>
            <w:hideMark/>
          </w:tcPr>
          <w:p w14:paraId="7F058B00"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Precio comercial</w:t>
            </w:r>
          </w:p>
        </w:tc>
        <w:tc>
          <w:tcPr>
            <w:tcW w:w="948" w:type="dxa"/>
            <w:tcBorders>
              <w:top w:val="nil"/>
              <w:left w:val="nil"/>
              <w:bottom w:val="single" w:sz="8" w:space="0" w:color="EAFF4D"/>
              <w:right w:val="single" w:sz="8" w:space="0" w:color="EAFF4D"/>
            </w:tcBorders>
            <w:shd w:val="clear" w:color="000000" w:fill="F8FFC3"/>
            <w:vAlign w:val="center"/>
            <w:hideMark/>
          </w:tcPr>
          <w:p w14:paraId="12B28307"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15% del precio comercial</w:t>
            </w:r>
          </w:p>
        </w:tc>
        <w:tc>
          <w:tcPr>
            <w:tcW w:w="1085" w:type="dxa"/>
            <w:tcBorders>
              <w:top w:val="nil"/>
              <w:left w:val="nil"/>
              <w:bottom w:val="single" w:sz="8" w:space="0" w:color="EAFF4D"/>
              <w:right w:val="single" w:sz="8" w:space="0" w:color="EAFF4D"/>
            </w:tcBorders>
            <w:shd w:val="clear" w:color="000000" w:fill="F8FFC3"/>
            <w:vAlign w:val="center"/>
            <w:hideMark/>
          </w:tcPr>
          <w:p w14:paraId="6559591D"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10/10/2014</w:t>
            </w:r>
          </w:p>
        </w:tc>
      </w:tr>
      <w:tr w:rsidR="00D67B4F" w:rsidRPr="003141D5" w14:paraId="6E00EDF7" w14:textId="77777777" w:rsidTr="00D67B4F">
        <w:trPr>
          <w:trHeight w:val="20"/>
        </w:trPr>
        <w:tc>
          <w:tcPr>
            <w:tcW w:w="901" w:type="dxa"/>
            <w:tcBorders>
              <w:top w:val="nil"/>
              <w:left w:val="single" w:sz="8" w:space="0" w:color="EAFF4D"/>
              <w:bottom w:val="single" w:sz="8" w:space="0" w:color="EAFF4D"/>
              <w:right w:val="single" w:sz="8" w:space="0" w:color="EAFF4D"/>
            </w:tcBorders>
            <w:shd w:val="clear" w:color="auto" w:fill="auto"/>
            <w:vAlign w:val="center"/>
            <w:hideMark/>
          </w:tcPr>
          <w:p w14:paraId="73A725BC" w14:textId="77777777" w:rsidR="00D67B4F" w:rsidRPr="003141D5" w:rsidRDefault="00D67B4F" w:rsidP="003141D5">
            <w:pPr>
              <w:spacing w:before="0" w:after="0" w:line="240" w:lineRule="auto"/>
              <w:jc w:val="left"/>
              <w:rPr>
                <w:rFonts w:ascii="Calibri" w:hAnsi="Calibri" w:cs="Calibri"/>
                <w:b/>
                <w:bCs/>
                <w:sz w:val="18"/>
                <w:szCs w:val="18"/>
                <w:lang w:val="es-ES_tradnl" w:eastAsia="en-US"/>
              </w:rPr>
            </w:pPr>
            <w:r w:rsidRPr="003141D5">
              <w:rPr>
                <w:rFonts w:ascii="Calibri" w:hAnsi="Calibri" w:cs="Calibri"/>
                <w:b/>
                <w:bCs/>
                <w:sz w:val="18"/>
                <w:szCs w:val="18"/>
                <w:lang w:val="es-ES_tradnl" w:eastAsia="en-US"/>
              </w:rPr>
              <w:t>Lima</w:t>
            </w:r>
          </w:p>
        </w:tc>
        <w:tc>
          <w:tcPr>
            <w:tcW w:w="932" w:type="dxa"/>
            <w:tcBorders>
              <w:top w:val="nil"/>
              <w:left w:val="nil"/>
              <w:bottom w:val="single" w:sz="8" w:space="0" w:color="EAFF4D"/>
              <w:right w:val="single" w:sz="8" w:space="0" w:color="EAFF4D"/>
            </w:tcBorders>
            <w:shd w:val="clear" w:color="auto" w:fill="auto"/>
            <w:vAlign w:val="center"/>
            <w:hideMark/>
          </w:tcPr>
          <w:p w14:paraId="6E5F9C5F" w14:textId="13EE0F4E" w:rsidR="00D67B4F" w:rsidRPr="003141D5" w:rsidRDefault="00D67B4F" w:rsidP="003141D5">
            <w:pPr>
              <w:spacing w:before="0" w:after="0" w:line="240" w:lineRule="auto"/>
              <w:jc w:val="left"/>
              <w:rPr>
                <w:rFonts w:ascii="Calibri" w:hAnsi="Calibri" w:cs="Calibri"/>
                <w:sz w:val="18"/>
                <w:szCs w:val="18"/>
                <w:lang w:val="es-ES_tradnl" w:eastAsia="en-US"/>
              </w:rPr>
            </w:pPr>
            <w:r>
              <w:rPr>
                <w:rFonts w:ascii="Calibri" w:hAnsi="Calibri" w:cs="Calibri"/>
                <w:sz w:val="18"/>
                <w:szCs w:val="18"/>
                <w:lang w:val="es-ES_tradnl" w:eastAsia="en-US"/>
              </w:rPr>
              <w:t>Conv.</w:t>
            </w:r>
          </w:p>
        </w:tc>
        <w:tc>
          <w:tcPr>
            <w:tcW w:w="1315" w:type="dxa"/>
            <w:tcBorders>
              <w:top w:val="nil"/>
              <w:left w:val="nil"/>
              <w:bottom w:val="single" w:sz="8" w:space="0" w:color="EAFF4D"/>
              <w:right w:val="single" w:sz="8" w:space="0" w:color="EAFF4D"/>
            </w:tcBorders>
            <w:shd w:val="clear" w:color="auto" w:fill="auto"/>
            <w:vAlign w:val="center"/>
            <w:hideMark/>
          </w:tcPr>
          <w:p w14:paraId="64FEEB1C" w14:textId="77777777" w:rsidR="00D67B4F" w:rsidRPr="003141D5" w:rsidRDefault="00D67B4F" w:rsidP="003141D5">
            <w:pPr>
              <w:spacing w:before="0" w:after="0" w:line="240" w:lineRule="auto"/>
              <w:jc w:val="left"/>
              <w:rPr>
                <w:rFonts w:ascii="Calibri" w:hAnsi="Calibri" w:cs="Calibri"/>
                <w:sz w:val="18"/>
                <w:szCs w:val="18"/>
                <w:lang w:val="es-ES_tradnl" w:eastAsia="en-US"/>
              </w:rPr>
            </w:pPr>
            <w:r w:rsidRPr="003141D5">
              <w:rPr>
                <w:rFonts w:ascii="Calibri" w:hAnsi="Calibri" w:cs="Calibri"/>
                <w:sz w:val="18"/>
                <w:szCs w:val="18"/>
                <w:lang w:val="es-ES_tradnl" w:eastAsia="en-US"/>
              </w:rPr>
              <w:t>fresco</w:t>
            </w:r>
          </w:p>
        </w:tc>
        <w:tc>
          <w:tcPr>
            <w:tcW w:w="1086" w:type="dxa"/>
            <w:tcBorders>
              <w:top w:val="nil"/>
              <w:left w:val="nil"/>
              <w:bottom w:val="single" w:sz="8" w:space="0" w:color="EAFF4D"/>
              <w:right w:val="single" w:sz="8" w:space="0" w:color="EAFF4D"/>
            </w:tcBorders>
            <w:shd w:val="clear" w:color="auto" w:fill="auto"/>
            <w:vAlign w:val="center"/>
            <w:hideMark/>
          </w:tcPr>
          <w:p w14:paraId="228E8217"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Sudáfrica</w:t>
            </w:r>
          </w:p>
        </w:tc>
        <w:tc>
          <w:tcPr>
            <w:tcW w:w="710" w:type="dxa"/>
            <w:tcBorders>
              <w:top w:val="nil"/>
              <w:left w:val="nil"/>
              <w:bottom w:val="single" w:sz="8" w:space="0" w:color="EAFF4D"/>
              <w:right w:val="single" w:sz="8" w:space="0" w:color="EAFF4D"/>
            </w:tcBorders>
            <w:shd w:val="clear" w:color="auto" w:fill="auto"/>
            <w:vAlign w:val="center"/>
            <w:hideMark/>
          </w:tcPr>
          <w:p w14:paraId="2F9C2F8E"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FOB</w:t>
            </w:r>
          </w:p>
        </w:tc>
        <w:tc>
          <w:tcPr>
            <w:tcW w:w="837" w:type="dxa"/>
            <w:tcBorders>
              <w:top w:val="nil"/>
              <w:left w:val="nil"/>
              <w:bottom w:val="single" w:sz="8" w:space="0" w:color="EAFF4D"/>
              <w:right w:val="single" w:sz="8" w:space="0" w:color="EAFF4D"/>
            </w:tcBorders>
            <w:shd w:val="clear" w:color="auto" w:fill="auto"/>
            <w:vAlign w:val="center"/>
            <w:hideMark/>
          </w:tcPr>
          <w:p w14:paraId="15D9291D"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EUR/kg</w:t>
            </w:r>
          </w:p>
        </w:tc>
        <w:tc>
          <w:tcPr>
            <w:tcW w:w="929" w:type="dxa"/>
            <w:tcBorders>
              <w:top w:val="nil"/>
              <w:left w:val="nil"/>
              <w:bottom w:val="single" w:sz="8" w:space="0" w:color="EAFF4D"/>
              <w:right w:val="single" w:sz="8" w:space="0" w:color="EAFF4D"/>
            </w:tcBorders>
            <w:shd w:val="clear" w:color="auto" w:fill="auto"/>
            <w:vAlign w:val="center"/>
            <w:hideMark/>
          </w:tcPr>
          <w:p w14:paraId="470AFECC"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0.33</w:t>
            </w:r>
          </w:p>
        </w:tc>
        <w:tc>
          <w:tcPr>
            <w:tcW w:w="948" w:type="dxa"/>
            <w:tcBorders>
              <w:top w:val="nil"/>
              <w:left w:val="nil"/>
              <w:bottom w:val="single" w:sz="8" w:space="0" w:color="EAFF4D"/>
              <w:right w:val="single" w:sz="8" w:space="0" w:color="EAFF4D"/>
            </w:tcBorders>
            <w:shd w:val="clear" w:color="auto" w:fill="auto"/>
            <w:vAlign w:val="center"/>
            <w:hideMark/>
          </w:tcPr>
          <w:p w14:paraId="0BDDB9F8"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0.05</w:t>
            </w:r>
          </w:p>
        </w:tc>
        <w:tc>
          <w:tcPr>
            <w:tcW w:w="1085" w:type="dxa"/>
            <w:tcBorders>
              <w:top w:val="nil"/>
              <w:left w:val="nil"/>
              <w:bottom w:val="single" w:sz="8" w:space="0" w:color="EAFF4D"/>
              <w:right w:val="single" w:sz="8" w:space="0" w:color="EAFF4D"/>
            </w:tcBorders>
            <w:shd w:val="clear" w:color="auto" w:fill="auto"/>
            <w:vAlign w:val="center"/>
            <w:hideMark/>
          </w:tcPr>
          <w:p w14:paraId="54341B1C"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23/01/2017</w:t>
            </w:r>
          </w:p>
        </w:tc>
      </w:tr>
      <w:tr w:rsidR="00D67B4F" w:rsidRPr="003141D5" w14:paraId="53AE8E02" w14:textId="77777777" w:rsidTr="00D67B4F">
        <w:trPr>
          <w:trHeight w:val="20"/>
        </w:trPr>
        <w:tc>
          <w:tcPr>
            <w:tcW w:w="901" w:type="dxa"/>
            <w:tcBorders>
              <w:top w:val="nil"/>
              <w:left w:val="single" w:sz="8" w:space="0" w:color="EAFF4D"/>
              <w:bottom w:val="single" w:sz="8" w:space="0" w:color="EAFF4D"/>
              <w:right w:val="single" w:sz="8" w:space="0" w:color="EAFF4D"/>
            </w:tcBorders>
            <w:shd w:val="clear" w:color="000000" w:fill="F8FFC3"/>
            <w:vAlign w:val="center"/>
            <w:hideMark/>
          </w:tcPr>
          <w:p w14:paraId="34B6130B" w14:textId="77777777" w:rsidR="00D67B4F" w:rsidRPr="003141D5" w:rsidRDefault="00D67B4F" w:rsidP="003141D5">
            <w:pPr>
              <w:spacing w:before="0" w:after="0" w:line="240" w:lineRule="auto"/>
              <w:jc w:val="left"/>
              <w:rPr>
                <w:rFonts w:ascii="Calibri" w:hAnsi="Calibri" w:cs="Calibri"/>
                <w:b/>
                <w:bCs/>
                <w:sz w:val="18"/>
                <w:szCs w:val="18"/>
                <w:lang w:val="es-ES_tradnl" w:eastAsia="en-US"/>
              </w:rPr>
            </w:pPr>
            <w:r w:rsidRPr="003141D5">
              <w:rPr>
                <w:rFonts w:ascii="Calibri" w:hAnsi="Calibri" w:cs="Calibri"/>
                <w:b/>
                <w:bCs/>
                <w:sz w:val="18"/>
                <w:szCs w:val="18"/>
                <w:lang w:val="es-ES_tradnl" w:eastAsia="en-US"/>
              </w:rPr>
              <w:t>Lima</w:t>
            </w:r>
          </w:p>
        </w:tc>
        <w:tc>
          <w:tcPr>
            <w:tcW w:w="932" w:type="dxa"/>
            <w:tcBorders>
              <w:top w:val="nil"/>
              <w:left w:val="nil"/>
              <w:bottom w:val="single" w:sz="8" w:space="0" w:color="EAFF4D"/>
              <w:right w:val="single" w:sz="8" w:space="0" w:color="EAFF4D"/>
            </w:tcBorders>
            <w:shd w:val="clear" w:color="000000" w:fill="F8FFC3"/>
            <w:vAlign w:val="center"/>
            <w:hideMark/>
          </w:tcPr>
          <w:p w14:paraId="48055FA4" w14:textId="2AF5CCE1" w:rsidR="00D67B4F" w:rsidRPr="003141D5" w:rsidRDefault="00D67B4F" w:rsidP="003141D5">
            <w:pPr>
              <w:spacing w:before="0" w:after="0" w:line="240" w:lineRule="auto"/>
              <w:jc w:val="left"/>
              <w:rPr>
                <w:rFonts w:ascii="Calibri" w:hAnsi="Calibri" w:cs="Calibri"/>
                <w:sz w:val="18"/>
                <w:szCs w:val="18"/>
                <w:lang w:val="es-ES_tradnl" w:eastAsia="en-US"/>
              </w:rPr>
            </w:pPr>
            <w:r>
              <w:rPr>
                <w:rFonts w:ascii="Calibri" w:hAnsi="Calibri" w:cs="Calibri"/>
                <w:sz w:val="18"/>
                <w:szCs w:val="18"/>
                <w:lang w:val="es-ES_tradnl" w:eastAsia="en-US"/>
              </w:rPr>
              <w:t>Conv.</w:t>
            </w:r>
          </w:p>
        </w:tc>
        <w:tc>
          <w:tcPr>
            <w:tcW w:w="1315" w:type="dxa"/>
            <w:tcBorders>
              <w:top w:val="nil"/>
              <w:left w:val="nil"/>
              <w:bottom w:val="single" w:sz="8" w:space="0" w:color="EAFF4D"/>
              <w:right w:val="single" w:sz="8" w:space="0" w:color="EAFF4D"/>
            </w:tcBorders>
            <w:shd w:val="clear" w:color="000000" w:fill="F8FFC3"/>
            <w:vAlign w:val="center"/>
            <w:hideMark/>
          </w:tcPr>
          <w:p w14:paraId="1132FDD5"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empacada</w:t>
            </w:r>
          </w:p>
        </w:tc>
        <w:tc>
          <w:tcPr>
            <w:tcW w:w="1086" w:type="dxa"/>
            <w:tcBorders>
              <w:top w:val="nil"/>
              <w:left w:val="nil"/>
              <w:bottom w:val="single" w:sz="8" w:space="0" w:color="EAFF4D"/>
              <w:right w:val="single" w:sz="8" w:space="0" w:color="EAFF4D"/>
            </w:tcBorders>
            <w:shd w:val="clear" w:color="000000" w:fill="F8FFC3"/>
            <w:vAlign w:val="center"/>
            <w:hideMark/>
          </w:tcPr>
          <w:p w14:paraId="6C409364"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México</w:t>
            </w:r>
          </w:p>
        </w:tc>
        <w:tc>
          <w:tcPr>
            <w:tcW w:w="710" w:type="dxa"/>
            <w:tcBorders>
              <w:top w:val="nil"/>
              <w:left w:val="nil"/>
              <w:bottom w:val="single" w:sz="8" w:space="0" w:color="EAFF4D"/>
              <w:right w:val="single" w:sz="8" w:space="0" w:color="EAFF4D"/>
            </w:tcBorders>
            <w:shd w:val="clear" w:color="000000" w:fill="F8FFC3"/>
            <w:vAlign w:val="center"/>
            <w:hideMark/>
          </w:tcPr>
          <w:p w14:paraId="728C99FB"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EXW</w:t>
            </w:r>
          </w:p>
        </w:tc>
        <w:tc>
          <w:tcPr>
            <w:tcW w:w="837" w:type="dxa"/>
            <w:tcBorders>
              <w:top w:val="nil"/>
              <w:left w:val="nil"/>
              <w:bottom w:val="single" w:sz="8" w:space="0" w:color="EAFF4D"/>
              <w:right w:val="single" w:sz="8" w:space="0" w:color="EAFF4D"/>
            </w:tcBorders>
            <w:shd w:val="clear" w:color="000000" w:fill="F8FFC3"/>
            <w:vAlign w:val="center"/>
            <w:hideMark/>
          </w:tcPr>
          <w:p w14:paraId="16FC3A1B"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USD/kg</w:t>
            </w:r>
          </w:p>
        </w:tc>
        <w:tc>
          <w:tcPr>
            <w:tcW w:w="929" w:type="dxa"/>
            <w:tcBorders>
              <w:top w:val="nil"/>
              <w:left w:val="nil"/>
              <w:bottom w:val="single" w:sz="8" w:space="0" w:color="EAFF4D"/>
              <w:right w:val="single" w:sz="8" w:space="0" w:color="EAFF4D"/>
            </w:tcBorders>
            <w:shd w:val="clear" w:color="000000" w:fill="F8FFC3"/>
            <w:vAlign w:val="center"/>
            <w:hideMark/>
          </w:tcPr>
          <w:p w14:paraId="654DE477"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0.82</w:t>
            </w:r>
          </w:p>
        </w:tc>
        <w:tc>
          <w:tcPr>
            <w:tcW w:w="948" w:type="dxa"/>
            <w:tcBorders>
              <w:top w:val="nil"/>
              <w:left w:val="nil"/>
              <w:bottom w:val="single" w:sz="8" w:space="0" w:color="EAFF4D"/>
              <w:right w:val="single" w:sz="8" w:space="0" w:color="EAFF4D"/>
            </w:tcBorders>
            <w:shd w:val="clear" w:color="000000" w:fill="F8FFC3"/>
            <w:vAlign w:val="center"/>
            <w:hideMark/>
          </w:tcPr>
          <w:p w14:paraId="78428E15"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0.12</w:t>
            </w:r>
          </w:p>
        </w:tc>
        <w:tc>
          <w:tcPr>
            <w:tcW w:w="1085" w:type="dxa"/>
            <w:tcBorders>
              <w:top w:val="nil"/>
              <w:left w:val="nil"/>
              <w:bottom w:val="single" w:sz="8" w:space="0" w:color="EAFF4D"/>
              <w:right w:val="single" w:sz="8" w:space="0" w:color="EAFF4D"/>
            </w:tcBorders>
            <w:shd w:val="clear" w:color="000000" w:fill="F8FFC3"/>
            <w:vAlign w:val="center"/>
            <w:hideMark/>
          </w:tcPr>
          <w:p w14:paraId="2C51A834"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01/04/2011</w:t>
            </w:r>
          </w:p>
        </w:tc>
      </w:tr>
      <w:tr w:rsidR="00D67B4F" w:rsidRPr="003141D5" w14:paraId="04EB3F60" w14:textId="77777777" w:rsidTr="00D67B4F">
        <w:trPr>
          <w:trHeight w:val="20"/>
        </w:trPr>
        <w:tc>
          <w:tcPr>
            <w:tcW w:w="901" w:type="dxa"/>
            <w:tcBorders>
              <w:top w:val="nil"/>
              <w:left w:val="single" w:sz="8" w:space="0" w:color="EAFF4D"/>
              <w:bottom w:val="single" w:sz="8" w:space="0" w:color="EAFF4D"/>
              <w:right w:val="single" w:sz="8" w:space="0" w:color="EAFF4D"/>
            </w:tcBorders>
            <w:shd w:val="clear" w:color="auto" w:fill="auto"/>
            <w:vAlign w:val="center"/>
            <w:hideMark/>
          </w:tcPr>
          <w:p w14:paraId="6A8AC8A0" w14:textId="77777777" w:rsidR="00D67B4F" w:rsidRPr="003141D5" w:rsidRDefault="00D67B4F" w:rsidP="003141D5">
            <w:pPr>
              <w:spacing w:before="0" w:after="0" w:line="240" w:lineRule="auto"/>
              <w:jc w:val="left"/>
              <w:rPr>
                <w:rFonts w:ascii="Calibri" w:hAnsi="Calibri" w:cs="Calibri"/>
                <w:b/>
                <w:bCs/>
                <w:sz w:val="18"/>
                <w:szCs w:val="18"/>
                <w:lang w:val="es-ES_tradnl" w:eastAsia="en-US"/>
              </w:rPr>
            </w:pPr>
            <w:r w:rsidRPr="003141D5">
              <w:rPr>
                <w:rFonts w:ascii="Calibri" w:hAnsi="Calibri" w:cs="Calibri"/>
                <w:b/>
                <w:bCs/>
                <w:sz w:val="18"/>
                <w:szCs w:val="18"/>
                <w:lang w:val="es-ES_tradnl" w:eastAsia="en-US"/>
              </w:rPr>
              <w:t>Lima</w:t>
            </w:r>
          </w:p>
        </w:tc>
        <w:tc>
          <w:tcPr>
            <w:tcW w:w="932" w:type="dxa"/>
            <w:tcBorders>
              <w:top w:val="nil"/>
              <w:left w:val="nil"/>
              <w:bottom w:val="single" w:sz="8" w:space="0" w:color="EAFF4D"/>
              <w:right w:val="single" w:sz="8" w:space="0" w:color="EAFF4D"/>
            </w:tcBorders>
            <w:shd w:val="clear" w:color="auto" w:fill="auto"/>
            <w:vAlign w:val="center"/>
            <w:hideMark/>
          </w:tcPr>
          <w:p w14:paraId="693FA386" w14:textId="4B8BB42B" w:rsidR="00D67B4F" w:rsidRPr="003141D5" w:rsidRDefault="00D67B4F" w:rsidP="003141D5">
            <w:pPr>
              <w:spacing w:before="0" w:after="0" w:line="240" w:lineRule="auto"/>
              <w:jc w:val="left"/>
              <w:rPr>
                <w:rFonts w:ascii="Calibri" w:hAnsi="Calibri" w:cs="Calibri"/>
                <w:sz w:val="18"/>
                <w:szCs w:val="18"/>
                <w:lang w:val="es-ES_tradnl" w:eastAsia="en-US"/>
              </w:rPr>
            </w:pPr>
            <w:r>
              <w:rPr>
                <w:rFonts w:ascii="Calibri" w:hAnsi="Calibri" w:cs="Calibri"/>
                <w:sz w:val="18"/>
                <w:szCs w:val="18"/>
                <w:lang w:val="es-ES_tradnl" w:eastAsia="en-US"/>
              </w:rPr>
              <w:t>Conv.</w:t>
            </w:r>
          </w:p>
        </w:tc>
        <w:tc>
          <w:tcPr>
            <w:tcW w:w="1315" w:type="dxa"/>
            <w:tcBorders>
              <w:top w:val="nil"/>
              <w:left w:val="nil"/>
              <w:bottom w:val="single" w:sz="8" w:space="0" w:color="EAFF4D"/>
              <w:right w:val="single" w:sz="8" w:space="0" w:color="EAFF4D"/>
            </w:tcBorders>
            <w:shd w:val="clear" w:color="auto" w:fill="auto"/>
            <w:vAlign w:val="center"/>
            <w:hideMark/>
          </w:tcPr>
          <w:p w14:paraId="4971401E"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empacada</w:t>
            </w:r>
          </w:p>
        </w:tc>
        <w:tc>
          <w:tcPr>
            <w:tcW w:w="1086" w:type="dxa"/>
            <w:tcBorders>
              <w:top w:val="nil"/>
              <w:left w:val="nil"/>
              <w:bottom w:val="single" w:sz="8" w:space="0" w:color="EAFF4D"/>
              <w:right w:val="single" w:sz="8" w:space="0" w:color="EAFF4D"/>
            </w:tcBorders>
            <w:shd w:val="clear" w:color="auto" w:fill="auto"/>
            <w:vAlign w:val="center"/>
            <w:hideMark/>
          </w:tcPr>
          <w:p w14:paraId="18B5A315"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México</w:t>
            </w:r>
          </w:p>
        </w:tc>
        <w:tc>
          <w:tcPr>
            <w:tcW w:w="710" w:type="dxa"/>
            <w:tcBorders>
              <w:top w:val="nil"/>
              <w:left w:val="nil"/>
              <w:bottom w:val="single" w:sz="8" w:space="0" w:color="EAFF4D"/>
              <w:right w:val="single" w:sz="8" w:space="0" w:color="EAFF4D"/>
            </w:tcBorders>
            <w:shd w:val="clear" w:color="auto" w:fill="auto"/>
            <w:vAlign w:val="center"/>
            <w:hideMark/>
          </w:tcPr>
          <w:p w14:paraId="6625172E"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FOB</w:t>
            </w:r>
          </w:p>
        </w:tc>
        <w:tc>
          <w:tcPr>
            <w:tcW w:w="837" w:type="dxa"/>
            <w:tcBorders>
              <w:top w:val="nil"/>
              <w:left w:val="nil"/>
              <w:bottom w:val="single" w:sz="8" w:space="0" w:color="EAFF4D"/>
              <w:right w:val="single" w:sz="8" w:space="0" w:color="EAFF4D"/>
            </w:tcBorders>
            <w:shd w:val="clear" w:color="auto" w:fill="auto"/>
            <w:vAlign w:val="center"/>
            <w:hideMark/>
          </w:tcPr>
          <w:p w14:paraId="37F71B46"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USD/kg</w:t>
            </w:r>
          </w:p>
        </w:tc>
        <w:tc>
          <w:tcPr>
            <w:tcW w:w="929" w:type="dxa"/>
            <w:tcBorders>
              <w:top w:val="nil"/>
              <w:left w:val="nil"/>
              <w:bottom w:val="single" w:sz="8" w:space="0" w:color="EAFF4D"/>
              <w:right w:val="single" w:sz="8" w:space="0" w:color="EAFF4D"/>
            </w:tcBorders>
            <w:shd w:val="clear" w:color="auto" w:fill="auto"/>
            <w:vAlign w:val="center"/>
            <w:hideMark/>
          </w:tcPr>
          <w:p w14:paraId="1DDE24EC"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0.97</w:t>
            </w:r>
          </w:p>
        </w:tc>
        <w:tc>
          <w:tcPr>
            <w:tcW w:w="948" w:type="dxa"/>
            <w:tcBorders>
              <w:top w:val="nil"/>
              <w:left w:val="nil"/>
              <w:bottom w:val="single" w:sz="8" w:space="0" w:color="EAFF4D"/>
              <w:right w:val="single" w:sz="8" w:space="0" w:color="EAFF4D"/>
            </w:tcBorders>
            <w:shd w:val="clear" w:color="auto" w:fill="auto"/>
            <w:vAlign w:val="center"/>
            <w:hideMark/>
          </w:tcPr>
          <w:p w14:paraId="6E3B3910"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0.12</w:t>
            </w:r>
          </w:p>
        </w:tc>
        <w:tc>
          <w:tcPr>
            <w:tcW w:w="1085" w:type="dxa"/>
            <w:tcBorders>
              <w:top w:val="nil"/>
              <w:left w:val="nil"/>
              <w:bottom w:val="single" w:sz="8" w:space="0" w:color="EAFF4D"/>
              <w:right w:val="single" w:sz="8" w:space="0" w:color="EAFF4D"/>
            </w:tcBorders>
            <w:shd w:val="clear" w:color="auto" w:fill="auto"/>
            <w:vAlign w:val="center"/>
            <w:hideMark/>
          </w:tcPr>
          <w:p w14:paraId="71091804"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01/04/2011</w:t>
            </w:r>
          </w:p>
        </w:tc>
      </w:tr>
      <w:tr w:rsidR="00D67B4F" w:rsidRPr="003141D5" w14:paraId="52477039" w14:textId="77777777" w:rsidTr="00D67B4F">
        <w:trPr>
          <w:trHeight w:val="20"/>
        </w:trPr>
        <w:tc>
          <w:tcPr>
            <w:tcW w:w="901" w:type="dxa"/>
            <w:tcBorders>
              <w:top w:val="nil"/>
              <w:left w:val="single" w:sz="8" w:space="0" w:color="EAFF4D"/>
              <w:bottom w:val="single" w:sz="8" w:space="0" w:color="EAFF4D"/>
              <w:right w:val="single" w:sz="8" w:space="0" w:color="EAFF4D"/>
            </w:tcBorders>
            <w:shd w:val="clear" w:color="000000" w:fill="F8FFC3"/>
            <w:vAlign w:val="center"/>
            <w:hideMark/>
          </w:tcPr>
          <w:p w14:paraId="4FEB0B55" w14:textId="77777777" w:rsidR="00D67B4F" w:rsidRPr="003141D5" w:rsidRDefault="00D67B4F" w:rsidP="003141D5">
            <w:pPr>
              <w:spacing w:before="0" w:after="0" w:line="240" w:lineRule="auto"/>
              <w:jc w:val="left"/>
              <w:rPr>
                <w:rFonts w:ascii="Calibri" w:hAnsi="Calibri" w:cs="Calibri"/>
                <w:b/>
                <w:bCs/>
                <w:sz w:val="18"/>
                <w:szCs w:val="18"/>
                <w:lang w:val="es-ES_tradnl" w:eastAsia="en-US"/>
              </w:rPr>
            </w:pPr>
            <w:r w:rsidRPr="003141D5">
              <w:rPr>
                <w:rFonts w:ascii="Calibri" w:hAnsi="Calibri" w:cs="Calibri"/>
                <w:b/>
                <w:bCs/>
                <w:sz w:val="18"/>
                <w:szCs w:val="18"/>
                <w:lang w:val="es-ES_tradnl" w:eastAsia="en-US"/>
              </w:rPr>
              <w:t>Lima</w:t>
            </w:r>
          </w:p>
        </w:tc>
        <w:tc>
          <w:tcPr>
            <w:tcW w:w="932" w:type="dxa"/>
            <w:tcBorders>
              <w:top w:val="nil"/>
              <w:left w:val="nil"/>
              <w:bottom w:val="single" w:sz="8" w:space="0" w:color="EAFF4D"/>
              <w:right w:val="single" w:sz="8" w:space="0" w:color="EAFF4D"/>
            </w:tcBorders>
            <w:shd w:val="clear" w:color="000000" w:fill="F8FFC3"/>
            <w:vAlign w:val="center"/>
            <w:hideMark/>
          </w:tcPr>
          <w:p w14:paraId="071EA455" w14:textId="1163962F" w:rsidR="00D67B4F" w:rsidRPr="003141D5" w:rsidRDefault="00D67B4F" w:rsidP="003141D5">
            <w:pPr>
              <w:spacing w:before="0" w:after="0" w:line="240" w:lineRule="auto"/>
              <w:jc w:val="left"/>
              <w:rPr>
                <w:rFonts w:ascii="Calibri" w:hAnsi="Calibri" w:cs="Calibri"/>
                <w:sz w:val="18"/>
                <w:szCs w:val="18"/>
                <w:lang w:val="es-ES_tradnl" w:eastAsia="en-US"/>
              </w:rPr>
            </w:pPr>
            <w:r>
              <w:rPr>
                <w:rFonts w:ascii="Calibri" w:hAnsi="Calibri" w:cs="Calibri"/>
                <w:sz w:val="18"/>
                <w:szCs w:val="18"/>
                <w:lang w:val="es-ES_tradnl" w:eastAsia="en-US"/>
              </w:rPr>
              <w:t>Conv.</w:t>
            </w:r>
          </w:p>
        </w:tc>
        <w:tc>
          <w:tcPr>
            <w:tcW w:w="1315" w:type="dxa"/>
            <w:tcBorders>
              <w:top w:val="nil"/>
              <w:left w:val="nil"/>
              <w:bottom w:val="single" w:sz="8" w:space="0" w:color="EAFF4D"/>
              <w:right w:val="single" w:sz="8" w:space="0" w:color="EAFF4D"/>
            </w:tcBorders>
            <w:shd w:val="clear" w:color="000000" w:fill="F8FFC3"/>
            <w:vAlign w:val="center"/>
            <w:hideMark/>
          </w:tcPr>
          <w:p w14:paraId="3D930C4C" w14:textId="77777777" w:rsidR="00D67B4F" w:rsidRPr="003141D5" w:rsidRDefault="00D67B4F" w:rsidP="003141D5">
            <w:pPr>
              <w:spacing w:before="0" w:after="0" w:line="240" w:lineRule="auto"/>
              <w:jc w:val="left"/>
              <w:rPr>
                <w:rFonts w:ascii="Calibri" w:hAnsi="Calibri" w:cs="Calibri"/>
                <w:sz w:val="18"/>
                <w:szCs w:val="18"/>
                <w:lang w:val="es-ES_tradnl" w:eastAsia="en-US"/>
              </w:rPr>
            </w:pPr>
            <w:r w:rsidRPr="003141D5">
              <w:rPr>
                <w:rFonts w:ascii="Calibri" w:hAnsi="Calibri" w:cs="Calibri"/>
                <w:sz w:val="18"/>
                <w:szCs w:val="18"/>
                <w:lang w:val="es-ES_tradnl" w:eastAsia="en-US"/>
              </w:rPr>
              <w:t> </w:t>
            </w:r>
          </w:p>
        </w:tc>
        <w:tc>
          <w:tcPr>
            <w:tcW w:w="1086" w:type="dxa"/>
            <w:tcBorders>
              <w:top w:val="nil"/>
              <w:left w:val="nil"/>
              <w:bottom w:val="single" w:sz="8" w:space="0" w:color="EAFF4D"/>
              <w:right w:val="single" w:sz="8" w:space="0" w:color="EAFF4D"/>
            </w:tcBorders>
            <w:shd w:val="clear" w:color="000000" w:fill="F8FFC3"/>
            <w:vAlign w:val="center"/>
            <w:hideMark/>
          </w:tcPr>
          <w:p w14:paraId="4D4B9B05"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Brasil</w:t>
            </w:r>
          </w:p>
        </w:tc>
        <w:tc>
          <w:tcPr>
            <w:tcW w:w="710" w:type="dxa"/>
            <w:tcBorders>
              <w:top w:val="nil"/>
              <w:left w:val="nil"/>
              <w:bottom w:val="single" w:sz="8" w:space="0" w:color="EAFF4D"/>
              <w:right w:val="single" w:sz="8" w:space="0" w:color="EAFF4D"/>
            </w:tcBorders>
            <w:shd w:val="clear" w:color="000000" w:fill="F8FFC3"/>
            <w:vAlign w:val="center"/>
            <w:hideMark/>
          </w:tcPr>
          <w:p w14:paraId="1E0D9EE0"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FOB</w:t>
            </w:r>
          </w:p>
        </w:tc>
        <w:tc>
          <w:tcPr>
            <w:tcW w:w="837" w:type="dxa"/>
            <w:tcBorders>
              <w:top w:val="nil"/>
              <w:left w:val="nil"/>
              <w:bottom w:val="single" w:sz="8" w:space="0" w:color="EAFF4D"/>
              <w:right w:val="single" w:sz="8" w:space="0" w:color="EAFF4D"/>
            </w:tcBorders>
            <w:shd w:val="clear" w:color="000000" w:fill="F8FFC3"/>
            <w:vAlign w:val="center"/>
            <w:hideMark/>
          </w:tcPr>
          <w:p w14:paraId="0B94A71C"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USD/kg</w:t>
            </w:r>
          </w:p>
        </w:tc>
        <w:tc>
          <w:tcPr>
            <w:tcW w:w="929" w:type="dxa"/>
            <w:tcBorders>
              <w:top w:val="nil"/>
              <w:left w:val="nil"/>
              <w:bottom w:val="single" w:sz="8" w:space="0" w:color="EAFF4D"/>
              <w:right w:val="single" w:sz="8" w:space="0" w:color="EAFF4D"/>
            </w:tcBorders>
            <w:shd w:val="clear" w:color="000000" w:fill="F8FFC3"/>
            <w:vAlign w:val="center"/>
            <w:hideMark/>
          </w:tcPr>
          <w:p w14:paraId="60DB8555"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0.49</w:t>
            </w:r>
          </w:p>
        </w:tc>
        <w:tc>
          <w:tcPr>
            <w:tcW w:w="948" w:type="dxa"/>
            <w:tcBorders>
              <w:top w:val="nil"/>
              <w:left w:val="nil"/>
              <w:bottom w:val="single" w:sz="8" w:space="0" w:color="EAFF4D"/>
              <w:right w:val="single" w:sz="8" w:space="0" w:color="EAFF4D"/>
            </w:tcBorders>
            <w:shd w:val="clear" w:color="000000" w:fill="F8FFC3"/>
            <w:vAlign w:val="center"/>
            <w:hideMark/>
          </w:tcPr>
          <w:p w14:paraId="6096F581"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0.02</w:t>
            </w:r>
          </w:p>
        </w:tc>
        <w:tc>
          <w:tcPr>
            <w:tcW w:w="1085" w:type="dxa"/>
            <w:tcBorders>
              <w:top w:val="nil"/>
              <w:left w:val="nil"/>
              <w:bottom w:val="single" w:sz="8" w:space="0" w:color="EAFF4D"/>
              <w:right w:val="single" w:sz="8" w:space="0" w:color="EAFF4D"/>
            </w:tcBorders>
            <w:shd w:val="clear" w:color="000000" w:fill="F8FFC3"/>
            <w:vAlign w:val="center"/>
            <w:hideMark/>
          </w:tcPr>
          <w:p w14:paraId="1A5537B9"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29/11/2004</w:t>
            </w:r>
          </w:p>
        </w:tc>
      </w:tr>
      <w:tr w:rsidR="00D67B4F" w:rsidRPr="003141D5" w14:paraId="54A313B4" w14:textId="77777777" w:rsidTr="00D67B4F">
        <w:trPr>
          <w:trHeight w:val="20"/>
        </w:trPr>
        <w:tc>
          <w:tcPr>
            <w:tcW w:w="901" w:type="dxa"/>
            <w:tcBorders>
              <w:top w:val="nil"/>
              <w:left w:val="single" w:sz="8" w:space="0" w:color="EAFF4D"/>
              <w:bottom w:val="single" w:sz="8" w:space="0" w:color="EAFF4D"/>
              <w:right w:val="single" w:sz="8" w:space="0" w:color="EAFF4D"/>
            </w:tcBorders>
            <w:shd w:val="clear" w:color="auto" w:fill="auto"/>
            <w:vAlign w:val="center"/>
            <w:hideMark/>
          </w:tcPr>
          <w:p w14:paraId="19A92781" w14:textId="77777777" w:rsidR="00D67B4F" w:rsidRPr="003141D5" w:rsidRDefault="00D67B4F" w:rsidP="003141D5">
            <w:pPr>
              <w:spacing w:before="0" w:after="0" w:line="240" w:lineRule="auto"/>
              <w:jc w:val="left"/>
              <w:rPr>
                <w:rFonts w:ascii="Calibri" w:hAnsi="Calibri" w:cs="Calibri"/>
                <w:b/>
                <w:bCs/>
                <w:sz w:val="18"/>
                <w:szCs w:val="18"/>
                <w:lang w:val="es-ES_tradnl" w:eastAsia="en-US"/>
              </w:rPr>
            </w:pPr>
            <w:r w:rsidRPr="003141D5">
              <w:rPr>
                <w:rFonts w:ascii="Calibri" w:hAnsi="Calibri" w:cs="Calibri"/>
                <w:b/>
                <w:bCs/>
                <w:sz w:val="18"/>
                <w:szCs w:val="18"/>
                <w:lang w:val="es-ES_tradnl" w:eastAsia="en-US"/>
              </w:rPr>
              <w:t>Lima</w:t>
            </w:r>
          </w:p>
        </w:tc>
        <w:tc>
          <w:tcPr>
            <w:tcW w:w="932" w:type="dxa"/>
            <w:tcBorders>
              <w:top w:val="nil"/>
              <w:left w:val="nil"/>
              <w:bottom w:val="single" w:sz="8" w:space="0" w:color="EAFF4D"/>
              <w:right w:val="single" w:sz="8" w:space="0" w:color="EAFF4D"/>
            </w:tcBorders>
            <w:shd w:val="clear" w:color="auto" w:fill="auto"/>
            <w:vAlign w:val="center"/>
            <w:hideMark/>
          </w:tcPr>
          <w:p w14:paraId="095D4FD1" w14:textId="79E8F6EE" w:rsidR="00D67B4F" w:rsidRPr="003141D5" w:rsidRDefault="00D67B4F" w:rsidP="003141D5">
            <w:pPr>
              <w:spacing w:before="0" w:after="0" w:line="240" w:lineRule="auto"/>
              <w:jc w:val="left"/>
              <w:rPr>
                <w:rFonts w:ascii="Calibri" w:hAnsi="Calibri" w:cs="Calibri"/>
                <w:sz w:val="18"/>
                <w:szCs w:val="18"/>
                <w:lang w:val="es-ES_tradnl" w:eastAsia="en-US"/>
              </w:rPr>
            </w:pPr>
            <w:r>
              <w:rPr>
                <w:rFonts w:ascii="Calibri" w:hAnsi="Calibri" w:cs="Calibri"/>
                <w:sz w:val="18"/>
                <w:szCs w:val="18"/>
                <w:lang w:val="es-ES_tradnl" w:eastAsia="en-US"/>
              </w:rPr>
              <w:t>Conv.</w:t>
            </w:r>
          </w:p>
        </w:tc>
        <w:tc>
          <w:tcPr>
            <w:tcW w:w="1315" w:type="dxa"/>
            <w:tcBorders>
              <w:top w:val="nil"/>
              <w:left w:val="nil"/>
              <w:bottom w:val="single" w:sz="8" w:space="0" w:color="EAFF4D"/>
              <w:right w:val="single" w:sz="8" w:space="0" w:color="EAFF4D"/>
            </w:tcBorders>
            <w:shd w:val="clear" w:color="auto" w:fill="auto"/>
            <w:vAlign w:val="center"/>
            <w:hideMark/>
          </w:tcPr>
          <w:p w14:paraId="5BCBB122" w14:textId="77777777" w:rsidR="00D67B4F" w:rsidRPr="003141D5" w:rsidRDefault="00D67B4F" w:rsidP="003141D5">
            <w:pPr>
              <w:spacing w:before="0" w:after="0" w:line="240" w:lineRule="auto"/>
              <w:jc w:val="left"/>
              <w:rPr>
                <w:rFonts w:ascii="Calibri" w:hAnsi="Calibri" w:cs="Calibri"/>
                <w:sz w:val="18"/>
                <w:szCs w:val="18"/>
                <w:lang w:val="es-ES_tradnl" w:eastAsia="en-US"/>
              </w:rPr>
            </w:pPr>
            <w:r w:rsidRPr="003141D5">
              <w:rPr>
                <w:rFonts w:ascii="Calibri" w:hAnsi="Calibri" w:cs="Calibri"/>
                <w:sz w:val="18"/>
                <w:szCs w:val="18"/>
                <w:lang w:val="es-ES_tradnl" w:eastAsia="en-US"/>
              </w:rPr>
              <w:t> </w:t>
            </w:r>
          </w:p>
        </w:tc>
        <w:tc>
          <w:tcPr>
            <w:tcW w:w="1086" w:type="dxa"/>
            <w:tcBorders>
              <w:top w:val="nil"/>
              <w:left w:val="nil"/>
              <w:bottom w:val="single" w:sz="8" w:space="0" w:color="EAFF4D"/>
              <w:right w:val="single" w:sz="8" w:space="0" w:color="EAFF4D"/>
            </w:tcBorders>
            <w:shd w:val="clear" w:color="auto" w:fill="auto"/>
            <w:vAlign w:val="center"/>
            <w:hideMark/>
          </w:tcPr>
          <w:p w14:paraId="305745A3"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Caribe</w:t>
            </w:r>
          </w:p>
        </w:tc>
        <w:tc>
          <w:tcPr>
            <w:tcW w:w="710" w:type="dxa"/>
            <w:tcBorders>
              <w:top w:val="nil"/>
              <w:left w:val="nil"/>
              <w:bottom w:val="single" w:sz="8" w:space="0" w:color="EAFF4D"/>
              <w:right w:val="single" w:sz="8" w:space="0" w:color="EAFF4D"/>
            </w:tcBorders>
            <w:shd w:val="clear" w:color="auto" w:fill="auto"/>
            <w:vAlign w:val="center"/>
            <w:hideMark/>
          </w:tcPr>
          <w:p w14:paraId="5A32E9F1"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FOB</w:t>
            </w:r>
          </w:p>
        </w:tc>
        <w:tc>
          <w:tcPr>
            <w:tcW w:w="837" w:type="dxa"/>
            <w:tcBorders>
              <w:top w:val="nil"/>
              <w:left w:val="nil"/>
              <w:bottom w:val="single" w:sz="8" w:space="0" w:color="EAFF4D"/>
              <w:right w:val="single" w:sz="8" w:space="0" w:color="EAFF4D"/>
            </w:tcBorders>
            <w:shd w:val="clear" w:color="auto" w:fill="auto"/>
            <w:vAlign w:val="center"/>
            <w:hideMark/>
          </w:tcPr>
          <w:p w14:paraId="6E45B0FE"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USD/kg</w:t>
            </w:r>
          </w:p>
        </w:tc>
        <w:tc>
          <w:tcPr>
            <w:tcW w:w="929" w:type="dxa"/>
            <w:tcBorders>
              <w:top w:val="nil"/>
              <w:left w:val="nil"/>
              <w:bottom w:val="single" w:sz="8" w:space="0" w:color="EAFF4D"/>
              <w:right w:val="single" w:sz="8" w:space="0" w:color="EAFF4D"/>
            </w:tcBorders>
            <w:shd w:val="clear" w:color="auto" w:fill="auto"/>
            <w:vAlign w:val="center"/>
            <w:hideMark/>
          </w:tcPr>
          <w:p w14:paraId="02A3F670"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1.16</w:t>
            </w:r>
          </w:p>
        </w:tc>
        <w:tc>
          <w:tcPr>
            <w:tcW w:w="948" w:type="dxa"/>
            <w:tcBorders>
              <w:top w:val="nil"/>
              <w:left w:val="nil"/>
              <w:bottom w:val="single" w:sz="8" w:space="0" w:color="EAFF4D"/>
              <w:right w:val="single" w:sz="8" w:space="0" w:color="EAFF4D"/>
            </w:tcBorders>
            <w:shd w:val="clear" w:color="auto" w:fill="auto"/>
            <w:vAlign w:val="center"/>
            <w:hideMark/>
          </w:tcPr>
          <w:p w14:paraId="6731EB65"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0.23</w:t>
            </w:r>
          </w:p>
        </w:tc>
        <w:tc>
          <w:tcPr>
            <w:tcW w:w="1085" w:type="dxa"/>
            <w:tcBorders>
              <w:top w:val="nil"/>
              <w:left w:val="nil"/>
              <w:bottom w:val="single" w:sz="8" w:space="0" w:color="EAFF4D"/>
              <w:right w:val="single" w:sz="8" w:space="0" w:color="EAFF4D"/>
            </w:tcBorders>
            <w:shd w:val="clear" w:color="auto" w:fill="auto"/>
            <w:vAlign w:val="center"/>
            <w:hideMark/>
          </w:tcPr>
          <w:p w14:paraId="01207131"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02/10/2008</w:t>
            </w:r>
          </w:p>
        </w:tc>
      </w:tr>
      <w:tr w:rsidR="00D67B4F" w:rsidRPr="003141D5" w14:paraId="10FC0627" w14:textId="77777777" w:rsidTr="00D67B4F">
        <w:trPr>
          <w:trHeight w:val="20"/>
        </w:trPr>
        <w:tc>
          <w:tcPr>
            <w:tcW w:w="901" w:type="dxa"/>
            <w:tcBorders>
              <w:top w:val="nil"/>
              <w:left w:val="single" w:sz="8" w:space="0" w:color="EAFF4D"/>
              <w:bottom w:val="single" w:sz="8" w:space="0" w:color="EAFF4D"/>
              <w:right w:val="single" w:sz="8" w:space="0" w:color="EAFF4D"/>
            </w:tcBorders>
            <w:shd w:val="clear" w:color="000000" w:fill="F8FFC3"/>
            <w:vAlign w:val="center"/>
            <w:hideMark/>
          </w:tcPr>
          <w:p w14:paraId="0F37D55C" w14:textId="77777777" w:rsidR="00D67B4F" w:rsidRPr="003141D5" w:rsidRDefault="00D67B4F" w:rsidP="003141D5">
            <w:pPr>
              <w:spacing w:before="0" w:after="0" w:line="240" w:lineRule="auto"/>
              <w:jc w:val="left"/>
              <w:rPr>
                <w:rFonts w:ascii="Calibri" w:hAnsi="Calibri" w:cs="Calibri"/>
                <w:b/>
                <w:bCs/>
                <w:sz w:val="18"/>
                <w:szCs w:val="18"/>
                <w:lang w:val="es-ES_tradnl" w:eastAsia="en-US"/>
              </w:rPr>
            </w:pPr>
            <w:r w:rsidRPr="003141D5">
              <w:rPr>
                <w:rFonts w:ascii="Calibri" w:hAnsi="Calibri" w:cs="Calibri"/>
                <w:b/>
                <w:bCs/>
                <w:sz w:val="18"/>
                <w:szCs w:val="18"/>
                <w:lang w:val="es-ES_tradnl" w:eastAsia="en-US"/>
              </w:rPr>
              <w:t>Lima</w:t>
            </w:r>
          </w:p>
        </w:tc>
        <w:tc>
          <w:tcPr>
            <w:tcW w:w="932" w:type="dxa"/>
            <w:tcBorders>
              <w:top w:val="nil"/>
              <w:left w:val="nil"/>
              <w:bottom w:val="single" w:sz="8" w:space="0" w:color="EAFF4D"/>
              <w:right w:val="single" w:sz="8" w:space="0" w:color="EAFF4D"/>
            </w:tcBorders>
            <w:shd w:val="clear" w:color="000000" w:fill="F8FFC3"/>
            <w:vAlign w:val="center"/>
            <w:hideMark/>
          </w:tcPr>
          <w:p w14:paraId="6C00D7C0" w14:textId="73696128" w:rsidR="00D67B4F" w:rsidRPr="003141D5" w:rsidRDefault="00D67B4F" w:rsidP="003141D5">
            <w:pPr>
              <w:spacing w:before="0" w:after="0" w:line="240" w:lineRule="auto"/>
              <w:jc w:val="left"/>
              <w:rPr>
                <w:rFonts w:ascii="Calibri" w:hAnsi="Calibri" w:cs="Calibri"/>
                <w:sz w:val="18"/>
                <w:szCs w:val="18"/>
                <w:lang w:val="es-ES_tradnl" w:eastAsia="en-US"/>
              </w:rPr>
            </w:pPr>
            <w:r>
              <w:rPr>
                <w:rFonts w:ascii="Calibri" w:hAnsi="Calibri" w:cs="Calibri"/>
                <w:sz w:val="18"/>
                <w:szCs w:val="18"/>
                <w:lang w:val="es-ES_tradnl" w:eastAsia="en-US"/>
              </w:rPr>
              <w:t>Conv.</w:t>
            </w:r>
          </w:p>
        </w:tc>
        <w:tc>
          <w:tcPr>
            <w:tcW w:w="1315" w:type="dxa"/>
            <w:tcBorders>
              <w:top w:val="nil"/>
              <w:left w:val="nil"/>
              <w:bottom w:val="single" w:sz="8" w:space="0" w:color="EAFF4D"/>
              <w:right w:val="single" w:sz="8" w:space="0" w:color="EAFF4D"/>
            </w:tcBorders>
            <w:shd w:val="clear" w:color="000000" w:fill="F8FFC3"/>
            <w:vAlign w:val="center"/>
            <w:hideMark/>
          </w:tcPr>
          <w:p w14:paraId="7761DCD4" w14:textId="77777777" w:rsidR="00D67B4F" w:rsidRPr="003141D5" w:rsidRDefault="00D67B4F" w:rsidP="003141D5">
            <w:pPr>
              <w:spacing w:before="0" w:after="0" w:line="240" w:lineRule="auto"/>
              <w:jc w:val="left"/>
              <w:rPr>
                <w:rFonts w:ascii="Calibri" w:hAnsi="Calibri" w:cs="Calibri"/>
                <w:sz w:val="18"/>
                <w:szCs w:val="18"/>
                <w:lang w:val="es-ES_tradnl" w:eastAsia="en-US"/>
              </w:rPr>
            </w:pPr>
            <w:r w:rsidRPr="003141D5">
              <w:rPr>
                <w:rFonts w:ascii="Calibri" w:hAnsi="Calibri" w:cs="Calibri"/>
                <w:sz w:val="18"/>
                <w:szCs w:val="18"/>
                <w:lang w:val="es-ES_tradnl" w:eastAsia="en-US"/>
              </w:rPr>
              <w:t> </w:t>
            </w:r>
          </w:p>
        </w:tc>
        <w:tc>
          <w:tcPr>
            <w:tcW w:w="1086" w:type="dxa"/>
            <w:tcBorders>
              <w:top w:val="nil"/>
              <w:left w:val="nil"/>
              <w:bottom w:val="single" w:sz="8" w:space="0" w:color="EAFF4D"/>
              <w:right w:val="single" w:sz="8" w:space="0" w:color="EAFF4D"/>
            </w:tcBorders>
            <w:shd w:val="clear" w:color="000000" w:fill="F8FFC3"/>
            <w:vAlign w:val="center"/>
            <w:hideMark/>
          </w:tcPr>
          <w:p w14:paraId="0061A96E"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Egipto</w:t>
            </w:r>
          </w:p>
        </w:tc>
        <w:tc>
          <w:tcPr>
            <w:tcW w:w="710" w:type="dxa"/>
            <w:tcBorders>
              <w:top w:val="nil"/>
              <w:left w:val="nil"/>
              <w:bottom w:val="single" w:sz="8" w:space="0" w:color="EAFF4D"/>
              <w:right w:val="single" w:sz="8" w:space="0" w:color="EAFF4D"/>
            </w:tcBorders>
            <w:shd w:val="clear" w:color="000000" w:fill="F8FFC3"/>
            <w:vAlign w:val="center"/>
            <w:hideMark/>
          </w:tcPr>
          <w:p w14:paraId="468EE516"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FOB</w:t>
            </w:r>
          </w:p>
        </w:tc>
        <w:tc>
          <w:tcPr>
            <w:tcW w:w="837" w:type="dxa"/>
            <w:tcBorders>
              <w:top w:val="nil"/>
              <w:left w:val="nil"/>
              <w:bottom w:val="single" w:sz="8" w:space="0" w:color="EAFF4D"/>
              <w:right w:val="single" w:sz="8" w:space="0" w:color="EAFF4D"/>
            </w:tcBorders>
            <w:shd w:val="clear" w:color="000000" w:fill="F8FFC3"/>
            <w:vAlign w:val="center"/>
            <w:hideMark/>
          </w:tcPr>
          <w:p w14:paraId="72F754E1"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EUR/kg</w:t>
            </w:r>
          </w:p>
        </w:tc>
        <w:tc>
          <w:tcPr>
            <w:tcW w:w="929" w:type="dxa"/>
            <w:tcBorders>
              <w:top w:val="nil"/>
              <w:left w:val="nil"/>
              <w:bottom w:val="single" w:sz="8" w:space="0" w:color="EAFF4D"/>
              <w:right w:val="single" w:sz="8" w:space="0" w:color="EAFF4D"/>
            </w:tcBorders>
            <w:shd w:val="clear" w:color="000000" w:fill="F8FFC3"/>
            <w:vAlign w:val="center"/>
            <w:hideMark/>
          </w:tcPr>
          <w:p w14:paraId="15803E6B"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0.33</w:t>
            </w:r>
          </w:p>
        </w:tc>
        <w:tc>
          <w:tcPr>
            <w:tcW w:w="948" w:type="dxa"/>
            <w:tcBorders>
              <w:top w:val="nil"/>
              <w:left w:val="nil"/>
              <w:bottom w:val="single" w:sz="8" w:space="0" w:color="EAFF4D"/>
              <w:right w:val="single" w:sz="8" w:space="0" w:color="EAFF4D"/>
            </w:tcBorders>
            <w:shd w:val="clear" w:color="000000" w:fill="F8FFC3"/>
            <w:vAlign w:val="center"/>
            <w:hideMark/>
          </w:tcPr>
          <w:p w14:paraId="73E739F4"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0.05</w:t>
            </w:r>
          </w:p>
        </w:tc>
        <w:tc>
          <w:tcPr>
            <w:tcW w:w="1085" w:type="dxa"/>
            <w:tcBorders>
              <w:top w:val="nil"/>
              <w:left w:val="nil"/>
              <w:bottom w:val="single" w:sz="8" w:space="0" w:color="EAFF4D"/>
              <w:right w:val="single" w:sz="8" w:space="0" w:color="EAFF4D"/>
            </w:tcBorders>
            <w:shd w:val="clear" w:color="000000" w:fill="F8FFC3"/>
            <w:vAlign w:val="center"/>
            <w:hideMark/>
          </w:tcPr>
          <w:p w14:paraId="08A7307E"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01/08/2007</w:t>
            </w:r>
          </w:p>
        </w:tc>
      </w:tr>
      <w:tr w:rsidR="00D67B4F" w:rsidRPr="003141D5" w14:paraId="79A6AB38" w14:textId="77777777" w:rsidTr="00D67B4F">
        <w:trPr>
          <w:trHeight w:val="20"/>
        </w:trPr>
        <w:tc>
          <w:tcPr>
            <w:tcW w:w="901" w:type="dxa"/>
            <w:tcBorders>
              <w:top w:val="nil"/>
              <w:left w:val="single" w:sz="8" w:space="0" w:color="EAFF4D"/>
              <w:bottom w:val="single" w:sz="8" w:space="0" w:color="EAFF4D"/>
              <w:right w:val="single" w:sz="8" w:space="0" w:color="EAFF4D"/>
            </w:tcBorders>
            <w:shd w:val="clear" w:color="auto" w:fill="auto"/>
            <w:vAlign w:val="center"/>
            <w:hideMark/>
          </w:tcPr>
          <w:p w14:paraId="2F84B85F" w14:textId="77777777" w:rsidR="00D67B4F" w:rsidRPr="003141D5" w:rsidRDefault="00D67B4F" w:rsidP="003141D5">
            <w:pPr>
              <w:spacing w:before="0" w:after="0" w:line="240" w:lineRule="auto"/>
              <w:jc w:val="left"/>
              <w:rPr>
                <w:rFonts w:ascii="Calibri" w:hAnsi="Calibri" w:cs="Calibri"/>
                <w:b/>
                <w:bCs/>
                <w:sz w:val="18"/>
                <w:szCs w:val="18"/>
                <w:lang w:val="es-ES_tradnl" w:eastAsia="en-US"/>
              </w:rPr>
            </w:pPr>
            <w:r w:rsidRPr="003141D5">
              <w:rPr>
                <w:rFonts w:ascii="Calibri" w:hAnsi="Calibri" w:cs="Calibri"/>
                <w:b/>
                <w:bCs/>
                <w:sz w:val="18"/>
                <w:szCs w:val="18"/>
                <w:lang w:val="es-ES_tradnl" w:eastAsia="en-US"/>
              </w:rPr>
              <w:t>Lima</w:t>
            </w:r>
          </w:p>
        </w:tc>
        <w:tc>
          <w:tcPr>
            <w:tcW w:w="932" w:type="dxa"/>
            <w:tcBorders>
              <w:top w:val="nil"/>
              <w:left w:val="nil"/>
              <w:bottom w:val="single" w:sz="8" w:space="0" w:color="EAFF4D"/>
              <w:right w:val="single" w:sz="8" w:space="0" w:color="EAFF4D"/>
            </w:tcBorders>
            <w:shd w:val="clear" w:color="auto" w:fill="auto"/>
            <w:vAlign w:val="center"/>
            <w:hideMark/>
          </w:tcPr>
          <w:p w14:paraId="11A1E2D1" w14:textId="0A01055C" w:rsidR="00D67B4F" w:rsidRPr="003141D5" w:rsidRDefault="00D67B4F" w:rsidP="003141D5">
            <w:pPr>
              <w:spacing w:before="0" w:after="0" w:line="240" w:lineRule="auto"/>
              <w:jc w:val="left"/>
              <w:rPr>
                <w:rFonts w:ascii="Calibri" w:hAnsi="Calibri" w:cs="Calibri"/>
                <w:sz w:val="18"/>
                <w:szCs w:val="18"/>
                <w:lang w:val="es-ES_tradnl" w:eastAsia="en-US"/>
              </w:rPr>
            </w:pPr>
            <w:r>
              <w:rPr>
                <w:rFonts w:ascii="Calibri" w:hAnsi="Calibri" w:cs="Calibri"/>
                <w:sz w:val="18"/>
                <w:szCs w:val="18"/>
                <w:lang w:val="es-ES_tradnl" w:eastAsia="en-US"/>
              </w:rPr>
              <w:t>Conv.</w:t>
            </w:r>
          </w:p>
        </w:tc>
        <w:tc>
          <w:tcPr>
            <w:tcW w:w="1315" w:type="dxa"/>
            <w:tcBorders>
              <w:top w:val="nil"/>
              <w:left w:val="nil"/>
              <w:bottom w:val="single" w:sz="8" w:space="0" w:color="EAFF4D"/>
              <w:right w:val="single" w:sz="8" w:space="0" w:color="EAFF4D"/>
            </w:tcBorders>
            <w:shd w:val="clear" w:color="auto" w:fill="auto"/>
            <w:vAlign w:val="center"/>
            <w:hideMark/>
          </w:tcPr>
          <w:p w14:paraId="0A871849" w14:textId="77777777" w:rsidR="00D67B4F" w:rsidRPr="003141D5" w:rsidRDefault="00D67B4F" w:rsidP="003141D5">
            <w:pPr>
              <w:spacing w:before="0" w:after="0" w:line="240" w:lineRule="auto"/>
              <w:jc w:val="left"/>
              <w:rPr>
                <w:rFonts w:ascii="Calibri" w:hAnsi="Calibri" w:cs="Calibri"/>
                <w:sz w:val="18"/>
                <w:szCs w:val="18"/>
                <w:lang w:val="es-ES_tradnl" w:eastAsia="en-US"/>
              </w:rPr>
            </w:pPr>
            <w:r w:rsidRPr="003141D5">
              <w:rPr>
                <w:rFonts w:ascii="Calibri" w:hAnsi="Calibri" w:cs="Calibri"/>
                <w:sz w:val="18"/>
                <w:szCs w:val="18"/>
                <w:lang w:val="es-ES_tradnl" w:eastAsia="en-US"/>
              </w:rPr>
              <w:t> </w:t>
            </w:r>
          </w:p>
        </w:tc>
        <w:tc>
          <w:tcPr>
            <w:tcW w:w="1086" w:type="dxa"/>
            <w:tcBorders>
              <w:top w:val="nil"/>
              <w:left w:val="nil"/>
              <w:bottom w:val="single" w:sz="8" w:space="0" w:color="EAFF4D"/>
              <w:right w:val="single" w:sz="8" w:space="0" w:color="EAFF4D"/>
            </w:tcBorders>
            <w:shd w:val="clear" w:color="auto" w:fill="auto"/>
            <w:vAlign w:val="center"/>
            <w:hideMark/>
          </w:tcPr>
          <w:p w14:paraId="7BBB705F"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Perú</w:t>
            </w:r>
          </w:p>
        </w:tc>
        <w:tc>
          <w:tcPr>
            <w:tcW w:w="710" w:type="dxa"/>
            <w:tcBorders>
              <w:top w:val="nil"/>
              <w:left w:val="nil"/>
              <w:bottom w:val="single" w:sz="8" w:space="0" w:color="EAFF4D"/>
              <w:right w:val="single" w:sz="8" w:space="0" w:color="EAFF4D"/>
            </w:tcBorders>
            <w:shd w:val="clear" w:color="auto" w:fill="auto"/>
            <w:vAlign w:val="center"/>
            <w:hideMark/>
          </w:tcPr>
          <w:p w14:paraId="17EC8D80"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FOB</w:t>
            </w:r>
          </w:p>
        </w:tc>
        <w:tc>
          <w:tcPr>
            <w:tcW w:w="837" w:type="dxa"/>
            <w:tcBorders>
              <w:top w:val="nil"/>
              <w:left w:val="nil"/>
              <w:bottom w:val="single" w:sz="8" w:space="0" w:color="EAFF4D"/>
              <w:right w:val="single" w:sz="8" w:space="0" w:color="EAFF4D"/>
            </w:tcBorders>
            <w:shd w:val="clear" w:color="auto" w:fill="auto"/>
            <w:vAlign w:val="center"/>
            <w:hideMark/>
          </w:tcPr>
          <w:p w14:paraId="68FD3679"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USD/kg</w:t>
            </w:r>
          </w:p>
        </w:tc>
        <w:tc>
          <w:tcPr>
            <w:tcW w:w="929" w:type="dxa"/>
            <w:tcBorders>
              <w:top w:val="nil"/>
              <w:left w:val="nil"/>
              <w:bottom w:val="single" w:sz="8" w:space="0" w:color="EAFF4D"/>
              <w:right w:val="single" w:sz="8" w:space="0" w:color="EAFF4D"/>
            </w:tcBorders>
            <w:shd w:val="clear" w:color="auto" w:fill="auto"/>
            <w:vAlign w:val="center"/>
            <w:hideMark/>
          </w:tcPr>
          <w:p w14:paraId="551FAB07"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0.49</w:t>
            </w:r>
          </w:p>
        </w:tc>
        <w:tc>
          <w:tcPr>
            <w:tcW w:w="948" w:type="dxa"/>
            <w:tcBorders>
              <w:top w:val="nil"/>
              <w:left w:val="nil"/>
              <w:bottom w:val="single" w:sz="8" w:space="0" w:color="EAFF4D"/>
              <w:right w:val="single" w:sz="8" w:space="0" w:color="EAFF4D"/>
            </w:tcBorders>
            <w:shd w:val="clear" w:color="auto" w:fill="auto"/>
            <w:vAlign w:val="center"/>
            <w:hideMark/>
          </w:tcPr>
          <w:p w14:paraId="3AF11B09"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0.02</w:t>
            </w:r>
          </w:p>
        </w:tc>
        <w:tc>
          <w:tcPr>
            <w:tcW w:w="1085" w:type="dxa"/>
            <w:tcBorders>
              <w:top w:val="nil"/>
              <w:left w:val="nil"/>
              <w:bottom w:val="single" w:sz="8" w:space="0" w:color="EAFF4D"/>
              <w:right w:val="single" w:sz="8" w:space="0" w:color="EAFF4D"/>
            </w:tcBorders>
            <w:shd w:val="clear" w:color="auto" w:fill="auto"/>
            <w:vAlign w:val="center"/>
            <w:hideMark/>
          </w:tcPr>
          <w:p w14:paraId="4EA70CE6"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15/02/2016</w:t>
            </w:r>
          </w:p>
        </w:tc>
      </w:tr>
      <w:tr w:rsidR="00D67B4F" w:rsidRPr="003141D5" w14:paraId="63DCD21D" w14:textId="77777777" w:rsidTr="00D67B4F">
        <w:trPr>
          <w:trHeight w:val="20"/>
        </w:trPr>
        <w:tc>
          <w:tcPr>
            <w:tcW w:w="901" w:type="dxa"/>
            <w:tcBorders>
              <w:top w:val="nil"/>
              <w:left w:val="single" w:sz="8" w:space="0" w:color="EAFF4D"/>
              <w:bottom w:val="single" w:sz="8" w:space="0" w:color="EAFF4D"/>
              <w:right w:val="single" w:sz="8" w:space="0" w:color="EAFF4D"/>
            </w:tcBorders>
            <w:shd w:val="clear" w:color="000000" w:fill="F8FFC3"/>
            <w:vAlign w:val="center"/>
            <w:hideMark/>
          </w:tcPr>
          <w:p w14:paraId="0A03711E" w14:textId="77777777" w:rsidR="00D67B4F" w:rsidRPr="003141D5" w:rsidRDefault="00D67B4F" w:rsidP="003141D5">
            <w:pPr>
              <w:spacing w:before="0" w:after="0" w:line="240" w:lineRule="auto"/>
              <w:jc w:val="left"/>
              <w:rPr>
                <w:rFonts w:ascii="Calibri" w:hAnsi="Calibri" w:cs="Calibri"/>
                <w:b/>
                <w:bCs/>
                <w:sz w:val="18"/>
                <w:szCs w:val="18"/>
                <w:lang w:val="es-ES_tradnl" w:eastAsia="en-US"/>
              </w:rPr>
            </w:pPr>
            <w:r w:rsidRPr="003141D5">
              <w:rPr>
                <w:rFonts w:ascii="Calibri" w:hAnsi="Calibri" w:cs="Calibri"/>
                <w:b/>
                <w:bCs/>
                <w:sz w:val="18"/>
                <w:szCs w:val="18"/>
                <w:lang w:val="es-ES_tradnl" w:eastAsia="en-US"/>
              </w:rPr>
              <w:t>Lima</w:t>
            </w:r>
          </w:p>
        </w:tc>
        <w:tc>
          <w:tcPr>
            <w:tcW w:w="932" w:type="dxa"/>
            <w:tcBorders>
              <w:top w:val="nil"/>
              <w:left w:val="nil"/>
              <w:bottom w:val="single" w:sz="8" w:space="0" w:color="EAFF4D"/>
              <w:right w:val="single" w:sz="8" w:space="0" w:color="EAFF4D"/>
            </w:tcBorders>
            <w:shd w:val="clear" w:color="000000" w:fill="F8FFC3"/>
            <w:vAlign w:val="center"/>
            <w:hideMark/>
          </w:tcPr>
          <w:p w14:paraId="4117436C" w14:textId="77777777" w:rsidR="00D67B4F" w:rsidRPr="003141D5" w:rsidRDefault="00D67B4F" w:rsidP="003141D5">
            <w:pPr>
              <w:spacing w:before="0" w:after="0" w:line="240" w:lineRule="auto"/>
              <w:jc w:val="left"/>
              <w:rPr>
                <w:rFonts w:ascii="Calibri" w:hAnsi="Calibri" w:cs="Calibri"/>
                <w:sz w:val="18"/>
                <w:szCs w:val="18"/>
                <w:lang w:val="es-ES_tradnl" w:eastAsia="en-US"/>
              </w:rPr>
            </w:pPr>
            <w:r w:rsidRPr="003141D5">
              <w:rPr>
                <w:rFonts w:ascii="Calibri" w:hAnsi="Calibri" w:cs="Calibri"/>
                <w:sz w:val="18"/>
                <w:szCs w:val="18"/>
                <w:lang w:val="es-ES_tradnl" w:eastAsia="en-US"/>
              </w:rPr>
              <w:t>Orgánico</w:t>
            </w:r>
          </w:p>
        </w:tc>
        <w:tc>
          <w:tcPr>
            <w:tcW w:w="1315" w:type="dxa"/>
            <w:tcBorders>
              <w:top w:val="nil"/>
              <w:left w:val="nil"/>
              <w:bottom w:val="single" w:sz="8" w:space="0" w:color="EAFF4D"/>
              <w:right w:val="single" w:sz="8" w:space="0" w:color="EAFF4D"/>
            </w:tcBorders>
            <w:shd w:val="clear" w:color="000000" w:fill="F8FFC3"/>
            <w:vAlign w:val="center"/>
            <w:hideMark/>
          </w:tcPr>
          <w:p w14:paraId="34825090" w14:textId="77777777" w:rsidR="00D67B4F" w:rsidRPr="003141D5" w:rsidRDefault="00D67B4F" w:rsidP="003141D5">
            <w:pPr>
              <w:spacing w:before="0" w:after="0" w:line="240" w:lineRule="auto"/>
              <w:jc w:val="left"/>
              <w:rPr>
                <w:rFonts w:ascii="Calibri" w:hAnsi="Calibri" w:cs="Calibri"/>
                <w:sz w:val="18"/>
                <w:szCs w:val="18"/>
                <w:lang w:val="es-ES_tradnl" w:eastAsia="en-US"/>
              </w:rPr>
            </w:pPr>
            <w:r w:rsidRPr="003141D5">
              <w:rPr>
                <w:rFonts w:ascii="Calibri" w:hAnsi="Calibri" w:cs="Calibri"/>
                <w:sz w:val="18"/>
                <w:szCs w:val="18"/>
                <w:lang w:val="es-ES_tradnl" w:eastAsia="en-US"/>
              </w:rPr>
              <w:t>para procesamiento</w:t>
            </w:r>
          </w:p>
        </w:tc>
        <w:tc>
          <w:tcPr>
            <w:tcW w:w="1086" w:type="dxa"/>
            <w:tcBorders>
              <w:top w:val="nil"/>
              <w:left w:val="nil"/>
              <w:bottom w:val="single" w:sz="8" w:space="0" w:color="EAFF4D"/>
              <w:right w:val="single" w:sz="8" w:space="0" w:color="EAFF4D"/>
            </w:tcBorders>
            <w:shd w:val="clear" w:color="000000" w:fill="F8FFC3"/>
            <w:vAlign w:val="center"/>
            <w:hideMark/>
          </w:tcPr>
          <w:p w14:paraId="06598559"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nivel mundial</w:t>
            </w:r>
          </w:p>
        </w:tc>
        <w:tc>
          <w:tcPr>
            <w:tcW w:w="710" w:type="dxa"/>
            <w:tcBorders>
              <w:top w:val="nil"/>
              <w:left w:val="nil"/>
              <w:bottom w:val="single" w:sz="8" w:space="0" w:color="EAFF4D"/>
              <w:right w:val="single" w:sz="8" w:space="0" w:color="EAFF4D"/>
            </w:tcBorders>
            <w:shd w:val="clear" w:color="000000" w:fill="F8FFC3"/>
            <w:vAlign w:val="center"/>
            <w:hideMark/>
          </w:tcPr>
          <w:p w14:paraId="20BC1A00"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EXW</w:t>
            </w:r>
          </w:p>
        </w:tc>
        <w:tc>
          <w:tcPr>
            <w:tcW w:w="837" w:type="dxa"/>
            <w:tcBorders>
              <w:top w:val="nil"/>
              <w:left w:val="nil"/>
              <w:bottom w:val="single" w:sz="8" w:space="0" w:color="EAFF4D"/>
              <w:right w:val="single" w:sz="8" w:space="0" w:color="EAFF4D"/>
            </w:tcBorders>
            <w:shd w:val="clear" w:color="000000" w:fill="F8FFC3"/>
            <w:vAlign w:val="center"/>
            <w:hideMark/>
          </w:tcPr>
          <w:p w14:paraId="6B3E3DD3"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w:t>
            </w:r>
          </w:p>
        </w:tc>
        <w:tc>
          <w:tcPr>
            <w:tcW w:w="929" w:type="dxa"/>
            <w:tcBorders>
              <w:top w:val="nil"/>
              <w:left w:val="nil"/>
              <w:bottom w:val="single" w:sz="8" w:space="0" w:color="EAFF4D"/>
              <w:right w:val="single" w:sz="8" w:space="0" w:color="EAFF4D"/>
            </w:tcBorders>
            <w:shd w:val="clear" w:color="000000" w:fill="F8FFC3"/>
            <w:vAlign w:val="center"/>
            <w:hideMark/>
          </w:tcPr>
          <w:p w14:paraId="4DD6C0F6"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Precio comercial</w:t>
            </w:r>
          </w:p>
        </w:tc>
        <w:tc>
          <w:tcPr>
            <w:tcW w:w="948" w:type="dxa"/>
            <w:tcBorders>
              <w:top w:val="nil"/>
              <w:left w:val="nil"/>
              <w:bottom w:val="single" w:sz="8" w:space="0" w:color="EAFF4D"/>
              <w:right w:val="single" w:sz="8" w:space="0" w:color="EAFF4D"/>
            </w:tcBorders>
            <w:shd w:val="clear" w:color="000000" w:fill="F8FFC3"/>
            <w:vAlign w:val="center"/>
            <w:hideMark/>
          </w:tcPr>
          <w:p w14:paraId="42B57A34"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15% del precio comercial</w:t>
            </w:r>
          </w:p>
        </w:tc>
        <w:tc>
          <w:tcPr>
            <w:tcW w:w="1085" w:type="dxa"/>
            <w:tcBorders>
              <w:top w:val="nil"/>
              <w:left w:val="nil"/>
              <w:bottom w:val="single" w:sz="8" w:space="0" w:color="EAFF4D"/>
              <w:right w:val="single" w:sz="8" w:space="0" w:color="EAFF4D"/>
            </w:tcBorders>
            <w:shd w:val="clear" w:color="000000" w:fill="F8FFC3"/>
            <w:vAlign w:val="center"/>
            <w:hideMark/>
          </w:tcPr>
          <w:p w14:paraId="471DF8C1"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10/10/2014</w:t>
            </w:r>
          </w:p>
        </w:tc>
      </w:tr>
      <w:tr w:rsidR="00D67B4F" w:rsidRPr="003141D5" w14:paraId="2E2F7D61" w14:textId="77777777" w:rsidTr="00D67B4F">
        <w:trPr>
          <w:trHeight w:val="20"/>
        </w:trPr>
        <w:tc>
          <w:tcPr>
            <w:tcW w:w="901" w:type="dxa"/>
            <w:tcBorders>
              <w:top w:val="nil"/>
              <w:left w:val="single" w:sz="8" w:space="0" w:color="EAFF4D"/>
              <w:bottom w:val="single" w:sz="8" w:space="0" w:color="EAFF4D"/>
              <w:right w:val="single" w:sz="8" w:space="0" w:color="EAFF4D"/>
            </w:tcBorders>
            <w:shd w:val="clear" w:color="auto" w:fill="auto"/>
            <w:vAlign w:val="center"/>
            <w:hideMark/>
          </w:tcPr>
          <w:p w14:paraId="29757FBF" w14:textId="77777777" w:rsidR="00D67B4F" w:rsidRPr="003141D5" w:rsidRDefault="00D67B4F" w:rsidP="003141D5">
            <w:pPr>
              <w:spacing w:before="0" w:after="0" w:line="240" w:lineRule="auto"/>
              <w:jc w:val="left"/>
              <w:rPr>
                <w:rFonts w:ascii="Calibri" w:hAnsi="Calibri" w:cs="Calibri"/>
                <w:b/>
                <w:bCs/>
                <w:sz w:val="18"/>
                <w:szCs w:val="18"/>
                <w:lang w:val="es-ES_tradnl" w:eastAsia="en-US"/>
              </w:rPr>
            </w:pPr>
            <w:r w:rsidRPr="003141D5">
              <w:rPr>
                <w:rFonts w:ascii="Calibri" w:hAnsi="Calibri" w:cs="Calibri"/>
                <w:b/>
                <w:bCs/>
                <w:sz w:val="18"/>
                <w:szCs w:val="18"/>
                <w:lang w:val="es-ES_tradnl" w:eastAsia="en-US"/>
              </w:rPr>
              <w:t>Lima</w:t>
            </w:r>
          </w:p>
        </w:tc>
        <w:tc>
          <w:tcPr>
            <w:tcW w:w="932" w:type="dxa"/>
            <w:tcBorders>
              <w:top w:val="nil"/>
              <w:left w:val="nil"/>
              <w:bottom w:val="single" w:sz="8" w:space="0" w:color="EAFF4D"/>
              <w:right w:val="single" w:sz="8" w:space="0" w:color="EAFF4D"/>
            </w:tcBorders>
            <w:shd w:val="clear" w:color="auto" w:fill="auto"/>
            <w:vAlign w:val="center"/>
            <w:hideMark/>
          </w:tcPr>
          <w:p w14:paraId="1BB29ABB" w14:textId="77777777" w:rsidR="00D67B4F" w:rsidRPr="003141D5" w:rsidRDefault="00D67B4F" w:rsidP="003141D5">
            <w:pPr>
              <w:spacing w:before="0" w:after="0" w:line="240" w:lineRule="auto"/>
              <w:jc w:val="left"/>
              <w:rPr>
                <w:rFonts w:ascii="Calibri" w:hAnsi="Calibri" w:cs="Calibri"/>
                <w:sz w:val="18"/>
                <w:szCs w:val="18"/>
                <w:lang w:val="es-ES_tradnl" w:eastAsia="en-US"/>
              </w:rPr>
            </w:pPr>
            <w:r w:rsidRPr="003141D5">
              <w:rPr>
                <w:rFonts w:ascii="Calibri" w:hAnsi="Calibri" w:cs="Calibri"/>
                <w:sz w:val="18"/>
                <w:szCs w:val="18"/>
                <w:lang w:val="es-ES_tradnl" w:eastAsia="en-US"/>
              </w:rPr>
              <w:t>Orgánico</w:t>
            </w:r>
          </w:p>
        </w:tc>
        <w:tc>
          <w:tcPr>
            <w:tcW w:w="1315" w:type="dxa"/>
            <w:tcBorders>
              <w:top w:val="nil"/>
              <w:left w:val="nil"/>
              <w:bottom w:val="single" w:sz="8" w:space="0" w:color="EAFF4D"/>
              <w:right w:val="single" w:sz="8" w:space="0" w:color="EAFF4D"/>
            </w:tcBorders>
            <w:shd w:val="clear" w:color="auto" w:fill="auto"/>
            <w:vAlign w:val="center"/>
            <w:hideMark/>
          </w:tcPr>
          <w:p w14:paraId="2DE6B155" w14:textId="77777777" w:rsidR="00D67B4F" w:rsidRPr="003141D5" w:rsidRDefault="00D67B4F" w:rsidP="003141D5">
            <w:pPr>
              <w:spacing w:before="0" w:after="0" w:line="240" w:lineRule="auto"/>
              <w:jc w:val="left"/>
              <w:rPr>
                <w:rFonts w:ascii="Calibri" w:hAnsi="Calibri" w:cs="Calibri"/>
                <w:sz w:val="18"/>
                <w:szCs w:val="18"/>
                <w:lang w:val="es-ES_tradnl" w:eastAsia="en-US"/>
              </w:rPr>
            </w:pPr>
            <w:r w:rsidRPr="003141D5">
              <w:rPr>
                <w:rFonts w:ascii="Calibri" w:hAnsi="Calibri" w:cs="Calibri"/>
                <w:sz w:val="18"/>
                <w:szCs w:val="18"/>
                <w:lang w:val="es-ES_tradnl" w:eastAsia="en-US"/>
              </w:rPr>
              <w:t>fresco</w:t>
            </w:r>
          </w:p>
        </w:tc>
        <w:tc>
          <w:tcPr>
            <w:tcW w:w="1086" w:type="dxa"/>
            <w:tcBorders>
              <w:top w:val="nil"/>
              <w:left w:val="nil"/>
              <w:bottom w:val="single" w:sz="8" w:space="0" w:color="EAFF4D"/>
              <w:right w:val="single" w:sz="8" w:space="0" w:color="EAFF4D"/>
            </w:tcBorders>
            <w:shd w:val="clear" w:color="auto" w:fill="auto"/>
            <w:vAlign w:val="center"/>
            <w:hideMark/>
          </w:tcPr>
          <w:p w14:paraId="062DC29A"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Sudáfrica</w:t>
            </w:r>
          </w:p>
        </w:tc>
        <w:tc>
          <w:tcPr>
            <w:tcW w:w="710" w:type="dxa"/>
            <w:tcBorders>
              <w:top w:val="nil"/>
              <w:left w:val="nil"/>
              <w:bottom w:val="single" w:sz="8" w:space="0" w:color="EAFF4D"/>
              <w:right w:val="single" w:sz="8" w:space="0" w:color="EAFF4D"/>
            </w:tcBorders>
            <w:shd w:val="clear" w:color="auto" w:fill="auto"/>
            <w:vAlign w:val="center"/>
            <w:hideMark/>
          </w:tcPr>
          <w:p w14:paraId="29B05CAC"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FOB</w:t>
            </w:r>
          </w:p>
        </w:tc>
        <w:tc>
          <w:tcPr>
            <w:tcW w:w="837" w:type="dxa"/>
            <w:tcBorders>
              <w:top w:val="nil"/>
              <w:left w:val="nil"/>
              <w:bottom w:val="single" w:sz="8" w:space="0" w:color="EAFF4D"/>
              <w:right w:val="single" w:sz="8" w:space="0" w:color="EAFF4D"/>
            </w:tcBorders>
            <w:shd w:val="clear" w:color="auto" w:fill="auto"/>
            <w:vAlign w:val="center"/>
            <w:hideMark/>
          </w:tcPr>
          <w:p w14:paraId="6DDFF492"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EUR/kg</w:t>
            </w:r>
          </w:p>
        </w:tc>
        <w:tc>
          <w:tcPr>
            <w:tcW w:w="929" w:type="dxa"/>
            <w:tcBorders>
              <w:top w:val="nil"/>
              <w:left w:val="nil"/>
              <w:bottom w:val="single" w:sz="8" w:space="0" w:color="EAFF4D"/>
              <w:right w:val="single" w:sz="8" w:space="0" w:color="EAFF4D"/>
            </w:tcBorders>
            <w:shd w:val="clear" w:color="auto" w:fill="auto"/>
            <w:vAlign w:val="center"/>
            <w:hideMark/>
          </w:tcPr>
          <w:p w14:paraId="43B666D2"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0.43</w:t>
            </w:r>
          </w:p>
        </w:tc>
        <w:tc>
          <w:tcPr>
            <w:tcW w:w="948" w:type="dxa"/>
            <w:tcBorders>
              <w:top w:val="nil"/>
              <w:left w:val="nil"/>
              <w:bottom w:val="single" w:sz="8" w:space="0" w:color="EAFF4D"/>
              <w:right w:val="single" w:sz="8" w:space="0" w:color="EAFF4D"/>
            </w:tcBorders>
            <w:shd w:val="clear" w:color="auto" w:fill="auto"/>
            <w:vAlign w:val="center"/>
            <w:hideMark/>
          </w:tcPr>
          <w:p w14:paraId="479361C7"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0.05</w:t>
            </w:r>
          </w:p>
        </w:tc>
        <w:tc>
          <w:tcPr>
            <w:tcW w:w="1085" w:type="dxa"/>
            <w:tcBorders>
              <w:top w:val="nil"/>
              <w:left w:val="nil"/>
              <w:bottom w:val="single" w:sz="8" w:space="0" w:color="EAFF4D"/>
              <w:right w:val="single" w:sz="8" w:space="0" w:color="EAFF4D"/>
            </w:tcBorders>
            <w:shd w:val="clear" w:color="auto" w:fill="auto"/>
            <w:vAlign w:val="center"/>
            <w:hideMark/>
          </w:tcPr>
          <w:p w14:paraId="7C1AE0D0"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23/01/2017</w:t>
            </w:r>
          </w:p>
        </w:tc>
      </w:tr>
      <w:tr w:rsidR="00D67B4F" w:rsidRPr="003141D5" w14:paraId="330585DE" w14:textId="77777777" w:rsidTr="00D67B4F">
        <w:trPr>
          <w:trHeight w:val="20"/>
        </w:trPr>
        <w:tc>
          <w:tcPr>
            <w:tcW w:w="901" w:type="dxa"/>
            <w:tcBorders>
              <w:top w:val="nil"/>
              <w:left w:val="single" w:sz="8" w:space="0" w:color="EAFF4D"/>
              <w:bottom w:val="single" w:sz="8" w:space="0" w:color="EAFF4D"/>
              <w:right w:val="single" w:sz="8" w:space="0" w:color="EAFF4D"/>
            </w:tcBorders>
            <w:shd w:val="clear" w:color="000000" w:fill="F8FFC3"/>
            <w:vAlign w:val="center"/>
            <w:hideMark/>
          </w:tcPr>
          <w:p w14:paraId="6EE9C8C7" w14:textId="77777777" w:rsidR="00D67B4F" w:rsidRPr="003141D5" w:rsidRDefault="00D67B4F" w:rsidP="003141D5">
            <w:pPr>
              <w:spacing w:before="0" w:after="0" w:line="240" w:lineRule="auto"/>
              <w:jc w:val="left"/>
              <w:rPr>
                <w:rFonts w:ascii="Calibri" w:hAnsi="Calibri" w:cs="Calibri"/>
                <w:b/>
                <w:bCs/>
                <w:sz w:val="18"/>
                <w:szCs w:val="18"/>
                <w:lang w:val="es-ES_tradnl" w:eastAsia="en-US"/>
              </w:rPr>
            </w:pPr>
            <w:r w:rsidRPr="003141D5">
              <w:rPr>
                <w:rFonts w:ascii="Calibri" w:hAnsi="Calibri" w:cs="Calibri"/>
                <w:b/>
                <w:bCs/>
                <w:sz w:val="18"/>
                <w:szCs w:val="18"/>
                <w:lang w:val="es-ES_tradnl" w:eastAsia="en-US"/>
              </w:rPr>
              <w:t>Lima</w:t>
            </w:r>
          </w:p>
        </w:tc>
        <w:tc>
          <w:tcPr>
            <w:tcW w:w="932" w:type="dxa"/>
            <w:tcBorders>
              <w:top w:val="nil"/>
              <w:left w:val="nil"/>
              <w:bottom w:val="single" w:sz="8" w:space="0" w:color="EAFF4D"/>
              <w:right w:val="single" w:sz="8" w:space="0" w:color="EAFF4D"/>
            </w:tcBorders>
            <w:shd w:val="clear" w:color="000000" w:fill="F8FFC3"/>
            <w:vAlign w:val="center"/>
            <w:hideMark/>
          </w:tcPr>
          <w:p w14:paraId="19C872A1" w14:textId="77777777" w:rsidR="00D67B4F" w:rsidRPr="003141D5" w:rsidRDefault="00D67B4F" w:rsidP="003141D5">
            <w:pPr>
              <w:spacing w:before="0" w:after="0" w:line="240" w:lineRule="auto"/>
              <w:jc w:val="left"/>
              <w:rPr>
                <w:rFonts w:ascii="Calibri" w:hAnsi="Calibri" w:cs="Calibri"/>
                <w:sz w:val="18"/>
                <w:szCs w:val="18"/>
                <w:lang w:val="es-ES_tradnl" w:eastAsia="en-US"/>
              </w:rPr>
            </w:pPr>
            <w:r w:rsidRPr="003141D5">
              <w:rPr>
                <w:rFonts w:ascii="Calibri" w:hAnsi="Calibri" w:cs="Calibri"/>
                <w:sz w:val="18"/>
                <w:szCs w:val="18"/>
                <w:lang w:val="es-ES_tradnl" w:eastAsia="en-US"/>
              </w:rPr>
              <w:t>Orgánico</w:t>
            </w:r>
          </w:p>
        </w:tc>
        <w:tc>
          <w:tcPr>
            <w:tcW w:w="1315" w:type="dxa"/>
            <w:tcBorders>
              <w:top w:val="nil"/>
              <w:left w:val="nil"/>
              <w:bottom w:val="single" w:sz="8" w:space="0" w:color="EAFF4D"/>
              <w:right w:val="single" w:sz="8" w:space="0" w:color="EAFF4D"/>
            </w:tcBorders>
            <w:shd w:val="clear" w:color="000000" w:fill="F8FFC3"/>
            <w:vAlign w:val="center"/>
            <w:hideMark/>
          </w:tcPr>
          <w:p w14:paraId="39E2598A"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empacada</w:t>
            </w:r>
          </w:p>
        </w:tc>
        <w:tc>
          <w:tcPr>
            <w:tcW w:w="1086" w:type="dxa"/>
            <w:tcBorders>
              <w:top w:val="nil"/>
              <w:left w:val="nil"/>
              <w:bottom w:val="single" w:sz="8" w:space="0" w:color="EAFF4D"/>
              <w:right w:val="single" w:sz="8" w:space="0" w:color="EAFF4D"/>
            </w:tcBorders>
            <w:shd w:val="clear" w:color="000000" w:fill="F8FFC3"/>
            <w:vAlign w:val="center"/>
            <w:hideMark/>
          </w:tcPr>
          <w:p w14:paraId="3B91CED0"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México</w:t>
            </w:r>
          </w:p>
        </w:tc>
        <w:tc>
          <w:tcPr>
            <w:tcW w:w="710" w:type="dxa"/>
            <w:tcBorders>
              <w:top w:val="nil"/>
              <w:left w:val="nil"/>
              <w:bottom w:val="single" w:sz="8" w:space="0" w:color="EAFF4D"/>
              <w:right w:val="single" w:sz="8" w:space="0" w:color="EAFF4D"/>
            </w:tcBorders>
            <w:shd w:val="clear" w:color="000000" w:fill="F8FFC3"/>
            <w:vAlign w:val="center"/>
            <w:hideMark/>
          </w:tcPr>
          <w:p w14:paraId="1C49B40B"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EXW</w:t>
            </w:r>
          </w:p>
        </w:tc>
        <w:tc>
          <w:tcPr>
            <w:tcW w:w="837" w:type="dxa"/>
            <w:tcBorders>
              <w:top w:val="nil"/>
              <w:left w:val="nil"/>
              <w:bottom w:val="single" w:sz="8" w:space="0" w:color="EAFF4D"/>
              <w:right w:val="single" w:sz="8" w:space="0" w:color="EAFF4D"/>
            </w:tcBorders>
            <w:shd w:val="clear" w:color="000000" w:fill="F8FFC3"/>
            <w:vAlign w:val="center"/>
            <w:hideMark/>
          </w:tcPr>
          <w:p w14:paraId="528CDE24"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USD/kg</w:t>
            </w:r>
          </w:p>
        </w:tc>
        <w:tc>
          <w:tcPr>
            <w:tcW w:w="929" w:type="dxa"/>
            <w:tcBorders>
              <w:top w:val="nil"/>
              <w:left w:val="nil"/>
              <w:bottom w:val="single" w:sz="8" w:space="0" w:color="EAFF4D"/>
              <w:right w:val="single" w:sz="8" w:space="0" w:color="EAFF4D"/>
            </w:tcBorders>
            <w:shd w:val="clear" w:color="000000" w:fill="F8FFC3"/>
            <w:vAlign w:val="center"/>
            <w:hideMark/>
          </w:tcPr>
          <w:p w14:paraId="0132E43F"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1.11</w:t>
            </w:r>
          </w:p>
        </w:tc>
        <w:tc>
          <w:tcPr>
            <w:tcW w:w="948" w:type="dxa"/>
            <w:tcBorders>
              <w:top w:val="nil"/>
              <w:left w:val="nil"/>
              <w:bottom w:val="single" w:sz="8" w:space="0" w:color="EAFF4D"/>
              <w:right w:val="single" w:sz="8" w:space="0" w:color="EAFF4D"/>
            </w:tcBorders>
            <w:shd w:val="clear" w:color="000000" w:fill="F8FFC3"/>
            <w:vAlign w:val="center"/>
            <w:hideMark/>
          </w:tcPr>
          <w:p w14:paraId="186AFE36"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0.12</w:t>
            </w:r>
          </w:p>
        </w:tc>
        <w:tc>
          <w:tcPr>
            <w:tcW w:w="1085" w:type="dxa"/>
            <w:tcBorders>
              <w:top w:val="nil"/>
              <w:left w:val="nil"/>
              <w:bottom w:val="single" w:sz="8" w:space="0" w:color="EAFF4D"/>
              <w:right w:val="single" w:sz="8" w:space="0" w:color="EAFF4D"/>
            </w:tcBorders>
            <w:shd w:val="clear" w:color="000000" w:fill="F8FFC3"/>
            <w:vAlign w:val="center"/>
            <w:hideMark/>
          </w:tcPr>
          <w:p w14:paraId="5BA70F5F"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01/04/2011</w:t>
            </w:r>
          </w:p>
        </w:tc>
      </w:tr>
      <w:tr w:rsidR="00D67B4F" w:rsidRPr="003141D5" w14:paraId="5A2F6868" w14:textId="77777777" w:rsidTr="00D67B4F">
        <w:trPr>
          <w:trHeight w:val="20"/>
        </w:trPr>
        <w:tc>
          <w:tcPr>
            <w:tcW w:w="901" w:type="dxa"/>
            <w:tcBorders>
              <w:top w:val="nil"/>
              <w:left w:val="single" w:sz="8" w:space="0" w:color="EAFF4D"/>
              <w:bottom w:val="single" w:sz="8" w:space="0" w:color="EAFF4D"/>
              <w:right w:val="single" w:sz="8" w:space="0" w:color="EAFF4D"/>
            </w:tcBorders>
            <w:shd w:val="clear" w:color="auto" w:fill="auto"/>
            <w:vAlign w:val="center"/>
            <w:hideMark/>
          </w:tcPr>
          <w:p w14:paraId="75ED696A" w14:textId="77777777" w:rsidR="00D67B4F" w:rsidRPr="003141D5" w:rsidRDefault="00D67B4F" w:rsidP="003141D5">
            <w:pPr>
              <w:spacing w:before="0" w:after="0" w:line="240" w:lineRule="auto"/>
              <w:jc w:val="left"/>
              <w:rPr>
                <w:rFonts w:ascii="Calibri" w:hAnsi="Calibri" w:cs="Calibri"/>
                <w:b/>
                <w:bCs/>
                <w:sz w:val="18"/>
                <w:szCs w:val="18"/>
                <w:lang w:val="es-ES_tradnl" w:eastAsia="en-US"/>
              </w:rPr>
            </w:pPr>
            <w:r w:rsidRPr="003141D5">
              <w:rPr>
                <w:rFonts w:ascii="Calibri" w:hAnsi="Calibri" w:cs="Calibri"/>
                <w:b/>
                <w:bCs/>
                <w:sz w:val="18"/>
                <w:szCs w:val="18"/>
                <w:lang w:val="es-ES_tradnl" w:eastAsia="en-US"/>
              </w:rPr>
              <w:lastRenderedPageBreak/>
              <w:t>Lima</w:t>
            </w:r>
          </w:p>
        </w:tc>
        <w:tc>
          <w:tcPr>
            <w:tcW w:w="932" w:type="dxa"/>
            <w:tcBorders>
              <w:top w:val="nil"/>
              <w:left w:val="nil"/>
              <w:bottom w:val="single" w:sz="8" w:space="0" w:color="EAFF4D"/>
              <w:right w:val="single" w:sz="8" w:space="0" w:color="EAFF4D"/>
            </w:tcBorders>
            <w:shd w:val="clear" w:color="auto" w:fill="auto"/>
            <w:vAlign w:val="center"/>
            <w:hideMark/>
          </w:tcPr>
          <w:p w14:paraId="2FF20A8F" w14:textId="77777777" w:rsidR="00D67B4F" w:rsidRPr="003141D5" w:rsidRDefault="00D67B4F" w:rsidP="003141D5">
            <w:pPr>
              <w:spacing w:before="0" w:after="0" w:line="240" w:lineRule="auto"/>
              <w:jc w:val="left"/>
              <w:rPr>
                <w:rFonts w:ascii="Calibri" w:hAnsi="Calibri" w:cs="Calibri"/>
                <w:sz w:val="18"/>
                <w:szCs w:val="18"/>
                <w:lang w:val="es-ES_tradnl" w:eastAsia="en-US"/>
              </w:rPr>
            </w:pPr>
            <w:r w:rsidRPr="003141D5">
              <w:rPr>
                <w:rFonts w:ascii="Calibri" w:hAnsi="Calibri" w:cs="Calibri"/>
                <w:sz w:val="18"/>
                <w:szCs w:val="18"/>
                <w:lang w:val="es-ES_tradnl" w:eastAsia="en-US"/>
              </w:rPr>
              <w:t>Orgánico</w:t>
            </w:r>
          </w:p>
        </w:tc>
        <w:tc>
          <w:tcPr>
            <w:tcW w:w="1315" w:type="dxa"/>
            <w:tcBorders>
              <w:top w:val="nil"/>
              <w:left w:val="nil"/>
              <w:bottom w:val="single" w:sz="8" w:space="0" w:color="EAFF4D"/>
              <w:right w:val="single" w:sz="8" w:space="0" w:color="EAFF4D"/>
            </w:tcBorders>
            <w:shd w:val="clear" w:color="auto" w:fill="auto"/>
            <w:vAlign w:val="center"/>
            <w:hideMark/>
          </w:tcPr>
          <w:p w14:paraId="738BDDF2"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empacada</w:t>
            </w:r>
          </w:p>
        </w:tc>
        <w:tc>
          <w:tcPr>
            <w:tcW w:w="1086" w:type="dxa"/>
            <w:tcBorders>
              <w:top w:val="nil"/>
              <w:left w:val="nil"/>
              <w:bottom w:val="single" w:sz="8" w:space="0" w:color="EAFF4D"/>
              <w:right w:val="single" w:sz="8" w:space="0" w:color="EAFF4D"/>
            </w:tcBorders>
            <w:shd w:val="clear" w:color="auto" w:fill="auto"/>
            <w:vAlign w:val="center"/>
            <w:hideMark/>
          </w:tcPr>
          <w:p w14:paraId="57CE907D"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México</w:t>
            </w:r>
          </w:p>
        </w:tc>
        <w:tc>
          <w:tcPr>
            <w:tcW w:w="710" w:type="dxa"/>
            <w:tcBorders>
              <w:top w:val="nil"/>
              <w:left w:val="nil"/>
              <w:bottom w:val="single" w:sz="8" w:space="0" w:color="EAFF4D"/>
              <w:right w:val="single" w:sz="8" w:space="0" w:color="EAFF4D"/>
            </w:tcBorders>
            <w:shd w:val="clear" w:color="auto" w:fill="auto"/>
            <w:vAlign w:val="center"/>
            <w:hideMark/>
          </w:tcPr>
          <w:p w14:paraId="06F31C83"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FOB</w:t>
            </w:r>
          </w:p>
        </w:tc>
        <w:tc>
          <w:tcPr>
            <w:tcW w:w="837" w:type="dxa"/>
            <w:tcBorders>
              <w:top w:val="nil"/>
              <w:left w:val="nil"/>
              <w:bottom w:val="single" w:sz="8" w:space="0" w:color="EAFF4D"/>
              <w:right w:val="single" w:sz="8" w:space="0" w:color="EAFF4D"/>
            </w:tcBorders>
            <w:shd w:val="clear" w:color="auto" w:fill="auto"/>
            <w:vAlign w:val="center"/>
            <w:hideMark/>
          </w:tcPr>
          <w:p w14:paraId="37998650"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USD/kg</w:t>
            </w:r>
          </w:p>
        </w:tc>
        <w:tc>
          <w:tcPr>
            <w:tcW w:w="929" w:type="dxa"/>
            <w:tcBorders>
              <w:top w:val="nil"/>
              <w:left w:val="nil"/>
              <w:bottom w:val="single" w:sz="8" w:space="0" w:color="EAFF4D"/>
              <w:right w:val="single" w:sz="8" w:space="0" w:color="EAFF4D"/>
            </w:tcBorders>
            <w:shd w:val="clear" w:color="auto" w:fill="auto"/>
            <w:vAlign w:val="center"/>
            <w:hideMark/>
          </w:tcPr>
          <w:p w14:paraId="17C271CC"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1.26</w:t>
            </w:r>
          </w:p>
        </w:tc>
        <w:tc>
          <w:tcPr>
            <w:tcW w:w="948" w:type="dxa"/>
            <w:tcBorders>
              <w:top w:val="nil"/>
              <w:left w:val="nil"/>
              <w:bottom w:val="single" w:sz="8" w:space="0" w:color="EAFF4D"/>
              <w:right w:val="single" w:sz="8" w:space="0" w:color="EAFF4D"/>
            </w:tcBorders>
            <w:shd w:val="clear" w:color="auto" w:fill="auto"/>
            <w:vAlign w:val="center"/>
            <w:hideMark/>
          </w:tcPr>
          <w:p w14:paraId="19946492"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0.12</w:t>
            </w:r>
          </w:p>
        </w:tc>
        <w:tc>
          <w:tcPr>
            <w:tcW w:w="1085" w:type="dxa"/>
            <w:tcBorders>
              <w:top w:val="nil"/>
              <w:left w:val="nil"/>
              <w:bottom w:val="single" w:sz="8" w:space="0" w:color="EAFF4D"/>
              <w:right w:val="single" w:sz="8" w:space="0" w:color="EAFF4D"/>
            </w:tcBorders>
            <w:shd w:val="clear" w:color="auto" w:fill="auto"/>
            <w:vAlign w:val="center"/>
            <w:hideMark/>
          </w:tcPr>
          <w:p w14:paraId="6CE2F720"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01/04/2011</w:t>
            </w:r>
          </w:p>
        </w:tc>
      </w:tr>
      <w:tr w:rsidR="00D67B4F" w:rsidRPr="003141D5" w14:paraId="3192BD1B" w14:textId="77777777" w:rsidTr="00D67B4F">
        <w:trPr>
          <w:trHeight w:val="20"/>
        </w:trPr>
        <w:tc>
          <w:tcPr>
            <w:tcW w:w="901" w:type="dxa"/>
            <w:tcBorders>
              <w:top w:val="nil"/>
              <w:left w:val="single" w:sz="8" w:space="0" w:color="EAFF4D"/>
              <w:bottom w:val="single" w:sz="8" w:space="0" w:color="EAFF4D"/>
              <w:right w:val="single" w:sz="8" w:space="0" w:color="EAFF4D"/>
            </w:tcBorders>
            <w:shd w:val="clear" w:color="000000" w:fill="F8FFC3"/>
            <w:vAlign w:val="center"/>
            <w:hideMark/>
          </w:tcPr>
          <w:p w14:paraId="67C53944" w14:textId="77777777" w:rsidR="00D67B4F" w:rsidRPr="003141D5" w:rsidRDefault="00D67B4F" w:rsidP="003141D5">
            <w:pPr>
              <w:spacing w:before="0" w:after="0" w:line="240" w:lineRule="auto"/>
              <w:jc w:val="left"/>
              <w:rPr>
                <w:rFonts w:ascii="Calibri" w:hAnsi="Calibri" w:cs="Calibri"/>
                <w:b/>
                <w:bCs/>
                <w:sz w:val="18"/>
                <w:szCs w:val="18"/>
                <w:lang w:val="es-ES_tradnl" w:eastAsia="en-US"/>
              </w:rPr>
            </w:pPr>
            <w:r w:rsidRPr="003141D5">
              <w:rPr>
                <w:rFonts w:ascii="Calibri" w:hAnsi="Calibri" w:cs="Calibri"/>
                <w:b/>
                <w:bCs/>
                <w:sz w:val="18"/>
                <w:szCs w:val="18"/>
                <w:lang w:val="es-ES_tradnl" w:eastAsia="en-US"/>
              </w:rPr>
              <w:t>Lima</w:t>
            </w:r>
          </w:p>
        </w:tc>
        <w:tc>
          <w:tcPr>
            <w:tcW w:w="932" w:type="dxa"/>
            <w:tcBorders>
              <w:top w:val="nil"/>
              <w:left w:val="nil"/>
              <w:bottom w:val="single" w:sz="8" w:space="0" w:color="EAFF4D"/>
              <w:right w:val="single" w:sz="8" w:space="0" w:color="EAFF4D"/>
            </w:tcBorders>
            <w:shd w:val="clear" w:color="000000" w:fill="F8FFC3"/>
            <w:vAlign w:val="center"/>
            <w:hideMark/>
          </w:tcPr>
          <w:p w14:paraId="1432DD97" w14:textId="77777777" w:rsidR="00D67B4F" w:rsidRPr="003141D5" w:rsidRDefault="00D67B4F" w:rsidP="003141D5">
            <w:pPr>
              <w:spacing w:before="0" w:after="0" w:line="240" w:lineRule="auto"/>
              <w:jc w:val="left"/>
              <w:rPr>
                <w:rFonts w:ascii="Calibri" w:hAnsi="Calibri" w:cs="Calibri"/>
                <w:sz w:val="18"/>
                <w:szCs w:val="18"/>
                <w:lang w:val="es-ES_tradnl" w:eastAsia="en-US"/>
              </w:rPr>
            </w:pPr>
            <w:r w:rsidRPr="003141D5">
              <w:rPr>
                <w:rFonts w:ascii="Calibri" w:hAnsi="Calibri" w:cs="Calibri"/>
                <w:sz w:val="18"/>
                <w:szCs w:val="18"/>
                <w:lang w:val="es-ES_tradnl" w:eastAsia="en-US"/>
              </w:rPr>
              <w:t>Orgánico</w:t>
            </w:r>
          </w:p>
        </w:tc>
        <w:tc>
          <w:tcPr>
            <w:tcW w:w="1315" w:type="dxa"/>
            <w:tcBorders>
              <w:top w:val="nil"/>
              <w:left w:val="nil"/>
              <w:bottom w:val="single" w:sz="8" w:space="0" w:color="EAFF4D"/>
              <w:right w:val="single" w:sz="8" w:space="0" w:color="EAFF4D"/>
            </w:tcBorders>
            <w:shd w:val="clear" w:color="000000" w:fill="F8FFC3"/>
            <w:vAlign w:val="center"/>
            <w:hideMark/>
          </w:tcPr>
          <w:p w14:paraId="7E6BB54E"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sin embalaje</w:t>
            </w:r>
          </w:p>
        </w:tc>
        <w:tc>
          <w:tcPr>
            <w:tcW w:w="1086" w:type="dxa"/>
            <w:tcBorders>
              <w:top w:val="nil"/>
              <w:left w:val="nil"/>
              <w:bottom w:val="single" w:sz="8" w:space="0" w:color="EAFF4D"/>
              <w:right w:val="single" w:sz="8" w:space="0" w:color="EAFF4D"/>
            </w:tcBorders>
            <w:shd w:val="clear" w:color="000000" w:fill="F8FFC3"/>
            <w:vAlign w:val="center"/>
            <w:hideMark/>
          </w:tcPr>
          <w:p w14:paraId="05176E2C"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Colombia</w:t>
            </w:r>
          </w:p>
        </w:tc>
        <w:tc>
          <w:tcPr>
            <w:tcW w:w="710" w:type="dxa"/>
            <w:tcBorders>
              <w:top w:val="nil"/>
              <w:left w:val="nil"/>
              <w:bottom w:val="single" w:sz="8" w:space="0" w:color="EAFF4D"/>
              <w:right w:val="single" w:sz="8" w:space="0" w:color="EAFF4D"/>
            </w:tcBorders>
            <w:shd w:val="clear" w:color="000000" w:fill="F8FFC3"/>
            <w:vAlign w:val="center"/>
            <w:hideMark/>
          </w:tcPr>
          <w:p w14:paraId="29AAB6E3"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EXW</w:t>
            </w:r>
          </w:p>
        </w:tc>
        <w:tc>
          <w:tcPr>
            <w:tcW w:w="837" w:type="dxa"/>
            <w:tcBorders>
              <w:top w:val="nil"/>
              <w:left w:val="nil"/>
              <w:bottom w:val="single" w:sz="8" w:space="0" w:color="EAFF4D"/>
              <w:right w:val="single" w:sz="8" w:space="0" w:color="EAFF4D"/>
            </w:tcBorders>
            <w:shd w:val="clear" w:color="000000" w:fill="F8FFC3"/>
            <w:vAlign w:val="center"/>
            <w:hideMark/>
          </w:tcPr>
          <w:p w14:paraId="1536FE1B"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USD/kg</w:t>
            </w:r>
          </w:p>
        </w:tc>
        <w:tc>
          <w:tcPr>
            <w:tcW w:w="929" w:type="dxa"/>
            <w:tcBorders>
              <w:top w:val="nil"/>
              <w:left w:val="nil"/>
              <w:bottom w:val="single" w:sz="8" w:space="0" w:color="EAFF4D"/>
              <w:right w:val="single" w:sz="8" w:space="0" w:color="EAFF4D"/>
            </w:tcBorders>
            <w:shd w:val="clear" w:color="000000" w:fill="F8FFC3"/>
            <w:vAlign w:val="center"/>
            <w:hideMark/>
          </w:tcPr>
          <w:p w14:paraId="79BF0AE7"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0.89</w:t>
            </w:r>
          </w:p>
        </w:tc>
        <w:tc>
          <w:tcPr>
            <w:tcW w:w="948" w:type="dxa"/>
            <w:tcBorders>
              <w:top w:val="nil"/>
              <w:left w:val="nil"/>
              <w:bottom w:val="single" w:sz="8" w:space="0" w:color="EAFF4D"/>
              <w:right w:val="single" w:sz="8" w:space="0" w:color="EAFF4D"/>
            </w:tcBorders>
            <w:shd w:val="clear" w:color="000000" w:fill="F8FFC3"/>
            <w:vAlign w:val="center"/>
            <w:hideMark/>
          </w:tcPr>
          <w:p w14:paraId="3112297E"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0.12</w:t>
            </w:r>
          </w:p>
        </w:tc>
        <w:tc>
          <w:tcPr>
            <w:tcW w:w="1085" w:type="dxa"/>
            <w:tcBorders>
              <w:top w:val="nil"/>
              <w:left w:val="nil"/>
              <w:bottom w:val="single" w:sz="8" w:space="0" w:color="EAFF4D"/>
              <w:right w:val="single" w:sz="8" w:space="0" w:color="EAFF4D"/>
            </w:tcBorders>
            <w:shd w:val="clear" w:color="000000" w:fill="F8FFC3"/>
            <w:vAlign w:val="center"/>
            <w:hideMark/>
          </w:tcPr>
          <w:p w14:paraId="20CE9E11"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18/12/2019</w:t>
            </w:r>
          </w:p>
        </w:tc>
      </w:tr>
      <w:tr w:rsidR="00D67B4F" w:rsidRPr="003141D5" w14:paraId="31E6F467" w14:textId="77777777" w:rsidTr="00D67B4F">
        <w:trPr>
          <w:trHeight w:val="20"/>
        </w:trPr>
        <w:tc>
          <w:tcPr>
            <w:tcW w:w="901" w:type="dxa"/>
            <w:tcBorders>
              <w:top w:val="nil"/>
              <w:left w:val="single" w:sz="8" w:space="0" w:color="EAFF4D"/>
              <w:bottom w:val="single" w:sz="8" w:space="0" w:color="EAFF4D"/>
              <w:right w:val="single" w:sz="8" w:space="0" w:color="EAFF4D"/>
            </w:tcBorders>
            <w:shd w:val="clear" w:color="auto" w:fill="auto"/>
            <w:vAlign w:val="center"/>
            <w:hideMark/>
          </w:tcPr>
          <w:p w14:paraId="656D80DC" w14:textId="77777777" w:rsidR="00D67B4F" w:rsidRPr="003141D5" w:rsidRDefault="00D67B4F" w:rsidP="003141D5">
            <w:pPr>
              <w:spacing w:before="0" w:after="0" w:line="240" w:lineRule="auto"/>
              <w:jc w:val="left"/>
              <w:rPr>
                <w:rFonts w:ascii="Calibri" w:hAnsi="Calibri" w:cs="Calibri"/>
                <w:b/>
                <w:bCs/>
                <w:sz w:val="18"/>
                <w:szCs w:val="18"/>
                <w:lang w:val="es-ES_tradnl" w:eastAsia="en-US"/>
              </w:rPr>
            </w:pPr>
            <w:r w:rsidRPr="003141D5">
              <w:rPr>
                <w:rFonts w:ascii="Calibri" w:hAnsi="Calibri" w:cs="Calibri"/>
                <w:b/>
                <w:bCs/>
                <w:sz w:val="18"/>
                <w:szCs w:val="18"/>
                <w:lang w:val="es-ES_tradnl" w:eastAsia="en-US"/>
              </w:rPr>
              <w:t>Lima</w:t>
            </w:r>
          </w:p>
        </w:tc>
        <w:tc>
          <w:tcPr>
            <w:tcW w:w="932" w:type="dxa"/>
            <w:tcBorders>
              <w:top w:val="nil"/>
              <w:left w:val="nil"/>
              <w:bottom w:val="single" w:sz="8" w:space="0" w:color="EAFF4D"/>
              <w:right w:val="single" w:sz="8" w:space="0" w:color="EAFF4D"/>
            </w:tcBorders>
            <w:shd w:val="clear" w:color="auto" w:fill="auto"/>
            <w:vAlign w:val="center"/>
            <w:hideMark/>
          </w:tcPr>
          <w:p w14:paraId="34F55FC6" w14:textId="77777777" w:rsidR="00D67B4F" w:rsidRPr="003141D5" w:rsidRDefault="00D67B4F" w:rsidP="003141D5">
            <w:pPr>
              <w:spacing w:before="0" w:after="0" w:line="240" w:lineRule="auto"/>
              <w:jc w:val="left"/>
              <w:rPr>
                <w:rFonts w:ascii="Calibri" w:hAnsi="Calibri" w:cs="Calibri"/>
                <w:sz w:val="18"/>
                <w:szCs w:val="18"/>
                <w:lang w:val="es-ES_tradnl" w:eastAsia="en-US"/>
              </w:rPr>
            </w:pPr>
            <w:r w:rsidRPr="003141D5">
              <w:rPr>
                <w:rFonts w:ascii="Calibri" w:hAnsi="Calibri" w:cs="Calibri"/>
                <w:sz w:val="18"/>
                <w:szCs w:val="18"/>
                <w:lang w:val="es-ES_tradnl" w:eastAsia="en-US"/>
              </w:rPr>
              <w:t>Orgánico</w:t>
            </w:r>
          </w:p>
        </w:tc>
        <w:tc>
          <w:tcPr>
            <w:tcW w:w="1315" w:type="dxa"/>
            <w:tcBorders>
              <w:top w:val="nil"/>
              <w:left w:val="nil"/>
              <w:bottom w:val="single" w:sz="8" w:space="0" w:color="EAFF4D"/>
              <w:right w:val="single" w:sz="8" w:space="0" w:color="EAFF4D"/>
            </w:tcBorders>
            <w:shd w:val="clear" w:color="auto" w:fill="auto"/>
            <w:vAlign w:val="center"/>
            <w:hideMark/>
          </w:tcPr>
          <w:p w14:paraId="4467FF54"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sin embalaje</w:t>
            </w:r>
          </w:p>
        </w:tc>
        <w:tc>
          <w:tcPr>
            <w:tcW w:w="1086" w:type="dxa"/>
            <w:tcBorders>
              <w:top w:val="nil"/>
              <w:left w:val="nil"/>
              <w:bottom w:val="single" w:sz="8" w:space="0" w:color="EAFF4D"/>
              <w:right w:val="single" w:sz="8" w:space="0" w:color="EAFF4D"/>
            </w:tcBorders>
            <w:shd w:val="clear" w:color="auto" w:fill="auto"/>
            <w:vAlign w:val="center"/>
            <w:hideMark/>
          </w:tcPr>
          <w:p w14:paraId="64BB0F88"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Colombia</w:t>
            </w:r>
          </w:p>
        </w:tc>
        <w:tc>
          <w:tcPr>
            <w:tcW w:w="710" w:type="dxa"/>
            <w:tcBorders>
              <w:top w:val="nil"/>
              <w:left w:val="nil"/>
              <w:bottom w:val="single" w:sz="8" w:space="0" w:color="EAFF4D"/>
              <w:right w:val="single" w:sz="8" w:space="0" w:color="EAFF4D"/>
            </w:tcBorders>
            <w:shd w:val="clear" w:color="auto" w:fill="auto"/>
            <w:vAlign w:val="center"/>
            <w:hideMark/>
          </w:tcPr>
          <w:p w14:paraId="49DED5E6"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FOB</w:t>
            </w:r>
          </w:p>
        </w:tc>
        <w:tc>
          <w:tcPr>
            <w:tcW w:w="837" w:type="dxa"/>
            <w:tcBorders>
              <w:top w:val="nil"/>
              <w:left w:val="nil"/>
              <w:bottom w:val="single" w:sz="8" w:space="0" w:color="EAFF4D"/>
              <w:right w:val="single" w:sz="8" w:space="0" w:color="EAFF4D"/>
            </w:tcBorders>
            <w:shd w:val="clear" w:color="auto" w:fill="auto"/>
            <w:vAlign w:val="center"/>
            <w:hideMark/>
          </w:tcPr>
          <w:p w14:paraId="04C0BA31"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USD/kg</w:t>
            </w:r>
          </w:p>
        </w:tc>
        <w:tc>
          <w:tcPr>
            <w:tcW w:w="929" w:type="dxa"/>
            <w:tcBorders>
              <w:top w:val="nil"/>
              <w:left w:val="nil"/>
              <w:bottom w:val="single" w:sz="8" w:space="0" w:color="EAFF4D"/>
              <w:right w:val="single" w:sz="8" w:space="0" w:color="EAFF4D"/>
            </w:tcBorders>
            <w:shd w:val="clear" w:color="auto" w:fill="auto"/>
            <w:vAlign w:val="center"/>
            <w:hideMark/>
          </w:tcPr>
          <w:p w14:paraId="70B390E9"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1.09</w:t>
            </w:r>
          </w:p>
        </w:tc>
        <w:tc>
          <w:tcPr>
            <w:tcW w:w="948" w:type="dxa"/>
            <w:tcBorders>
              <w:top w:val="nil"/>
              <w:left w:val="nil"/>
              <w:bottom w:val="single" w:sz="8" w:space="0" w:color="EAFF4D"/>
              <w:right w:val="single" w:sz="8" w:space="0" w:color="EAFF4D"/>
            </w:tcBorders>
            <w:shd w:val="clear" w:color="auto" w:fill="auto"/>
            <w:vAlign w:val="center"/>
            <w:hideMark/>
          </w:tcPr>
          <w:p w14:paraId="33CB33CE"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0.12</w:t>
            </w:r>
          </w:p>
        </w:tc>
        <w:tc>
          <w:tcPr>
            <w:tcW w:w="1085" w:type="dxa"/>
            <w:tcBorders>
              <w:top w:val="nil"/>
              <w:left w:val="nil"/>
              <w:bottom w:val="single" w:sz="8" w:space="0" w:color="EAFF4D"/>
              <w:right w:val="single" w:sz="8" w:space="0" w:color="EAFF4D"/>
            </w:tcBorders>
            <w:shd w:val="clear" w:color="auto" w:fill="auto"/>
            <w:vAlign w:val="center"/>
            <w:hideMark/>
          </w:tcPr>
          <w:p w14:paraId="158F34BD"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18/12/2019</w:t>
            </w:r>
          </w:p>
        </w:tc>
      </w:tr>
      <w:tr w:rsidR="00D67B4F" w:rsidRPr="003141D5" w14:paraId="23E81AC9" w14:textId="77777777" w:rsidTr="00D67B4F">
        <w:trPr>
          <w:trHeight w:val="20"/>
        </w:trPr>
        <w:tc>
          <w:tcPr>
            <w:tcW w:w="901" w:type="dxa"/>
            <w:tcBorders>
              <w:top w:val="nil"/>
              <w:left w:val="single" w:sz="8" w:space="0" w:color="EAFF4D"/>
              <w:bottom w:val="single" w:sz="8" w:space="0" w:color="EAFF4D"/>
              <w:right w:val="single" w:sz="8" w:space="0" w:color="EAFF4D"/>
            </w:tcBorders>
            <w:shd w:val="clear" w:color="000000" w:fill="F8FFC3"/>
            <w:vAlign w:val="center"/>
            <w:hideMark/>
          </w:tcPr>
          <w:p w14:paraId="043AE0AC" w14:textId="77777777" w:rsidR="00D67B4F" w:rsidRPr="003141D5" w:rsidRDefault="00D67B4F" w:rsidP="003141D5">
            <w:pPr>
              <w:spacing w:before="0" w:after="0" w:line="240" w:lineRule="auto"/>
              <w:jc w:val="left"/>
              <w:rPr>
                <w:rFonts w:ascii="Calibri" w:hAnsi="Calibri" w:cs="Calibri"/>
                <w:b/>
                <w:bCs/>
                <w:sz w:val="18"/>
                <w:szCs w:val="18"/>
                <w:lang w:val="es-ES_tradnl" w:eastAsia="en-US"/>
              </w:rPr>
            </w:pPr>
            <w:r w:rsidRPr="003141D5">
              <w:rPr>
                <w:rFonts w:ascii="Calibri" w:hAnsi="Calibri" w:cs="Calibri"/>
                <w:b/>
                <w:bCs/>
                <w:sz w:val="18"/>
                <w:szCs w:val="18"/>
                <w:lang w:val="es-ES_tradnl" w:eastAsia="en-US"/>
              </w:rPr>
              <w:t>Lima</w:t>
            </w:r>
          </w:p>
        </w:tc>
        <w:tc>
          <w:tcPr>
            <w:tcW w:w="932" w:type="dxa"/>
            <w:tcBorders>
              <w:top w:val="nil"/>
              <w:left w:val="nil"/>
              <w:bottom w:val="single" w:sz="8" w:space="0" w:color="EAFF4D"/>
              <w:right w:val="single" w:sz="8" w:space="0" w:color="EAFF4D"/>
            </w:tcBorders>
            <w:shd w:val="clear" w:color="000000" w:fill="F8FFC3"/>
            <w:vAlign w:val="center"/>
            <w:hideMark/>
          </w:tcPr>
          <w:p w14:paraId="61C9E460" w14:textId="77777777" w:rsidR="00D67B4F" w:rsidRPr="003141D5" w:rsidRDefault="00D67B4F" w:rsidP="003141D5">
            <w:pPr>
              <w:spacing w:before="0" w:after="0" w:line="240" w:lineRule="auto"/>
              <w:jc w:val="left"/>
              <w:rPr>
                <w:rFonts w:ascii="Calibri" w:hAnsi="Calibri" w:cs="Calibri"/>
                <w:sz w:val="18"/>
                <w:szCs w:val="18"/>
                <w:lang w:val="es-ES_tradnl" w:eastAsia="en-US"/>
              </w:rPr>
            </w:pPr>
            <w:r w:rsidRPr="003141D5">
              <w:rPr>
                <w:rFonts w:ascii="Calibri" w:hAnsi="Calibri" w:cs="Calibri"/>
                <w:sz w:val="18"/>
                <w:szCs w:val="18"/>
                <w:lang w:val="es-ES_tradnl" w:eastAsia="en-US"/>
              </w:rPr>
              <w:t>Orgánico</w:t>
            </w:r>
          </w:p>
        </w:tc>
        <w:tc>
          <w:tcPr>
            <w:tcW w:w="1315" w:type="dxa"/>
            <w:tcBorders>
              <w:top w:val="nil"/>
              <w:left w:val="nil"/>
              <w:bottom w:val="single" w:sz="8" w:space="0" w:color="EAFF4D"/>
              <w:right w:val="single" w:sz="8" w:space="0" w:color="EAFF4D"/>
            </w:tcBorders>
            <w:shd w:val="clear" w:color="000000" w:fill="F8FFC3"/>
            <w:vAlign w:val="center"/>
            <w:hideMark/>
          </w:tcPr>
          <w:p w14:paraId="194B1211" w14:textId="77777777" w:rsidR="00D67B4F" w:rsidRPr="003141D5" w:rsidRDefault="00D67B4F" w:rsidP="003141D5">
            <w:pPr>
              <w:spacing w:before="0" w:after="0" w:line="240" w:lineRule="auto"/>
              <w:jc w:val="left"/>
              <w:rPr>
                <w:rFonts w:ascii="Calibri" w:hAnsi="Calibri" w:cs="Calibri"/>
                <w:sz w:val="18"/>
                <w:szCs w:val="18"/>
                <w:lang w:val="es-ES_tradnl" w:eastAsia="en-US"/>
              </w:rPr>
            </w:pPr>
            <w:r w:rsidRPr="003141D5">
              <w:rPr>
                <w:rFonts w:ascii="Calibri" w:hAnsi="Calibri" w:cs="Calibri"/>
                <w:sz w:val="18"/>
                <w:szCs w:val="18"/>
                <w:lang w:val="es-ES_tradnl" w:eastAsia="en-US"/>
              </w:rPr>
              <w:t> </w:t>
            </w:r>
          </w:p>
        </w:tc>
        <w:tc>
          <w:tcPr>
            <w:tcW w:w="1086" w:type="dxa"/>
            <w:tcBorders>
              <w:top w:val="nil"/>
              <w:left w:val="nil"/>
              <w:bottom w:val="single" w:sz="8" w:space="0" w:color="EAFF4D"/>
              <w:right w:val="single" w:sz="8" w:space="0" w:color="EAFF4D"/>
            </w:tcBorders>
            <w:shd w:val="clear" w:color="000000" w:fill="F8FFC3"/>
            <w:vAlign w:val="center"/>
            <w:hideMark/>
          </w:tcPr>
          <w:p w14:paraId="7000CBD2"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Caribe</w:t>
            </w:r>
          </w:p>
        </w:tc>
        <w:tc>
          <w:tcPr>
            <w:tcW w:w="710" w:type="dxa"/>
            <w:tcBorders>
              <w:top w:val="nil"/>
              <w:left w:val="nil"/>
              <w:bottom w:val="single" w:sz="8" w:space="0" w:color="EAFF4D"/>
              <w:right w:val="single" w:sz="8" w:space="0" w:color="EAFF4D"/>
            </w:tcBorders>
            <w:shd w:val="clear" w:color="000000" w:fill="F8FFC3"/>
            <w:vAlign w:val="center"/>
            <w:hideMark/>
          </w:tcPr>
          <w:p w14:paraId="0FE62AE7"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FOB</w:t>
            </w:r>
          </w:p>
        </w:tc>
        <w:tc>
          <w:tcPr>
            <w:tcW w:w="837" w:type="dxa"/>
            <w:tcBorders>
              <w:top w:val="nil"/>
              <w:left w:val="nil"/>
              <w:bottom w:val="single" w:sz="8" w:space="0" w:color="EAFF4D"/>
              <w:right w:val="single" w:sz="8" w:space="0" w:color="EAFF4D"/>
            </w:tcBorders>
            <w:shd w:val="clear" w:color="000000" w:fill="F8FFC3"/>
            <w:vAlign w:val="center"/>
            <w:hideMark/>
          </w:tcPr>
          <w:p w14:paraId="0C08999E"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USD/kg</w:t>
            </w:r>
          </w:p>
        </w:tc>
        <w:tc>
          <w:tcPr>
            <w:tcW w:w="929" w:type="dxa"/>
            <w:tcBorders>
              <w:top w:val="nil"/>
              <w:left w:val="nil"/>
              <w:bottom w:val="single" w:sz="8" w:space="0" w:color="EAFF4D"/>
              <w:right w:val="single" w:sz="8" w:space="0" w:color="EAFF4D"/>
            </w:tcBorders>
            <w:shd w:val="clear" w:color="000000" w:fill="F8FFC3"/>
            <w:vAlign w:val="center"/>
            <w:hideMark/>
          </w:tcPr>
          <w:p w14:paraId="40F9F0A1"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1.51</w:t>
            </w:r>
          </w:p>
        </w:tc>
        <w:tc>
          <w:tcPr>
            <w:tcW w:w="948" w:type="dxa"/>
            <w:tcBorders>
              <w:top w:val="nil"/>
              <w:left w:val="nil"/>
              <w:bottom w:val="single" w:sz="8" w:space="0" w:color="EAFF4D"/>
              <w:right w:val="single" w:sz="8" w:space="0" w:color="EAFF4D"/>
            </w:tcBorders>
            <w:shd w:val="clear" w:color="000000" w:fill="F8FFC3"/>
            <w:vAlign w:val="center"/>
            <w:hideMark/>
          </w:tcPr>
          <w:p w14:paraId="4F912D19"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0.23</w:t>
            </w:r>
          </w:p>
        </w:tc>
        <w:tc>
          <w:tcPr>
            <w:tcW w:w="1085" w:type="dxa"/>
            <w:tcBorders>
              <w:top w:val="nil"/>
              <w:left w:val="nil"/>
              <w:bottom w:val="single" w:sz="8" w:space="0" w:color="EAFF4D"/>
              <w:right w:val="single" w:sz="8" w:space="0" w:color="EAFF4D"/>
            </w:tcBorders>
            <w:shd w:val="clear" w:color="000000" w:fill="F8FFC3"/>
            <w:vAlign w:val="center"/>
            <w:hideMark/>
          </w:tcPr>
          <w:p w14:paraId="0F7C0568"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02/10/2008</w:t>
            </w:r>
          </w:p>
        </w:tc>
      </w:tr>
      <w:tr w:rsidR="00D67B4F" w:rsidRPr="003141D5" w14:paraId="00485E1D" w14:textId="77777777" w:rsidTr="00D67B4F">
        <w:trPr>
          <w:trHeight w:val="20"/>
        </w:trPr>
        <w:tc>
          <w:tcPr>
            <w:tcW w:w="901" w:type="dxa"/>
            <w:tcBorders>
              <w:top w:val="nil"/>
              <w:left w:val="single" w:sz="8" w:space="0" w:color="EAFF4D"/>
              <w:bottom w:val="single" w:sz="8" w:space="0" w:color="EAFF4D"/>
              <w:right w:val="single" w:sz="8" w:space="0" w:color="EAFF4D"/>
            </w:tcBorders>
            <w:shd w:val="clear" w:color="auto" w:fill="auto"/>
            <w:vAlign w:val="center"/>
            <w:hideMark/>
          </w:tcPr>
          <w:p w14:paraId="1A5846BF" w14:textId="77777777" w:rsidR="00D67B4F" w:rsidRPr="003141D5" w:rsidRDefault="00D67B4F" w:rsidP="003141D5">
            <w:pPr>
              <w:spacing w:before="0" w:after="0" w:line="240" w:lineRule="auto"/>
              <w:jc w:val="left"/>
              <w:rPr>
                <w:rFonts w:ascii="Calibri" w:hAnsi="Calibri" w:cs="Calibri"/>
                <w:b/>
                <w:bCs/>
                <w:sz w:val="18"/>
                <w:szCs w:val="18"/>
                <w:lang w:val="es-ES_tradnl" w:eastAsia="en-US"/>
              </w:rPr>
            </w:pPr>
            <w:r w:rsidRPr="003141D5">
              <w:rPr>
                <w:rFonts w:ascii="Calibri" w:hAnsi="Calibri" w:cs="Calibri"/>
                <w:b/>
                <w:bCs/>
                <w:sz w:val="18"/>
                <w:szCs w:val="18"/>
                <w:lang w:val="es-ES_tradnl" w:eastAsia="en-US"/>
              </w:rPr>
              <w:t>Lima</w:t>
            </w:r>
          </w:p>
        </w:tc>
        <w:tc>
          <w:tcPr>
            <w:tcW w:w="932" w:type="dxa"/>
            <w:tcBorders>
              <w:top w:val="nil"/>
              <w:left w:val="nil"/>
              <w:bottom w:val="single" w:sz="8" w:space="0" w:color="EAFF4D"/>
              <w:right w:val="single" w:sz="8" w:space="0" w:color="EAFF4D"/>
            </w:tcBorders>
            <w:shd w:val="clear" w:color="auto" w:fill="auto"/>
            <w:vAlign w:val="center"/>
            <w:hideMark/>
          </w:tcPr>
          <w:p w14:paraId="479EC9EE" w14:textId="77777777" w:rsidR="00D67B4F" w:rsidRPr="003141D5" w:rsidRDefault="00D67B4F" w:rsidP="003141D5">
            <w:pPr>
              <w:spacing w:before="0" w:after="0" w:line="240" w:lineRule="auto"/>
              <w:jc w:val="left"/>
              <w:rPr>
                <w:rFonts w:ascii="Calibri" w:hAnsi="Calibri" w:cs="Calibri"/>
                <w:sz w:val="18"/>
                <w:szCs w:val="18"/>
                <w:lang w:val="es-ES_tradnl" w:eastAsia="en-US"/>
              </w:rPr>
            </w:pPr>
            <w:r w:rsidRPr="003141D5">
              <w:rPr>
                <w:rFonts w:ascii="Calibri" w:hAnsi="Calibri" w:cs="Calibri"/>
                <w:sz w:val="18"/>
                <w:szCs w:val="18"/>
                <w:lang w:val="es-ES_tradnl" w:eastAsia="en-US"/>
              </w:rPr>
              <w:t>Orgánico</w:t>
            </w:r>
          </w:p>
        </w:tc>
        <w:tc>
          <w:tcPr>
            <w:tcW w:w="1315" w:type="dxa"/>
            <w:tcBorders>
              <w:top w:val="nil"/>
              <w:left w:val="nil"/>
              <w:bottom w:val="single" w:sz="8" w:space="0" w:color="EAFF4D"/>
              <w:right w:val="single" w:sz="8" w:space="0" w:color="EAFF4D"/>
            </w:tcBorders>
            <w:shd w:val="clear" w:color="auto" w:fill="auto"/>
            <w:vAlign w:val="center"/>
            <w:hideMark/>
          </w:tcPr>
          <w:p w14:paraId="31B5804F" w14:textId="77777777" w:rsidR="00D67B4F" w:rsidRPr="003141D5" w:rsidRDefault="00D67B4F" w:rsidP="003141D5">
            <w:pPr>
              <w:spacing w:before="0" w:after="0" w:line="240" w:lineRule="auto"/>
              <w:jc w:val="left"/>
              <w:rPr>
                <w:rFonts w:ascii="Calibri" w:hAnsi="Calibri" w:cs="Calibri"/>
                <w:sz w:val="18"/>
                <w:szCs w:val="18"/>
                <w:lang w:val="es-ES_tradnl" w:eastAsia="en-US"/>
              </w:rPr>
            </w:pPr>
            <w:r w:rsidRPr="003141D5">
              <w:rPr>
                <w:rFonts w:ascii="Calibri" w:hAnsi="Calibri" w:cs="Calibri"/>
                <w:sz w:val="18"/>
                <w:szCs w:val="18"/>
                <w:lang w:val="es-ES_tradnl" w:eastAsia="en-US"/>
              </w:rPr>
              <w:t> </w:t>
            </w:r>
          </w:p>
        </w:tc>
        <w:tc>
          <w:tcPr>
            <w:tcW w:w="1086" w:type="dxa"/>
            <w:tcBorders>
              <w:top w:val="nil"/>
              <w:left w:val="nil"/>
              <w:bottom w:val="single" w:sz="8" w:space="0" w:color="EAFF4D"/>
              <w:right w:val="single" w:sz="8" w:space="0" w:color="EAFF4D"/>
            </w:tcBorders>
            <w:shd w:val="clear" w:color="auto" w:fill="auto"/>
            <w:vAlign w:val="center"/>
            <w:hideMark/>
          </w:tcPr>
          <w:p w14:paraId="1B08302B"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República Dominicana</w:t>
            </w:r>
          </w:p>
        </w:tc>
        <w:tc>
          <w:tcPr>
            <w:tcW w:w="710" w:type="dxa"/>
            <w:tcBorders>
              <w:top w:val="nil"/>
              <w:left w:val="nil"/>
              <w:bottom w:val="single" w:sz="8" w:space="0" w:color="EAFF4D"/>
              <w:right w:val="single" w:sz="8" w:space="0" w:color="EAFF4D"/>
            </w:tcBorders>
            <w:shd w:val="clear" w:color="auto" w:fill="auto"/>
            <w:vAlign w:val="center"/>
            <w:hideMark/>
          </w:tcPr>
          <w:p w14:paraId="5CAE79C5"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FOB</w:t>
            </w:r>
          </w:p>
        </w:tc>
        <w:tc>
          <w:tcPr>
            <w:tcW w:w="837" w:type="dxa"/>
            <w:tcBorders>
              <w:top w:val="nil"/>
              <w:left w:val="nil"/>
              <w:bottom w:val="single" w:sz="8" w:space="0" w:color="EAFF4D"/>
              <w:right w:val="single" w:sz="8" w:space="0" w:color="EAFF4D"/>
            </w:tcBorders>
            <w:shd w:val="clear" w:color="auto" w:fill="auto"/>
            <w:vAlign w:val="center"/>
            <w:hideMark/>
          </w:tcPr>
          <w:p w14:paraId="2C826D48"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USD/kg</w:t>
            </w:r>
          </w:p>
        </w:tc>
        <w:tc>
          <w:tcPr>
            <w:tcW w:w="929" w:type="dxa"/>
            <w:tcBorders>
              <w:top w:val="nil"/>
              <w:left w:val="nil"/>
              <w:bottom w:val="single" w:sz="8" w:space="0" w:color="EAFF4D"/>
              <w:right w:val="single" w:sz="8" w:space="0" w:color="EAFF4D"/>
            </w:tcBorders>
            <w:shd w:val="clear" w:color="auto" w:fill="auto"/>
            <w:vAlign w:val="center"/>
            <w:hideMark/>
          </w:tcPr>
          <w:p w14:paraId="22A74085"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1.51</w:t>
            </w:r>
          </w:p>
        </w:tc>
        <w:tc>
          <w:tcPr>
            <w:tcW w:w="948" w:type="dxa"/>
            <w:tcBorders>
              <w:top w:val="nil"/>
              <w:left w:val="nil"/>
              <w:bottom w:val="single" w:sz="8" w:space="0" w:color="EAFF4D"/>
              <w:right w:val="single" w:sz="8" w:space="0" w:color="EAFF4D"/>
            </w:tcBorders>
            <w:shd w:val="clear" w:color="auto" w:fill="auto"/>
            <w:vAlign w:val="center"/>
            <w:hideMark/>
          </w:tcPr>
          <w:p w14:paraId="0562EE3C"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0.23</w:t>
            </w:r>
          </w:p>
        </w:tc>
        <w:tc>
          <w:tcPr>
            <w:tcW w:w="1085" w:type="dxa"/>
            <w:tcBorders>
              <w:top w:val="nil"/>
              <w:left w:val="nil"/>
              <w:bottom w:val="single" w:sz="8" w:space="0" w:color="EAFF4D"/>
              <w:right w:val="single" w:sz="8" w:space="0" w:color="EAFF4D"/>
            </w:tcBorders>
            <w:shd w:val="clear" w:color="auto" w:fill="auto"/>
            <w:vAlign w:val="center"/>
            <w:hideMark/>
          </w:tcPr>
          <w:p w14:paraId="3F5A24F3"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antes 2004</w:t>
            </w:r>
          </w:p>
        </w:tc>
      </w:tr>
      <w:tr w:rsidR="00D67B4F" w:rsidRPr="003141D5" w14:paraId="4780D4F5" w14:textId="77777777" w:rsidTr="00D67B4F">
        <w:trPr>
          <w:trHeight w:val="20"/>
        </w:trPr>
        <w:tc>
          <w:tcPr>
            <w:tcW w:w="901" w:type="dxa"/>
            <w:tcBorders>
              <w:top w:val="nil"/>
              <w:left w:val="single" w:sz="8" w:space="0" w:color="EAFF4D"/>
              <w:bottom w:val="single" w:sz="8" w:space="0" w:color="EAFF4D"/>
              <w:right w:val="single" w:sz="8" w:space="0" w:color="EAFF4D"/>
            </w:tcBorders>
            <w:shd w:val="clear" w:color="000000" w:fill="F8FFC3"/>
            <w:vAlign w:val="center"/>
            <w:hideMark/>
          </w:tcPr>
          <w:p w14:paraId="734F3E39" w14:textId="77777777" w:rsidR="00D67B4F" w:rsidRPr="003141D5" w:rsidRDefault="00D67B4F" w:rsidP="003141D5">
            <w:pPr>
              <w:spacing w:before="0" w:after="0" w:line="240" w:lineRule="auto"/>
              <w:jc w:val="left"/>
              <w:rPr>
                <w:rFonts w:ascii="Calibri" w:hAnsi="Calibri" w:cs="Calibri"/>
                <w:b/>
                <w:bCs/>
                <w:sz w:val="18"/>
                <w:szCs w:val="18"/>
                <w:lang w:val="es-ES_tradnl" w:eastAsia="en-US"/>
              </w:rPr>
            </w:pPr>
            <w:r w:rsidRPr="003141D5">
              <w:rPr>
                <w:rFonts w:ascii="Calibri" w:hAnsi="Calibri" w:cs="Calibri"/>
                <w:b/>
                <w:bCs/>
                <w:sz w:val="18"/>
                <w:szCs w:val="18"/>
                <w:lang w:val="es-ES_tradnl" w:eastAsia="en-US"/>
              </w:rPr>
              <w:t>Lima</w:t>
            </w:r>
          </w:p>
        </w:tc>
        <w:tc>
          <w:tcPr>
            <w:tcW w:w="932" w:type="dxa"/>
            <w:tcBorders>
              <w:top w:val="nil"/>
              <w:left w:val="nil"/>
              <w:bottom w:val="single" w:sz="8" w:space="0" w:color="EAFF4D"/>
              <w:right w:val="single" w:sz="8" w:space="0" w:color="EAFF4D"/>
            </w:tcBorders>
            <w:shd w:val="clear" w:color="000000" w:fill="F8FFC3"/>
            <w:vAlign w:val="center"/>
            <w:hideMark/>
          </w:tcPr>
          <w:p w14:paraId="4212F9AF" w14:textId="77777777" w:rsidR="00D67B4F" w:rsidRPr="003141D5" w:rsidRDefault="00D67B4F" w:rsidP="003141D5">
            <w:pPr>
              <w:spacing w:before="0" w:after="0" w:line="240" w:lineRule="auto"/>
              <w:jc w:val="left"/>
              <w:rPr>
                <w:rFonts w:ascii="Calibri" w:hAnsi="Calibri" w:cs="Calibri"/>
                <w:sz w:val="18"/>
                <w:szCs w:val="18"/>
                <w:lang w:val="es-ES_tradnl" w:eastAsia="en-US"/>
              </w:rPr>
            </w:pPr>
            <w:r w:rsidRPr="003141D5">
              <w:rPr>
                <w:rFonts w:ascii="Calibri" w:hAnsi="Calibri" w:cs="Calibri"/>
                <w:sz w:val="18"/>
                <w:szCs w:val="18"/>
                <w:lang w:val="es-ES_tradnl" w:eastAsia="en-US"/>
              </w:rPr>
              <w:t>Orgánico</w:t>
            </w:r>
          </w:p>
        </w:tc>
        <w:tc>
          <w:tcPr>
            <w:tcW w:w="1315" w:type="dxa"/>
            <w:tcBorders>
              <w:top w:val="nil"/>
              <w:left w:val="nil"/>
              <w:bottom w:val="single" w:sz="8" w:space="0" w:color="EAFF4D"/>
              <w:right w:val="single" w:sz="8" w:space="0" w:color="EAFF4D"/>
            </w:tcBorders>
            <w:shd w:val="clear" w:color="000000" w:fill="F8FFC3"/>
            <w:vAlign w:val="center"/>
            <w:hideMark/>
          </w:tcPr>
          <w:p w14:paraId="6D0182DE" w14:textId="77777777" w:rsidR="00D67B4F" w:rsidRPr="003141D5" w:rsidRDefault="00D67B4F" w:rsidP="003141D5">
            <w:pPr>
              <w:spacing w:before="0" w:after="0" w:line="240" w:lineRule="auto"/>
              <w:jc w:val="left"/>
              <w:rPr>
                <w:rFonts w:ascii="Calibri" w:hAnsi="Calibri" w:cs="Calibri"/>
                <w:sz w:val="18"/>
                <w:szCs w:val="18"/>
                <w:lang w:val="es-ES_tradnl" w:eastAsia="en-US"/>
              </w:rPr>
            </w:pPr>
            <w:r w:rsidRPr="003141D5">
              <w:rPr>
                <w:rFonts w:ascii="Calibri" w:hAnsi="Calibri" w:cs="Calibri"/>
                <w:sz w:val="18"/>
                <w:szCs w:val="18"/>
                <w:lang w:val="es-ES_tradnl" w:eastAsia="en-US"/>
              </w:rPr>
              <w:t> </w:t>
            </w:r>
          </w:p>
        </w:tc>
        <w:tc>
          <w:tcPr>
            <w:tcW w:w="1086" w:type="dxa"/>
            <w:tcBorders>
              <w:top w:val="nil"/>
              <w:left w:val="nil"/>
              <w:bottom w:val="single" w:sz="8" w:space="0" w:color="EAFF4D"/>
              <w:right w:val="single" w:sz="8" w:space="0" w:color="EAFF4D"/>
            </w:tcBorders>
            <w:shd w:val="clear" w:color="000000" w:fill="F8FFC3"/>
            <w:vAlign w:val="center"/>
            <w:hideMark/>
          </w:tcPr>
          <w:p w14:paraId="6E0665BF"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Egipto</w:t>
            </w:r>
          </w:p>
        </w:tc>
        <w:tc>
          <w:tcPr>
            <w:tcW w:w="710" w:type="dxa"/>
            <w:tcBorders>
              <w:top w:val="nil"/>
              <w:left w:val="nil"/>
              <w:bottom w:val="single" w:sz="8" w:space="0" w:color="EAFF4D"/>
              <w:right w:val="single" w:sz="8" w:space="0" w:color="EAFF4D"/>
            </w:tcBorders>
            <w:shd w:val="clear" w:color="000000" w:fill="F8FFC3"/>
            <w:vAlign w:val="center"/>
            <w:hideMark/>
          </w:tcPr>
          <w:p w14:paraId="1D1686BE"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FOB</w:t>
            </w:r>
          </w:p>
        </w:tc>
        <w:tc>
          <w:tcPr>
            <w:tcW w:w="837" w:type="dxa"/>
            <w:tcBorders>
              <w:top w:val="nil"/>
              <w:left w:val="nil"/>
              <w:bottom w:val="single" w:sz="8" w:space="0" w:color="EAFF4D"/>
              <w:right w:val="single" w:sz="8" w:space="0" w:color="EAFF4D"/>
            </w:tcBorders>
            <w:shd w:val="clear" w:color="000000" w:fill="F8FFC3"/>
            <w:vAlign w:val="center"/>
            <w:hideMark/>
          </w:tcPr>
          <w:p w14:paraId="043BF1CE"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EUR/kg</w:t>
            </w:r>
          </w:p>
        </w:tc>
        <w:tc>
          <w:tcPr>
            <w:tcW w:w="929" w:type="dxa"/>
            <w:tcBorders>
              <w:top w:val="nil"/>
              <w:left w:val="nil"/>
              <w:bottom w:val="single" w:sz="8" w:space="0" w:color="EAFF4D"/>
              <w:right w:val="single" w:sz="8" w:space="0" w:color="EAFF4D"/>
            </w:tcBorders>
            <w:shd w:val="clear" w:color="000000" w:fill="F8FFC3"/>
            <w:vAlign w:val="center"/>
            <w:hideMark/>
          </w:tcPr>
          <w:p w14:paraId="0AB829F4"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0.43</w:t>
            </w:r>
          </w:p>
        </w:tc>
        <w:tc>
          <w:tcPr>
            <w:tcW w:w="948" w:type="dxa"/>
            <w:tcBorders>
              <w:top w:val="nil"/>
              <w:left w:val="nil"/>
              <w:bottom w:val="single" w:sz="8" w:space="0" w:color="EAFF4D"/>
              <w:right w:val="single" w:sz="8" w:space="0" w:color="EAFF4D"/>
            </w:tcBorders>
            <w:shd w:val="clear" w:color="000000" w:fill="F8FFC3"/>
            <w:vAlign w:val="center"/>
            <w:hideMark/>
          </w:tcPr>
          <w:p w14:paraId="562E3F5E"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0.05</w:t>
            </w:r>
          </w:p>
        </w:tc>
        <w:tc>
          <w:tcPr>
            <w:tcW w:w="1085" w:type="dxa"/>
            <w:tcBorders>
              <w:top w:val="nil"/>
              <w:left w:val="nil"/>
              <w:bottom w:val="single" w:sz="8" w:space="0" w:color="EAFF4D"/>
              <w:right w:val="single" w:sz="8" w:space="0" w:color="EAFF4D"/>
            </w:tcBorders>
            <w:shd w:val="clear" w:color="000000" w:fill="F8FFC3"/>
            <w:vAlign w:val="center"/>
            <w:hideMark/>
          </w:tcPr>
          <w:p w14:paraId="4741EF29"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01/08/2007</w:t>
            </w:r>
          </w:p>
        </w:tc>
      </w:tr>
      <w:tr w:rsidR="00D67B4F" w:rsidRPr="003141D5" w14:paraId="2D7DC02B" w14:textId="77777777" w:rsidTr="00D67B4F">
        <w:trPr>
          <w:trHeight w:val="20"/>
        </w:trPr>
        <w:tc>
          <w:tcPr>
            <w:tcW w:w="901" w:type="dxa"/>
            <w:tcBorders>
              <w:top w:val="nil"/>
              <w:left w:val="single" w:sz="8" w:space="0" w:color="EAFF4D"/>
              <w:bottom w:val="single" w:sz="8" w:space="0" w:color="EAFF4D"/>
              <w:right w:val="single" w:sz="8" w:space="0" w:color="EAFF4D"/>
            </w:tcBorders>
            <w:shd w:val="clear" w:color="auto" w:fill="auto"/>
            <w:vAlign w:val="center"/>
            <w:hideMark/>
          </w:tcPr>
          <w:p w14:paraId="34768569" w14:textId="77777777" w:rsidR="00D67B4F" w:rsidRPr="003141D5" w:rsidRDefault="00D67B4F" w:rsidP="003141D5">
            <w:pPr>
              <w:spacing w:before="0" w:after="0" w:line="240" w:lineRule="auto"/>
              <w:jc w:val="left"/>
              <w:rPr>
                <w:rFonts w:ascii="Calibri" w:hAnsi="Calibri" w:cs="Calibri"/>
                <w:b/>
                <w:bCs/>
                <w:sz w:val="18"/>
                <w:szCs w:val="18"/>
                <w:lang w:val="es-ES_tradnl" w:eastAsia="en-US"/>
              </w:rPr>
            </w:pPr>
            <w:r w:rsidRPr="003141D5">
              <w:rPr>
                <w:rFonts w:ascii="Calibri" w:hAnsi="Calibri" w:cs="Calibri"/>
                <w:b/>
                <w:bCs/>
                <w:sz w:val="18"/>
                <w:szCs w:val="18"/>
                <w:lang w:val="es-ES_tradnl" w:eastAsia="en-US"/>
              </w:rPr>
              <w:t>Lima</w:t>
            </w:r>
          </w:p>
        </w:tc>
        <w:tc>
          <w:tcPr>
            <w:tcW w:w="932" w:type="dxa"/>
            <w:tcBorders>
              <w:top w:val="nil"/>
              <w:left w:val="nil"/>
              <w:bottom w:val="single" w:sz="8" w:space="0" w:color="EAFF4D"/>
              <w:right w:val="single" w:sz="8" w:space="0" w:color="EAFF4D"/>
            </w:tcBorders>
            <w:shd w:val="clear" w:color="auto" w:fill="auto"/>
            <w:vAlign w:val="center"/>
            <w:hideMark/>
          </w:tcPr>
          <w:p w14:paraId="41E8CEC8" w14:textId="3ACDCA0B" w:rsidR="00D67B4F" w:rsidRPr="003141D5" w:rsidRDefault="00D67B4F" w:rsidP="003141D5">
            <w:pPr>
              <w:spacing w:before="0" w:after="0" w:line="240" w:lineRule="auto"/>
              <w:jc w:val="left"/>
              <w:rPr>
                <w:rFonts w:ascii="Calibri" w:hAnsi="Calibri" w:cs="Calibri"/>
                <w:sz w:val="18"/>
                <w:szCs w:val="18"/>
                <w:lang w:val="es-ES_tradnl" w:eastAsia="en-US"/>
              </w:rPr>
            </w:pPr>
            <w:r>
              <w:rPr>
                <w:rFonts w:ascii="Calibri" w:hAnsi="Calibri" w:cs="Calibri"/>
                <w:sz w:val="18"/>
                <w:szCs w:val="18"/>
                <w:lang w:val="es-ES_tradnl" w:eastAsia="en-US"/>
              </w:rPr>
              <w:t>Conv.</w:t>
            </w:r>
          </w:p>
        </w:tc>
        <w:tc>
          <w:tcPr>
            <w:tcW w:w="1315" w:type="dxa"/>
            <w:tcBorders>
              <w:top w:val="nil"/>
              <w:left w:val="nil"/>
              <w:bottom w:val="single" w:sz="8" w:space="0" w:color="EAFF4D"/>
              <w:right w:val="single" w:sz="8" w:space="0" w:color="EAFF4D"/>
            </w:tcBorders>
            <w:shd w:val="clear" w:color="auto" w:fill="auto"/>
            <w:vAlign w:val="center"/>
            <w:hideMark/>
          </w:tcPr>
          <w:p w14:paraId="1B51ACFE" w14:textId="77777777" w:rsidR="00D67B4F" w:rsidRPr="003141D5" w:rsidRDefault="00D67B4F" w:rsidP="003141D5">
            <w:pPr>
              <w:spacing w:before="0" w:after="0" w:line="240" w:lineRule="auto"/>
              <w:jc w:val="left"/>
              <w:rPr>
                <w:rFonts w:ascii="Calibri" w:hAnsi="Calibri" w:cs="Calibri"/>
                <w:sz w:val="18"/>
                <w:szCs w:val="18"/>
                <w:lang w:val="es-ES_tradnl" w:eastAsia="en-US"/>
              </w:rPr>
            </w:pPr>
            <w:r w:rsidRPr="003141D5">
              <w:rPr>
                <w:rFonts w:ascii="Calibri" w:hAnsi="Calibri" w:cs="Calibri"/>
                <w:sz w:val="18"/>
                <w:szCs w:val="18"/>
                <w:lang w:val="es-ES_tradnl" w:eastAsia="en-US"/>
              </w:rPr>
              <w:t>jugo de fruta no a base de concentrado</w:t>
            </w:r>
          </w:p>
        </w:tc>
        <w:tc>
          <w:tcPr>
            <w:tcW w:w="1086" w:type="dxa"/>
            <w:tcBorders>
              <w:top w:val="nil"/>
              <w:left w:val="nil"/>
              <w:bottom w:val="single" w:sz="8" w:space="0" w:color="EAFF4D"/>
              <w:right w:val="single" w:sz="8" w:space="0" w:color="EAFF4D"/>
            </w:tcBorders>
            <w:shd w:val="clear" w:color="auto" w:fill="auto"/>
            <w:vAlign w:val="center"/>
            <w:hideMark/>
          </w:tcPr>
          <w:p w14:paraId="27665A0D"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nivel mundial</w:t>
            </w:r>
          </w:p>
        </w:tc>
        <w:tc>
          <w:tcPr>
            <w:tcW w:w="710" w:type="dxa"/>
            <w:tcBorders>
              <w:top w:val="nil"/>
              <w:left w:val="nil"/>
              <w:bottom w:val="single" w:sz="8" w:space="0" w:color="EAFF4D"/>
              <w:right w:val="single" w:sz="8" w:space="0" w:color="EAFF4D"/>
            </w:tcBorders>
            <w:shd w:val="clear" w:color="auto" w:fill="auto"/>
            <w:vAlign w:val="center"/>
            <w:hideMark/>
          </w:tcPr>
          <w:p w14:paraId="44F88A3F"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FOB</w:t>
            </w:r>
          </w:p>
        </w:tc>
        <w:tc>
          <w:tcPr>
            <w:tcW w:w="837" w:type="dxa"/>
            <w:tcBorders>
              <w:top w:val="nil"/>
              <w:left w:val="nil"/>
              <w:bottom w:val="single" w:sz="8" w:space="0" w:color="EAFF4D"/>
              <w:right w:val="single" w:sz="8" w:space="0" w:color="EAFF4D"/>
            </w:tcBorders>
            <w:shd w:val="clear" w:color="auto" w:fill="auto"/>
            <w:vAlign w:val="center"/>
            <w:hideMark/>
          </w:tcPr>
          <w:p w14:paraId="0DDC7186"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USD/TM</w:t>
            </w:r>
          </w:p>
        </w:tc>
        <w:tc>
          <w:tcPr>
            <w:tcW w:w="929" w:type="dxa"/>
            <w:tcBorders>
              <w:top w:val="nil"/>
              <w:left w:val="nil"/>
              <w:bottom w:val="single" w:sz="8" w:space="0" w:color="EAFF4D"/>
              <w:right w:val="single" w:sz="8" w:space="0" w:color="EAFF4D"/>
            </w:tcBorders>
            <w:shd w:val="clear" w:color="auto" w:fill="auto"/>
            <w:vAlign w:val="center"/>
            <w:hideMark/>
          </w:tcPr>
          <w:p w14:paraId="5CFBE4F7"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670</w:t>
            </w:r>
          </w:p>
        </w:tc>
        <w:tc>
          <w:tcPr>
            <w:tcW w:w="948" w:type="dxa"/>
            <w:tcBorders>
              <w:top w:val="nil"/>
              <w:left w:val="nil"/>
              <w:bottom w:val="single" w:sz="8" w:space="0" w:color="EAFF4D"/>
              <w:right w:val="single" w:sz="8" w:space="0" w:color="EAFF4D"/>
            </w:tcBorders>
            <w:shd w:val="clear" w:color="auto" w:fill="auto"/>
            <w:vAlign w:val="center"/>
            <w:hideMark/>
          </w:tcPr>
          <w:p w14:paraId="468BB5EA"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70</w:t>
            </w:r>
          </w:p>
        </w:tc>
        <w:tc>
          <w:tcPr>
            <w:tcW w:w="1085" w:type="dxa"/>
            <w:tcBorders>
              <w:top w:val="nil"/>
              <w:left w:val="nil"/>
              <w:bottom w:val="single" w:sz="8" w:space="0" w:color="EAFF4D"/>
              <w:right w:val="single" w:sz="8" w:space="0" w:color="EAFF4D"/>
            </w:tcBorders>
            <w:shd w:val="clear" w:color="auto" w:fill="auto"/>
            <w:vAlign w:val="center"/>
            <w:hideMark/>
          </w:tcPr>
          <w:p w14:paraId="78CEB835"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23/06/2004</w:t>
            </w:r>
          </w:p>
        </w:tc>
      </w:tr>
      <w:tr w:rsidR="00D67B4F" w:rsidRPr="003141D5" w14:paraId="530EC898" w14:textId="77777777" w:rsidTr="00D67B4F">
        <w:trPr>
          <w:trHeight w:val="20"/>
        </w:trPr>
        <w:tc>
          <w:tcPr>
            <w:tcW w:w="901" w:type="dxa"/>
            <w:tcBorders>
              <w:top w:val="nil"/>
              <w:left w:val="single" w:sz="8" w:space="0" w:color="EAFF4D"/>
              <w:bottom w:val="single" w:sz="8" w:space="0" w:color="EAFF4D"/>
              <w:right w:val="single" w:sz="8" w:space="0" w:color="EAFF4D"/>
            </w:tcBorders>
            <w:shd w:val="clear" w:color="000000" w:fill="F8FFC3"/>
            <w:vAlign w:val="center"/>
            <w:hideMark/>
          </w:tcPr>
          <w:p w14:paraId="4C41EF49" w14:textId="77777777" w:rsidR="00D67B4F" w:rsidRPr="003141D5" w:rsidRDefault="00D67B4F" w:rsidP="003141D5">
            <w:pPr>
              <w:spacing w:before="0" w:after="0" w:line="240" w:lineRule="auto"/>
              <w:jc w:val="left"/>
              <w:rPr>
                <w:rFonts w:ascii="Calibri" w:hAnsi="Calibri" w:cs="Calibri"/>
                <w:b/>
                <w:bCs/>
                <w:sz w:val="18"/>
                <w:szCs w:val="18"/>
                <w:lang w:val="es-ES_tradnl" w:eastAsia="en-US"/>
              </w:rPr>
            </w:pPr>
            <w:r w:rsidRPr="003141D5">
              <w:rPr>
                <w:rFonts w:ascii="Calibri" w:hAnsi="Calibri" w:cs="Calibri"/>
                <w:b/>
                <w:bCs/>
                <w:sz w:val="18"/>
                <w:szCs w:val="18"/>
                <w:lang w:val="es-ES_tradnl" w:eastAsia="en-US"/>
              </w:rPr>
              <w:t>Lima</w:t>
            </w:r>
          </w:p>
        </w:tc>
        <w:tc>
          <w:tcPr>
            <w:tcW w:w="932" w:type="dxa"/>
            <w:tcBorders>
              <w:top w:val="nil"/>
              <w:left w:val="nil"/>
              <w:bottom w:val="single" w:sz="8" w:space="0" w:color="EAFF4D"/>
              <w:right w:val="single" w:sz="8" w:space="0" w:color="EAFF4D"/>
            </w:tcBorders>
            <w:shd w:val="clear" w:color="000000" w:fill="F8FFC3"/>
            <w:vAlign w:val="center"/>
            <w:hideMark/>
          </w:tcPr>
          <w:p w14:paraId="1885B02B" w14:textId="77777777" w:rsidR="00D67B4F" w:rsidRPr="003141D5" w:rsidRDefault="00D67B4F" w:rsidP="003141D5">
            <w:pPr>
              <w:spacing w:before="0" w:after="0" w:line="240" w:lineRule="auto"/>
              <w:jc w:val="left"/>
              <w:rPr>
                <w:rFonts w:ascii="Calibri" w:hAnsi="Calibri" w:cs="Calibri"/>
                <w:sz w:val="18"/>
                <w:szCs w:val="18"/>
                <w:lang w:val="es-ES_tradnl" w:eastAsia="en-US"/>
              </w:rPr>
            </w:pPr>
            <w:r w:rsidRPr="003141D5">
              <w:rPr>
                <w:rFonts w:ascii="Calibri" w:hAnsi="Calibri" w:cs="Calibri"/>
                <w:sz w:val="18"/>
                <w:szCs w:val="18"/>
                <w:lang w:val="es-ES_tradnl" w:eastAsia="en-US"/>
              </w:rPr>
              <w:t>Orgánico</w:t>
            </w:r>
          </w:p>
        </w:tc>
        <w:tc>
          <w:tcPr>
            <w:tcW w:w="1315" w:type="dxa"/>
            <w:tcBorders>
              <w:top w:val="nil"/>
              <w:left w:val="nil"/>
              <w:bottom w:val="single" w:sz="8" w:space="0" w:color="EAFF4D"/>
              <w:right w:val="single" w:sz="8" w:space="0" w:color="EAFF4D"/>
            </w:tcBorders>
            <w:shd w:val="clear" w:color="000000" w:fill="F8FFC3"/>
            <w:vAlign w:val="center"/>
            <w:hideMark/>
          </w:tcPr>
          <w:p w14:paraId="5BC423A2" w14:textId="77777777" w:rsidR="00D67B4F" w:rsidRPr="003141D5" w:rsidRDefault="00D67B4F" w:rsidP="003141D5">
            <w:pPr>
              <w:spacing w:before="0" w:after="0" w:line="240" w:lineRule="auto"/>
              <w:jc w:val="left"/>
              <w:rPr>
                <w:rFonts w:ascii="Calibri" w:hAnsi="Calibri" w:cs="Calibri"/>
                <w:sz w:val="18"/>
                <w:szCs w:val="18"/>
                <w:lang w:val="es-ES_tradnl" w:eastAsia="en-US"/>
              </w:rPr>
            </w:pPr>
            <w:r w:rsidRPr="003141D5">
              <w:rPr>
                <w:rFonts w:ascii="Calibri" w:hAnsi="Calibri" w:cs="Calibri"/>
                <w:sz w:val="18"/>
                <w:szCs w:val="18"/>
                <w:lang w:val="es-ES_tradnl" w:eastAsia="en-US"/>
              </w:rPr>
              <w:t>jugo de fruta no a base de concentrado</w:t>
            </w:r>
          </w:p>
        </w:tc>
        <w:tc>
          <w:tcPr>
            <w:tcW w:w="1086" w:type="dxa"/>
            <w:tcBorders>
              <w:top w:val="nil"/>
              <w:left w:val="nil"/>
              <w:bottom w:val="single" w:sz="8" w:space="0" w:color="EAFF4D"/>
              <w:right w:val="single" w:sz="8" w:space="0" w:color="EAFF4D"/>
            </w:tcBorders>
            <w:shd w:val="clear" w:color="000000" w:fill="F8FFC3"/>
            <w:vAlign w:val="center"/>
            <w:hideMark/>
          </w:tcPr>
          <w:p w14:paraId="0E97D8AB"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nivel mundial</w:t>
            </w:r>
          </w:p>
        </w:tc>
        <w:tc>
          <w:tcPr>
            <w:tcW w:w="710" w:type="dxa"/>
            <w:tcBorders>
              <w:top w:val="nil"/>
              <w:left w:val="nil"/>
              <w:bottom w:val="single" w:sz="8" w:space="0" w:color="EAFF4D"/>
              <w:right w:val="single" w:sz="8" w:space="0" w:color="EAFF4D"/>
            </w:tcBorders>
            <w:shd w:val="clear" w:color="000000" w:fill="F8FFC3"/>
            <w:vAlign w:val="center"/>
            <w:hideMark/>
          </w:tcPr>
          <w:p w14:paraId="60ECF46C"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FOB</w:t>
            </w:r>
          </w:p>
        </w:tc>
        <w:tc>
          <w:tcPr>
            <w:tcW w:w="837" w:type="dxa"/>
            <w:tcBorders>
              <w:top w:val="nil"/>
              <w:left w:val="nil"/>
              <w:bottom w:val="single" w:sz="8" w:space="0" w:color="EAFF4D"/>
              <w:right w:val="single" w:sz="8" w:space="0" w:color="EAFF4D"/>
            </w:tcBorders>
            <w:shd w:val="clear" w:color="000000" w:fill="F8FFC3"/>
            <w:vAlign w:val="center"/>
            <w:hideMark/>
          </w:tcPr>
          <w:p w14:paraId="7D69CCD7"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USD/TM</w:t>
            </w:r>
          </w:p>
        </w:tc>
        <w:tc>
          <w:tcPr>
            <w:tcW w:w="929" w:type="dxa"/>
            <w:tcBorders>
              <w:top w:val="nil"/>
              <w:left w:val="nil"/>
              <w:bottom w:val="single" w:sz="8" w:space="0" w:color="EAFF4D"/>
              <w:right w:val="single" w:sz="8" w:space="0" w:color="EAFF4D"/>
            </w:tcBorders>
            <w:shd w:val="clear" w:color="000000" w:fill="F8FFC3"/>
            <w:vAlign w:val="center"/>
            <w:hideMark/>
          </w:tcPr>
          <w:p w14:paraId="5EE44CBD"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760</w:t>
            </w:r>
          </w:p>
        </w:tc>
        <w:tc>
          <w:tcPr>
            <w:tcW w:w="948" w:type="dxa"/>
            <w:tcBorders>
              <w:top w:val="nil"/>
              <w:left w:val="nil"/>
              <w:bottom w:val="single" w:sz="8" w:space="0" w:color="EAFF4D"/>
              <w:right w:val="single" w:sz="8" w:space="0" w:color="EAFF4D"/>
            </w:tcBorders>
            <w:shd w:val="clear" w:color="000000" w:fill="F8FFC3"/>
            <w:vAlign w:val="center"/>
            <w:hideMark/>
          </w:tcPr>
          <w:p w14:paraId="7760D994"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80</w:t>
            </w:r>
          </w:p>
        </w:tc>
        <w:tc>
          <w:tcPr>
            <w:tcW w:w="1085" w:type="dxa"/>
            <w:tcBorders>
              <w:top w:val="nil"/>
              <w:left w:val="nil"/>
              <w:bottom w:val="single" w:sz="8" w:space="0" w:color="EAFF4D"/>
              <w:right w:val="single" w:sz="8" w:space="0" w:color="EAFF4D"/>
            </w:tcBorders>
            <w:shd w:val="clear" w:color="000000" w:fill="F8FFC3"/>
            <w:vAlign w:val="center"/>
            <w:hideMark/>
          </w:tcPr>
          <w:p w14:paraId="59880AAF" w14:textId="77777777" w:rsidR="00D67B4F" w:rsidRPr="003141D5" w:rsidRDefault="00D67B4F" w:rsidP="003141D5">
            <w:pPr>
              <w:spacing w:before="0" w:after="0" w:line="240" w:lineRule="auto"/>
              <w:jc w:val="center"/>
              <w:rPr>
                <w:rFonts w:ascii="Calibri" w:hAnsi="Calibri" w:cs="Calibri"/>
                <w:sz w:val="18"/>
                <w:szCs w:val="18"/>
                <w:lang w:val="es-ES_tradnl" w:eastAsia="en-US"/>
              </w:rPr>
            </w:pPr>
            <w:r w:rsidRPr="003141D5">
              <w:rPr>
                <w:rFonts w:ascii="Calibri" w:hAnsi="Calibri" w:cs="Calibri"/>
                <w:sz w:val="18"/>
                <w:szCs w:val="18"/>
                <w:lang w:val="es-ES_tradnl" w:eastAsia="en-US"/>
              </w:rPr>
              <w:t>23/06/2004</w:t>
            </w:r>
          </w:p>
        </w:tc>
      </w:tr>
    </w:tbl>
    <w:p w14:paraId="3DC22A94" w14:textId="77777777" w:rsidR="00297F77" w:rsidRPr="004553A4" w:rsidRDefault="00297F77" w:rsidP="003141D5">
      <w:pPr>
        <w:rPr>
          <w:lang w:val="es-ES_tradnl"/>
        </w:rPr>
      </w:pPr>
    </w:p>
    <w:sectPr w:rsidR="00297F77" w:rsidRPr="004553A4" w:rsidSect="00723A05">
      <w:headerReference w:type="default" r:id="rId27"/>
      <w:footerReference w:type="even" r:id="rId28"/>
      <w:pgSz w:w="11909" w:h="16834" w:code="9"/>
      <w:pgMar w:top="1440" w:right="1440"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CDB97" w14:textId="77777777" w:rsidR="00227F5B" w:rsidRDefault="00227F5B" w:rsidP="009073BA">
      <w:r>
        <w:separator/>
      </w:r>
    </w:p>
  </w:endnote>
  <w:endnote w:type="continuationSeparator" w:id="0">
    <w:p w14:paraId="659A6102" w14:textId="77777777" w:rsidR="00227F5B" w:rsidRDefault="00227F5B" w:rsidP="0090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1E325" w14:textId="77777777" w:rsidR="00227F5B" w:rsidRDefault="00227F5B" w:rsidP="009073B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443F082" w14:textId="77777777" w:rsidR="00227F5B" w:rsidRDefault="00227F5B" w:rsidP="009073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3FA31" w14:textId="77777777" w:rsidR="00227F5B" w:rsidRDefault="00227F5B" w:rsidP="009073BA">
      <w:pPr>
        <w:spacing w:after="0" w:line="240" w:lineRule="auto"/>
      </w:pPr>
      <w:r>
        <w:separator/>
      </w:r>
    </w:p>
  </w:footnote>
  <w:footnote w:type="continuationSeparator" w:id="0">
    <w:p w14:paraId="242B8BF1" w14:textId="77777777" w:rsidR="00227F5B" w:rsidRDefault="00227F5B" w:rsidP="009073BA">
      <w:r>
        <w:continuationSeparator/>
      </w:r>
    </w:p>
  </w:footnote>
  <w:footnote w:id="1">
    <w:p w14:paraId="42E88BC1" w14:textId="46DF2643" w:rsidR="00227F5B" w:rsidRPr="00FB005A" w:rsidRDefault="00227F5B" w:rsidP="004553A4">
      <w:pPr>
        <w:pStyle w:val="FootnoteText"/>
        <w:rPr>
          <w:rFonts w:ascii="Arial" w:hAnsi="Arial"/>
          <w:lang w:val="es-ES_tradnl"/>
        </w:rPr>
      </w:pPr>
      <w:r w:rsidRPr="00FB005A">
        <w:rPr>
          <w:rStyle w:val="FootnoteReference"/>
          <w:rFonts w:ascii="Arial" w:hAnsi="Arial"/>
          <w:lang w:val="es-ES_tradnl"/>
        </w:rPr>
        <w:footnoteRef/>
      </w:r>
      <w:r w:rsidRPr="00FB005A">
        <w:rPr>
          <w:rFonts w:ascii="Arial" w:hAnsi="Arial"/>
          <w:lang w:val="es-ES_tradnl"/>
        </w:rPr>
        <w:t xml:space="preserve"> Usando la herramienta de CPS genérica (</w:t>
      </w:r>
      <w:hyperlink r:id="rId1" w:history="1">
        <w:r>
          <w:rPr>
            <w:rStyle w:val="Hyperlink"/>
            <w:rFonts w:ascii="Arial" w:hAnsi="Arial"/>
            <w:lang w:val="es-ES_tradnl"/>
          </w:rPr>
          <w:t>aquí</w:t>
        </w:r>
      </w:hyperlink>
      <w:r w:rsidRPr="00FB005A">
        <w:rPr>
          <w:rFonts w:ascii="Arial" w:hAnsi="Arial"/>
          <w:lang w:val="es-ES_tradnl"/>
        </w:rPr>
        <w:t>) y el documento guía (</w:t>
      </w:r>
      <w:hyperlink r:id="rId2" w:history="1">
        <w:r w:rsidRPr="00F343E9">
          <w:rPr>
            <w:rStyle w:val="Hyperlink"/>
            <w:rFonts w:ascii="Arial" w:hAnsi="Arial"/>
            <w:lang w:val="es-ES_tradnl"/>
          </w:rPr>
          <w:t>aquí</w:t>
        </w:r>
      </w:hyperlink>
      <w:r w:rsidRPr="00FB005A">
        <w:rPr>
          <w:rFonts w:ascii="Arial" w:hAnsi="Arial"/>
          <w:lang w:val="es-ES_tradnl"/>
        </w:rPr>
        <w:t>).</w:t>
      </w:r>
    </w:p>
  </w:footnote>
  <w:footnote w:id="2">
    <w:p w14:paraId="6B9BA8FA" w14:textId="37507CA1" w:rsidR="00227F5B" w:rsidRPr="00227F5B" w:rsidRDefault="00227F5B" w:rsidP="00DD5F4B">
      <w:pPr>
        <w:pStyle w:val="FootnoteText"/>
        <w:rPr>
          <w:rFonts w:ascii="Arial" w:hAnsi="Arial"/>
          <w:lang w:val="es-ES_tradnl" w:eastAsia="en-GB"/>
        </w:rPr>
      </w:pPr>
      <w:r w:rsidRPr="00FE45CA">
        <w:rPr>
          <w:rStyle w:val="FootnoteReference"/>
          <w:rFonts w:ascii="Arial" w:hAnsi="Arial"/>
        </w:rPr>
        <w:footnoteRef/>
      </w:r>
      <w:r>
        <w:rPr>
          <w:rFonts w:ascii="Arial" w:hAnsi="Arial"/>
        </w:rPr>
        <w:t xml:space="preserve"> </w:t>
      </w:r>
      <w:r w:rsidRPr="00227F5B">
        <w:rPr>
          <w:rFonts w:ascii="Arial" w:hAnsi="Arial"/>
          <w:lang w:val="es-ES_tradnl"/>
        </w:rPr>
        <w:t>Herramienta de CPS genérica (</w:t>
      </w:r>
      <w:hyperlink r:id="rId3" w:history="1">
        <w:r w:rsidRPr="00227F5B">
          <w:rPr>
            <w:rStyle w:val="Hyperlink"/>
            <w:rFonts w:ascii="Arial" w:hAnsi="Arial"/>
            <w:lang w:val="es-ES_tradnl"/>
          </w:rPr>
          <w:t>aquí</w:t>
        </w:r>
      </w:hyperlink>
      <w:r w:rsidRPr="00227F5B">
        <w:rPr>
          <w:rFonts w:ascii="Arial" w:hAnsi="Arial"/>
          <w:lang w:val="es-ES_tradnl"/>
        </w:rPr>
        <w:t>) y el documento guía (</w:t>
      </w:r>
      <w:hyperlink r:id="rId4" w:history="1">
        <w:r w:rsidRPr="00227F5B">
          <w:rPr>
            <w:rStyle w:val="Hyperlink"/>
            <w:rFonts w:ascii="Arial" w:hAnsi="Arial"/>
            <w:lang w:val="es-ES_tradnl"/>
          </w:rPr>
          <w:t>aquí</w:t>
        </w:r>
      </w:hyperlink>
      <w:r w:rsidRPr="00227F5B">
        <w:rPr>
          <w:rFonts w:ascii="Arial" w:hAnsi="Arial"/>
          <w:lang w:val="es-ES_tradnl"/>
        </w:rPr>
        <w:t>).</w:t>
      </w:r>
    </w:p>
  </w:footnote>
  <w:footnote w:id="3">
    <w:p w14:paraId="3AB8B4FB" w14:textId="13BBE9E4" w:rsidR="00227F5B" w:rsidRPr="00AF191D" w:rsidRDefault="00227F5B" w:rsidP="00C2450C">
      <w:pPr>
        <w:pStyle w:val="FootnoteText"/>
        <w:spacing w:before="0" w:after="0"/>
        <w:rPr>
          <w:rFonts w:ascii="Arial" w:hAnsi="Arial"/>
          <w:sz w:val="18"/>
          <w:szCs w:val="18"/>
          <w:highlight w:val="yellow"/>
          <w:lang w:val="es-ES_tradnl"/>
        </w:rPr>
      </w:pPr>
      <w:r w:rsidRPr="00AF191D">
        <w:rPr>
          <w:rFonts w:ascii="Arial" w:hAnsi="Arial"/>
          <w:sz w:val="18"/>
          <w:szCs w:val="18"/>
          <w:lang w:val="es-ES_tradnl"/>
        </w:rPr>
        <w:footnoteRef/>
      </w:r>
      <w:r w:rsidRPr="00AF191D">
        <w:rPr>
          <w:rFonts w:ascii="Arial" w:hAnsi="Arial"/>
          <w:sz w:val="18"/>
          <w:szCs w:val="18"/>
          <w:lang w:val="es-ES_tradnl"/>
        </w:rPr>
        <w:t xml:space="preserve"> Por favor, tome en cuenta que, en esta revisión,</w:t>
      </w:r>
      <w:r>
        <w:rPr>
          <w:rFonts w:ascii="Arial" w:hAnsi="Arial"/>
          <w:sz w:val="18"/>
          <w:szCs w:val="18"/>
          <w:lang w:val="es-ES_tradnl"/>
        </w:rPr>
        <w:t xml:space="preserve"> se incluye</w:t>
      </w:r>
      <w:r w:rsidRPr="00AF191D">
        <w:rPr>
          <w:rFonts w:ascii="Arial" w:hAnsi="Arial"/>
          <w:sz w:val="18"/>
          <w:szCs w:val="18"/>
          <w:lang w:val="es-ES_tradnl"/>
        </w:rPr>
        <w:t xml:space="preserve"> “Limón Tahití and Limón Persa” ya que en inglé</w:t>
      </w:r>
      <w:r>
        <w:rPr>
          <w:rFonts w:ascii="Arial" w:hAnsi="Arial"/>
          <w:sz w:val="18"/>
          <w:szCs w:val="18"/>
          <w:lang w:val="es-ES_tradnl"/>
        </w:rPr>
        <w:t>s</w:t>
      </w:r>
      <w:r w:rsidRPr="00AF191D">
        <w:rPr>
          <w:rFonts w:ascii="Arial" w:hAnsi="Arial"/>
          <w:sz w:val="18"/>
          <w:szCs w:val="18"/>
          <w:lang w:val="es-ES_tradnl"/>
        </w:rPr>
        <w:t xml:space="preserve"> se traduce como </w:t>
      </w:r>
      <w:r>
        <w:rPr>
          <w:rFonts w:ascii="Arial" w:hAnsi="Arial"/>
          <w:sz w:val="18"/>
          <w:szCs w:val="18"/>
          <w:lang w:val="es-ES_tradnl"/>
        </w:rPr>
        <w:t>“limes”</w:t>
      </w:r>
      <w:r w:rsidRPr="00AF191D">
        <w:rPr>
          <w:rFonts w:ascii="Arial" w:hAnsi="Arial"/>
          <w:sz w:val="18"/>
          <w:szCs w:val="18"/>
          <w:lang w:val="es-ES_tradnl"/>
        </w:rPr>
        <w:t>.</w:t>
      </w:r>
    </w:p>
  </w:footnote>
  <w:footnote w:id="4">
    <w:p w14:paraId="2F375BE6" w14:textId="6E428478" w:rsidR="00227F5B" w:rsidRPr="001937FA" w:rsidRDefault="00227F5B" w:rsidP="001937FA">
      <w:pPr>
        <w:pStyle w:val="FootnoteText"/>
        <w:spacing w:before="0" w:after="0"/>
        <w:rPr>
          <w:rFonts w:ascii="Arial" w:hAnsi="Arial"/>
          <w:lang w:val="es-ES_tradnl"/>
        </w:rPr>
      </w:pPr>
      <w:r w:rsidRPr="001937FA">
        <w:rPr>
          <w:rStyle w:val="FootnoteReference"/>
          <w:rFonts w:ascii="Arial" w:hAnsi="Arial"/>
          <w:lang w:val="es-ES_tradnl"/>
        </w:rPr>
        <w:footnoteRef/>
      </w:r>
      <w:r w:rsidRPr="001937FA">
        <w:rPr>
          <w:rFonts w:ascii="Arial" w:hAnsi="Arial"/>
          <w:lang w:val="es-ES_tradnl"/>
        </w:rPr>
        <w:t xml:space="preserve"> </w:t>
      </w:r>
      <w:r>
        <w:rPr>
          <w:rFonts w:ascii="Arial" w:hAnsi="Arial"/>
          <w:lang w:val="es-ES_tradnl"/>
        </w:rPr>
        <w:t>Parte del sistema Fairtrade incluye empleados de las organizaciones de mercado, de las redes de productores, de FLOCERT, de Fairtrade International, etc.</w:t>
      </w:r>
    </w:p>
  </w:footnote>
  <w:footnote w:id="5">
    <w:p w14:paraId="04038C03" w14:textId="3019C9CA" w:rsidR="00227F5B" w:rsidRPr="001937FA" w:rsidRDefault="00227F5B" w:rsidP="001937FA">
      <w:pPr>
        <w:pStyle w:val="FootnoteText"/>
        <w:spacing w:before="0" w:after="0"/>
        <w:rPr>
          <w:rFonts w:ascii="Arial" w:hAnsi="Arial"/>
          <w:lang w:val="es-ES_tradnl"/>
        </w:rPr>
      </w:pPr>
      <w:r w:rsidRPr="001937FA">
        <w:rPr>
          <w:rStyle w:val="FootnoteReference"/>
          <w:rFonts w:ascii="Arial" w:hAnsi="Arial"/>
          <w:lang w:val="es-ES_tradnl"/>
        </w:rPr>
        <w:footnoteRef/>
      </w:r>
      <w:r w:rsidRPr="001937FA">
        <w:rPr>
          <w:rFonts w:ascii="Arial" w:hAnsi="Arial"/>
          <w:lang w:val="es-ES_tradnl"/>
        </w:rPr>
        <w:t xml:space="preserve"> </w:t>
      </w:r>
      <w:r>
        <w:rPr>
          <w:rFonts w:ascii="Arial" w:hAnsi="Arial"/>
          <w:lang w:val="es-ES_tradnl"/>
        </w:rPr>
        <w:t xml:space="preserve">También puede ver ejemplos de variedades de productos considerados limas aquí: </w:t>
      </w:r>
      <w:hyperlink r:id="rId5" w:history="1">
        <w:r>
          <w:rPr>
            <w:rStyle w:val="Hyperlink"/>
            <w:rFonts w:ascii="Arial" w:hAnsi="Arial"/>
            <w:lang w:val="es-ES_tradnl"/>
          </w:rPr>
          <w:t>https://es.wikipedia.org/wiki/Lima_(fruta)</w:t>
        </w:r>
      </w:hyperlink>
      <w:r w:rsidRPr="001937FA">
        <w:rPr>
          <w:rFonts w:ascii="Arial" w:hAnsi="Arial"/>
          <w:lang w:val="es-ES_tradnl"/>
        </w:rPr>
        <w:t xml:space="preserve"> </w:t>
      </w:r>
    </w:p>
  </w:footnote>
  <w:footnote w:id="6">
    <w:p w14:paraId="0178DC08" w14:textId="4DF2D14E" w:rsidR="00227F5B" w:rsidRPr="0051452D" w:rsidRDefault="00227F5B" w:rsidP="00CD2B28">
      <w:pPr>
        <w:pStyle w:val="FootnoteText"/>
        <w:spacing w:before="0" w:after="0"/>
        <w:ind w:right="-43"/>
        <w:rPr>
          <w:rFonts w:ascii="Arial" w:hAnsi="Arial"/>
          <w:lang w:val="en-GB"/>
        </w:rPr>
      </w:pPr>
      <w:r w:rsidRPr="0051452D">
        <w:rPr>
          <w:rStyle w:val="FootnoteReference"/>
          <w:rFonts w:ascii="Arial" w:hAnsi="Arial"/>
          <w:lang w:val="en-GB"/>
        </w:rPr>
        <w:footnoteRef/>
      </w:r>
      <w:r w:rsidRPr="0051452D">
        <w:rPr>
          <w:rFonts w:ascii="Arial" w:hAnsi="Arial"/>
          <w:lang w:val="en-GB"/>
        </w:rPr>
        <w:t xml:space="preserve"> </w:t>
      </w:r>
      <w:r w:rsidRPr="0051452D">
        <w:rPr>
          <w:rFonts w:ascii="Arial" w:hAnsi="Arial"/>
          <w:lang w:val="es-ES"/>
        </w:rPr>
        <w:t xml:space="preserve">Los precios comerciales son los precios negociados entre compradores y vendedores. Los precios comerciales y los precios de mercado no son lo mismo. Los precios comerciales puedes ser más altos que los precios de mercado si el comprador y el vendedor así lo acuerdan. Los precios comerciales Fairtrade nunca pueden estar por debajo de los precios de mercado pertinente. El precio de mercado pertinente es el precio prevalente en el mercado del producto equivalente no-Fairtrade. Vea la sección 4.2 del </w:t>
      </w:r>
      <w:hyperlink r:id="rId6" w:history="1">
        <w:r w:rsidRPr="0051452D">
          <w:rPr>
            <w:rStyle w:val="Hyperlink"/>
            <w:rFonts w:ascii="Arial" w:hAnsi="Arial"/>
            <w:lang w:val="es-ES"/>
          </w:rPr>
          <w:t>Criterio de Comercio Justo Fairtrade para Comerciantes</w:t>
        </w:r>
      </w:hyperlink>
      <w:r w:rsidRPr="0051452D">
        <w:rPr>
          <w:rFonts w:ascii="Arial" w:hAnsi="Arial"/>
        </w:rPr>
        <w:t>.</w:t>
      </w:r>
    </w:p>
  </w:footnote>
  <w:footnote w:id="7">
    <w:p w14:paraId="6A8E4BCC" w14:textId="3F14F10C" w:rsidR="00227F5B" w:rsidRPr="0051452D" w:rsidRDefault="00227F5B">
      <w:pPr>
        <w:pStyle w:val="FootnoteText"/>
        <w:rPr>
          <w:rFonts w:ascii="Arial" w:hAnsi="Arial"/>
          <w:lang w:val="es-ES_tradnl"/>
        </w:rPr>
      </w:pPr>
      <w:r w:rsidRPr="0051452D">
        <w:rPr>
          <w:rStyle w:val="FootnoteReference"/>
          <w:rFonts w:ascii="Arial" w:hAnsi="Arial"/>
        </w:rPr>
        <w:footnoteRef/>
      </w:r>
      <w:r w:rsidRPr="0051452D">
        <w:rPr>
          <w:rFonts w:ascii="Arial" w:hAnsi="Arial"/>
        </w:rPr>
        <w:t xml:space="preserve"> En l</w:t>
      </w:r>
      <w:r w:rsidRPr="0051452D">
        <w:rPr>
          <w:rFonts w:ascii="Arial" w:hAnsi="Arial"/>
          <w:lang w:val="es-ES_tradnl"/>
        </w:rPr>
        <w:t xml:space="preserve">a </w:t>
      </w:r>
      <w:r w:rsidR="0051452D" w:rsidRPr="0051452D">
        <w:rPr>
          <w:rFonts w:ascii="Arial" w:hAnsi="Arial"/>
          <w:lang w:val="es-ES_tradnl"/>
        </w:rPr>
        <w:fldChar w:fldCharType="begin"/>
      </w:r>
      <w:r w:rsidR="0051452D" w:rsidRPr="0051452D">
        <w:rPr>
          <w:rFonts w:ascii="Arial" w:hAnsi="Arial"/>
          <w:lang w:val="es-ES_tradnl"/>
        </w:rPr>
        <w:instrText xml:space="preserve"> REF _Ref40685595 \h  \* MERGEFORMAT </w:instrText>
      </w:r>
      <w:r w:rsidR="0051452D" w:rsidRPr="0051452D">
        <w:rPr>
          <w:rFonts w:ascii="Arial" w:hAnsi="Arial"/>
          <w:lang w:val="es-ES_tradnl"/>
        </w:rPr>
      </w:r>
      <w:r w:rsidR="0051452D" w:rsidRPr="0051452D">
        <w:rPr>
          <w:rFonts w:ascii="Arial" w:hAnsi="Arial"/>
          <w:lang w:val="es-ES_tradnl"/>
        </w:rPr>
        <w:fldChar w:fldCharType="separate"/>
      </w:r>
      <w:r w:rsidR="0051452D" w:rsidRPr="0051452D">
        <w:rPr>
          <w:rFonts w:ascii="Arial" w:hAnsi="Arial"/>
          <w:lang w:val="es-ES_tradnl"/>
        </w:rPr>
        <w:t xml:space="preserve">Pregunta </w:t>
      </w:r>
      <w:r w:rsidR="0051452D" w:rsidRPr="0051452D">
        <w:rPr>
          <w:rFonts w:ascii="Arial" w:hAnsi="Arial"/>
          <w:noProof/>
          <w:lang w:val="es-ES_tradnl"/>
        </w:rPr>
        <w:t>9</w:t>
      </w:r>
      <w:r w:rsidR="0051452D" w:rsidRPr="0051452D">
        <w:rPr>
          <w:rFonts w:ascii="Arial" w:hAnsi="Arial"/>
          <w:lang w:val="es-ES_tradnl"/>
        </w:rPr>
        <w:fldChar w:fldCharType="end"/>
      </w:r>
      <w:r w:rsidR="0051452D" w:rsidRPr="0051452D">
        <w:rPr>
          <w:rFonts w:ascii="Arial" w:hAnsi="Arial"/>
          <w:lang w:val="es-ES_tradnl"/>
        </w:rPr>
        <w:t xml:space="preserve"> </w:t>
      </w:r>
      <w:r w:rsidRPr="0051452D">
        <w:rPr>
          <w:rFonts w:ascii="Arial" w:hAnsi="Arial"/>
          <w:lang w:val="es-ES_tradnl"/>
        </w:rPr>
        <w:t xml:space="preserve">se consultara más detalle sobre cómo </w:t>
      </w:r>
      <w:r w:rsidR="0051452D" w:rsidRPr="0051452D">
        <w:rPr>
          <w:rFonts w:ascii="Arial" w:hAnsi="Arial"/>
          <w:lang w:val="es-ES_tradnl"/>
        </w:rPr>
        <w:t xml:space="preserve">creen que </w:t>
      </w:r>
      <w:r w:rsidRPr="0051452D">
        <w:rPr>
          <w:rFonts w:ascii="Arial" w:hAnsi="Arial"/>
          <w:lang w:val="es-ES_tradnl"/>
        </w:rPr>
        <w:t xml:space="preserve">debería </w:t>
      </w:r>
      <w:r w:rsidR="0051452D" w:rsidRPr="0051452D">
        <w:rPr>
          <w:rFonts w:ascii="Arial" w:hAnsi="Arial"/>
          <w:lang w:val="es-ES_tradnl"/>
        </w:rPr>
        <w:t>usarse la CPS del productor durante las negociaciones</w:t>
      </w:r>
      <w:r w:rsidRPr="0051452D">
        <w:rPr>
          <w:rFonts w:ascii="Arial" w:hAnsi="Arial"/>
          <w:lang w:val="es-ES_tradnl"/>
        </w:rPr>
        <w:t>.</w:t>
      </w:r>
    </w:p>
  </w:footnote>
  <w:footnote w:id="8">
    <w:p w14:paraId="149DC57F" w14:textId="6290FC6A" w:rsidR="00227F5B" w:rsidRPr="0051452D" w:rsidRDefault="00227F5B" w:rsidP="00D768DB">
      <w:pPr>
        <w:pStyle w:val="FootnoteText"/>
        <w:spacing w:before="0" w:after="0"/>
        <w:rPr>
          <w:rFonts w:ascii="Arial" w:hAnsi="Arial"/>
          <w:lang w:val="es-ES_tradnl"/>
        </w:rPr>
      </w:pPr>
      <w:r w:rsidRPr="0051452D">
        <w:rPr>
          <w:rStyle w:val="FootnoteReference"/>
          <w:rFonts w:ascii="Arial" w:hAnsi="Arial"/>
          <w:lang w:val="es-ES_tradnl"/>
        </w:rPr>
        <w:footnoteRef/>
      </w:r>
      <w:r w:rsidRPr="0051452D">
        <w:rPr>
          <w:rFonts w:ascii="Arial" w:hAnsi="Arial"/>
          <w:lang w:val="es-ES_tradnl"/>
        </w:rPr>
        <w:t xml:space="preserve"> Vea el capítulo 3 de nuestro procedimiento operacional standard (</w:t>
      </w:r>
      <w:hyperlink r:id="rId7" w:history="1">
        <w:r w:rsidRPr="0051452D">
          <w:rPr>
            <w:rStyle w:val="Hyperlink"/>
            <w:rFonts w:ascii="Arial" w:hAnsi="Arial"/>
            <w:lang w:val="es-ES_tradnl"/>
          </w:rPr>
          <w:t>SOP</w:t>
        </w:r>
      </w:hyperlink>
      <w:r w:rsidRPr="0051452D">
        <w:rPr>
          <w:rFonts w:ascii="Arial" w:hAnsi="Arial"/>
          <w:lang w:val="es-ES_tradnl"/>
        </w:rPr>
        <w:t xml:space="preserve"> en inglés) para más detalles sobre una revisión completa de precios.</w:t>
      </w:r>
    </w:p>
  </w:footnote>
  <w:footnote w:id="9">
    <w:p w14:paraId="03AE6186" w14:textId="1888D8ED" w:rsidR="00227F5B" w:rsidRPr="00A138B0" w:rsidRDefault="00227F5B">
      <w:pPr>
        <w:pStyle w:val="FootnoteText"/>
        <w:rPr>
          <w:rFonts w:ascii="Arial" w:hAnsi="Arial"/>
          <w:sz w:val="18"/>
          <w:szCs w:val="18"/>
          <w:lang w:val="en-GB"/>
        </w:rPr>
      </w:pPr>
      <w:r w:rsidRPr="00A138B0">
        <w:rPr>
          <w:rStyle w:val="FootnoteReference"/>
          <w:rFonts w:ascii="Arial" w:hAnsi="Arial"/>
          <w:sz w:val="18"/>
          <w:szCs w:val="18"/>
          <w:lang w:val="en-GB"/>
        </w:rPr>
        <w:footnoteRef/>
      </w:r>
      <w:r w:rsidRPr="00A138B0">
        <w:rPr>
          <w:rFonts w:ascii="Arial" w:hAnsi="Arial"/>
          <w:sz w:val="18"/>
          <w:szCs w:val="18"/>
          <w:lang w:val="en-GB"/>
        </w:rPr>
        <w:t xml:space="preserve"> </w:t>
      </w:r>
      <w:r w:rsidRPr="00A138B0">
        <w:rPr>
          <w:rFonts w:ascii="Arial" w:hAnsi="Arial"/>
          <w:sz w:val="18"/>
          <w:szCs w:val="18"/>
          <w:lang w:val="es-ES"/>
        </w:rPr>
        <w:t xml:space="preserve">La PF aplicable a la lima en forma ya procesada (p. ej. jugo de lima) es la PF para lima fresca aplicando los factores de conversión </w:t>
      </w:r>
      <w:r w:rsidR="00DA7199" w:rsidRPr="00A138B0">
        <w:rPr>
          <w:rFonts w:ascii="Arial" w:hAnsi="Arial"/>
          <w:sz w:val="18"/>
          <w:szCs w:val="18"/>
          <w:lang w:val="es-ES"/>
        </w:rPr>
        <w:t xml:space="preserve">específicos del productor </w:t>
      </w:r>
      <w:r w:rsidRPr="00A138B0">
        <w:rPr>
          <w:rFonts w:ascii="Arial" w:hAnsi="Arial"/>
          <w:sz w:val="18"/>
          <w:szCs w:val="18"/>
          <w:lang w:val="es-ES"/>
        </w:rPr>
        <w:t>(kg de fruta procesada/kg de fruta fresca)</w:t>
      </w:r>
      <w:r w:rsidRPr="00A138B0">
        <w:rPr>
          <w:rStyle w:val="dtr-data"/>
          <w:rFonts w:ascii="Arial" w:hAnsi="Arial"/>
          <w:sz w:val="18"/>
          <w:szCs w:val="18"/>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D3BE8" w14:textId="7EB72341" w:rsidR="00227F5B" w:rsidRDefault="00227F5B" w:rsidP="009073BA">
    <w:pPr>
      <w:pStyle w:val="Header"/>
    </w:pPr>
    <w:r w:rsidRPr="00FE45CA">
      <w:rPr>
        <w:noProof/>
        <w:lang w:val="en-US" w:eastAsia="en-US"/>
      </w:rPr>
      <w:drawing>
        <wp:inline distT="0" distB="0" distL="0" distR="0" wp14:anchorId="396D5FC1" wp14:editId="7C34553E">
          <wp:extent cx="729615" cy="892810"/>
          <wp:effectExtent l="0" t="0" r="0" b="0"/>
          <wp:docPr id="1" name="Picture 4"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M_INT_VERT_MONO_POS"/>
                  <pic:cNvPicPr>
                    <a:picLocks noChangeAspect="1" noChangeArrowheads="1"/>
                  </pic:cNvPicPr>
                </pic:nvPicPr>
                <pic:blipFill>
                  <a:blip r:embed="rId1">
                    <a:extLst>
                      <a:ext uri="{28A0092B-C50C-407E-A947-70E740481C1C}">
                        <a14:useLocalDpi xmlns:a14="http://schemas.microsoft.com/office/drawing/2010/main" val="0"/>
                      </a:ext>
                    </a:extLst>
                  </a:blip>
                  <a:srcRect t="-2127"/>
                  <a:stretch>
                    <a:fillRect/>
                  </a:stretch>
                </pic:blipFill>
                <pic:spPr bwMode="auto">
                  <a:xfrm>
                    <a:off x="0" y="0"/>
                    <a:ext cx="729615" cy="892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A15"/>
    <w:multiLevelType w:val="multilevel"/>
    <w:tmpl w:val="EFECF2D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1F139F"/>
    <w:multiLevelType w:val="hybridMultilevel"/>
    <w:tmpl w:val="B6B4BC62"/>
    <w:lvl w:ilvl="0" w:tplc="F62447F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C1321E"/>
    <w:multiLevelType w:val="hybridMultilevel"/>
    <w:tmpl w:val="E8F0DE34"/>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748A2"/>
    <w:multiLevelType w:val="hybridMultilevel"/>
    <w:tmpl w:val="986CD4A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7816086"/>
    <w:multiLevelType w:val="hybridMultilevel"/>
    <w:tmpl w:val="CBE0FEA8"/>
    <w:lvl w:ilvl="0" w:tplc="80CA5C1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C7018"/>
    <w:multiLevelType w:val="hybridMultilevel"/>
    <w:tmpl w:val="A6D26F1E"/>
    <w:lvl w:ilvl="0" w:tplc="705261BE">
      <w:start w:val="1"/>
      <w:numFmt w:val="decimal"/>
      <w:pStyle w:val="Heading1"/>
      <w:lvlText w:val="PAR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81E52"/>
    <w:multiLevelType w:val="hybridMultilevel"/>
    <w:tmpl w:val="6F44F61E"/>
    <w:lvl w:ilvl="0" w:tplc="6D8AC1AE">
      <w:start w:val="1"/>
      <w:numFmt w:val="bullet"/>
      <w:lvlText w:val=""/>
      <w:lvlJc w:val="left"/>
      <w:pPr>
        <w:ind w:left="720" w:hanging="360"/>
      </w:pPr>
      <w:rPr>
        <w:rFonts w:ascii="Symbol" w:hAnsi="Symbol" w:hint="default"/>
        <w:color w:val="00B9E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907890"/>
    <w:multiLevelType w:val="hybridMultilevel"/>
    <w:tmpl w:val="1E4EF08C"/>
    <w:lvl w:ilvl="0" w:tplc="0409000D">
      <w:start w:val="1"/>
      <w:numFmt w:val="bullet"/>
      <w:lvlText w:val=""/>
      <w:lvlJc w:val="left"/>
      <w:pPr>
        <w:ind w:left="720" w:hanging="360"/>
      </w:pPr>
      <w:rPr>
        <w:rFonts w:ascii="Wingdings" w:hAnsi="Wingdings" w:hint="default"/>
        <w:color w:val="00B9E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445451"/>
    <w:multiLevelType w:val="hybridMultilevel"/>
    <w:tmpl w:val="CC80DAB4"/>
    <w:lvl w:ilvl="0" w:tplc="7D221894">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4306C1"/>
    <w:multiLevelType w:val="hybridMultilevel"/>
    <w:tmpl w:val="9AA41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874B5F"/>
    <w:multiLevelType w:val="hybridMultilevel"/>
    <w:tmpl w:val="77603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F29B1"/>
    <w:multiLevelType w:val="hybridMultilevel"/>
    <w:tmpl w:val="058400D4"/>
    <w:lvl w:ilvl="0" w:tplc="986C0BB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7F7EF4"/>
    <w:multiLevelType w:val="hybridMultilevel"/>
    <w:tmpl w:val="249A9954"/>
    <w:lvl w:ilvl="0" w:tplc="9EE08DEE">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D5BD9"/>
    <w:multiLevelType w:val="hybridMultilevel"/>
    <w:tmpl w:val="CBAE8A24"/>
    <w:lvl w:ilvl="0" w:tplc="F62447F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7468A4"/>
    <w:multiLevelType w:val="hybridMultilevel"/>
    <w:tmpl w:val="413E6A46"/>
    <w:lvl w:ilvl="0" w:tplc="85F0C8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B900ED"/>
    <w:multiLevelType w:val="hybridMultilevel"/>
    <w:tmpl w:val="779298EA"/>
    <w:lvl w:ilvl="0" w:tplc="A5FC5DA2">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7" w15:restartNumberingAfterBreak="0">
    <w:nsid w:val="438D2BD0"/>
    <w:multiLevelType w:val="hybridMultilevel"/>
    <w:tmpl w:val="1A32489C"/>
    <w:lvl w:ilvl="0" w:tplc="AE766FA8">
      <w:numFmt w:val="bullet"/>
      <w:lvlText w:val=""/>
      <w:lvlJc w:val="left"/>
      <w:pPr>
        <w:ind w:left="537" w:hanging="360"/>
      </w:pPr>
      <w:rPr>
        <w:rFonts w:ascii="Wingdings" w:eastAsia="Times New Roman" w:hAnsi="Wingdings" w:cs="Arial" w:hint="default"/>
      </w:rPr>
    </w:lvl>
    <w:lvl w:ilvl="1" w:tplc="04090003" w:tentative="1">
      <w:start w:val="1"/>
      <w:numFmt w:val="bullet"/>
      <w:lvlText w:val="o"/>
      <w:lvlJc w:val="left"/>
      <w:pPr>
        <w:ind w:left="1257" w:hanging="360"/>
      </w:pPr>
      <w:rPr>
        <w:rFonts w:ascii="Courier New" w:hAnsi="Courier New" w:cs="Courier New" w:hint="default"/>
      </w:rPr>
    </w:lvl>
    <w:lvl w:ilvl="2" w:tplc="04090005" w:tentative="1">
      <w:start w:val="1"/>
      <w:numFmt w:val="bullet"/>
      <w:lvlText w:val=""/>
      <w:lvlJc w:val="left"/>
      <w:pPr>
        <w:ind w:left="1977" w:hanging="360"/>
      </w:pPr>
      <w:rPr>
        <w:rFonts w:ascii="Wingdings" w:hAnsi="Wingdings" w:hint="default"/>
      </w:rPr>
    </w:lvl>
    <w:lvl w:ilvl="3" w:tplc="04090001" w:tentative="1">
      <w:start w:val="1"/>
      <w:numFmt w:val="bullet"/>
      <w:lvlText w:val=""/>
      <w:lvlJc w:val="left"/>
      <w:pPr>
        <w:ind w:left="2697" w:hanging="360"/>
      </w:pPr>
      <w:rPr>
        <w:rFonts w:ascii="Symbol" w:hAnsi="Symbol" w:hint="default"/>
      </w:rPr>
    </w:lvl>
    <w:lvl w:ilvl="4" w:tplc="04090003" w:tentative="1">
      <w:start w:val="1"/>
      <w:numFmt w:val="bullet"/>
      <w:lvlText w:val="o"/>
      <w:lvlJc w:val="left"/>
      <w:pPr>
        <w:ind w:left="3417" w:hanging="360"/>
      </w:pPr>
      <w:rPr>
        <w:rFonts w:ascii="Courier New" w:hAnsi="Courier New" w:cs="Courier New" w:hint="default"/>
      </w:rPr>
    </w:lvl>
    <w:lvl w:ilvl="5" w:tplc="04090005" w:tentative="1">
      <w:start w:val="1"/>
      <w:numFmt w:val="bullet"/>
      <w:lvlText w:val=""/>
      <w:lvlJc w:val="left"/>
      <w:pPr>
        <w:ind w:left="4137" w:hanging="360"/>
      </w:pPr>
      <w:rPr>
        <w:rFonts w:ascii="Wingdings" w:hAnsi="Wingdings" w:hint="default"/>
      </w:rPr>
    </w:lvl>
    <w:lvl w:ilvl="6" w:tplc="04090001" w:tentative="1">
      <w:start w:val="1"/>
      <w:numFmt w:val="bullet"/>
      <w:lvlText w:val=""/>
      <w:lvlJc w:val="left"/>
      <w:pPr>
        <w:ind w:left="4857" w:hanging="360"/>
      </w:pPr>
      <w:rPr>
        <w:rFonts w:ascii="Symbol" w:hAnsi="Symbol" w:hint="default"/>
      </w:rPr>
    </w:lvl>
    <w:lvl w:ilvl="7" w:tplc="04090003" w:tentative="1">
      <w:start w:val="1"/>
      <w:numFmt w:val="bullet"/>
      <w:lvlText w:val="o"/>
      <w:lvlJc w:val="left"/>
      <w:pPr>
        <w:ind w:left="5577" w:hanging="360"/>
      </w:pPr>
      <w:rPr>
        <w:rFonts w:ascii="Courier New" w:hAnsi="Courier New" w:cs="Courier New" w:hint="default"/>
      </w:rPr>
    </w:lvl>
    <w:lvl w:ilvl="8" w:tplc="04090005" w:tentative="1">
      <w:start w:val="1"/>
      <w:numFmt w:val="bullet"/>
      <w:lvlText w:val=""/>
      <w:lvlJc w:val="left"/>
      <w:pPr>
        <w:ind w:left="6297" w:hanging="360"/>
      </w:pPr>
      <w:rPr>
        <w:rFonts w:ascii="Wingdings" w:hAnsi="Wingdings" w:hint="default"/>
      </w:rPr>
    </w:lvl>
  </w:abstractNum>
  <w:abstractNum w:abstractNumId="18" w15:restartNumberingAfterBreak="0">
    <w:nsid w:val="47747059"/>
    <w:multiLevelType w:val="hybridMultilevel"/>
    <w:tmpl w:val="ABD6B4E2"/>
    <w:lvl w:ilvl="0" w:tplc="85F0C8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673DE8"/>
    <w:multiLevelType w:val="hybridMultilevel"/>
    <w:tmpl w:val="931C2108"/>
    <w:lvl w:ilvl="0" w:tplc="0714EE3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BA4B8F"/>
    <w:multiLevelType w:val="hybridMultilevel"/>
    <w:tmpl w:val="068A28B8"/>
    <w:lvl w:ilvl="0" w:tplc="85F0C8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56117A"/>
    <w:multiLevelType w:val="multilevel"/>
    <w:tmpl w:val="635AD0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9C1F6C"/>
    <w:multiLevelType w:val="multilevel"/>
    <w:tmpl w:val="3036E7D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4C6A0B"/>
    <w:multiLevelType w:val="hybridMultilevel"/>
    <w:tmpl w:val="249A9954"/>
    <w:lvl w:ilvl="0" w:tplc="9EE08DEE">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E6D86"/>
    <w:multiLevelType w:val="hybridMultilevel"/>
    <w:tmpl w:val="32C88E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0B68DB"/>
    <w:multiLevelType w:val="hybridMultilevel"/>
    <w:tmpl w:val="6AF4B224"/>
    <w:lvl w:ilvl="0" w:tplc="0EA2A8CE">
      <w:start w:val="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D58484D"/>
    <w:multiLevelType w:val="hybridMultilevel"/>
    <w:tmpl w:val="F7F283F8"/>
    <w:lvl w:ilvl="0" w:tplc="3F446E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532594"/>
    <w:multiLevelType w:val="multilevel"/>
    <w:tmpl w:val="08B8FA5C"/>
    <w:numStyleLink w:val="StyleBulletedBlue"/>
  </w:abstractNum>
  <w:abstractNum w:abstractNumId="28" w15:restartNumberingAfterBreak="0">
    <w:nsid w:val="60C5369C"/>
    <w:multiLevelType w:val="multilevel"/>
    <w:tmpl w:val="41EA32A2"/>
    <w:lvl w:ilvl="0">
      <w:start w:val="2"/>
      <w:numFmt w:val="decimal"/>
      <w:lvlText w:val="%1."/>
      <w:lvlJc w:val="left"/>
      <w:pPr>
        <w:ind w:left="360" w:hanging="360"/>
      </w:pPr>
      <w:rPr>
        <w:rFonts w:hint="default"/>
      </w:rPr>
    </w:lvl>
    <w:lvl w:ilvl="1">
      <w:start w:val="1"/>
      <w:numFmt w:val="none"/>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C812FB"/>
    <w:multiLevelType w:val="hybridMultilevel"/>
    <w:tmpl w:val="AB00C29C"/>
    <w:lvl w:ilvl="0" w:tplc="85F0C8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F30464"/>
    <w:multiLevelType w:val="hybridMultilevel"/>
    <w:tmpl w:val="0068FE18"/>
    <w:lvl w:ilvl="0" w:tplc="85F0C8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8D5FFD"/>
    <w:multiLevelType w:val="multilevel"/>
    <w:tmpl w:val="769004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3E5B9C"/>
    <w:multiLevelType w:val="multilevel"/>
    <w:tmpl w:val="5EAE9D9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496E33"/>
    <w:multiLevelType w:val="hybridMultilevel"/>
    <w:tmpl w:val="D7CAFA56"/>
    <w:lvl w:ilvl="0" w:tplc="85F0C8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CB59D8"/>
    <w:multiLevelType w:val="hybridMultilevel"/>
    <w:tmpl w:val="BF9C786A"/>
    <w:lvl w:ilvl="0" w:tplc="0409000F">
      <w:start w:val="1"/>
      <w:numFmt w:val="decimal"/>
      <w:lvlText w:val="%1."/>
      <w:lvlJc w:val="left"/>
      <w:pPr>
        <w:ind w:left="720" w:hanging="360"/>
      </w:pPr>
      <w:rPr>
        <w:rFonts w:hint="default"/>
      </w:rPr>
    </w:lvl>
    <w:lvl w:ilvl="1" w:tplc="0809001B">
      <w:start w:val="1"/>
      <w:numFmt w:val="lowerRoman"/>
      <w:lvlText w:val="%2."/>
      <w:lvlJc w:val="righ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371D38"/>
    <w:multiLevelType w:val="multilevel"/>
    <w:tmpl w:val="3D8469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E206F4"/>
    <w:multiLevelType w:val="hybridMultilevel"/>
    <w:tmpl w:val="249A9954"/>
    <w:lvl w:ilvl="0" w:tplc="9EE08DEE">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F20E6"/>
    <w:multiLevelType w:val="multilevel"/>
    <w:tmpl w:val="D744CDD2"/>
    <w:lvl w:ilvl="0">
      <w:start w:val="1"/>
      <w:numFmt w:val="decimal"/>
      <w:lvlText w:val="%1"/>
      <w:lvlJc w:val="left"/>
      <w:pPr>
        <w:ind w:left="360" w:hanging="360"/>
      </w:pPr>
      <w:rPr>
        <w:rFonts w:hint="default"/>
      </w:rPr>
    </w:lvl>
    <w:lvl w:ilvl="1">
      <w:start w:val="1"/>
      <w:numFmt w:val="decimal"/>
      <w:pStyle w:val="Heading2"/>
      <w:lvlText w:val="%1.%2"/>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5D6513F"/>
    <w:multiLevelType w:val="hybridMultilevel"/>
    <w:tmpl w:val="5F2A4914"/>
    <w:lvl w:ilvl="0" w:tplc="85F0C8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CB467F"/>
    <w:multiLevelType w:val="hybridMultilevel"/>
    <w:tmpl w:val="4F60A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9"/>
  </w:num>
  <w:num w:numId="4">
    <w:abstractNumId w:val="24"/>
  </w:num>
  <w:num w:numId="5">
    <w:abstractNumId w:val="30"/>
  </w:num>
  <w:num w:numId="6">
    <w:abstractNumId w:val="16"/>
  </w:num>
  <w:num w:numId="7">
    <w:abstractNumId w:val="4"/>
  </w:num>
  <w:num w:numId="8">
    <w:abstractNumId w:val="28"/>
  </w:num>
  <w:num w:numId="9">
    <w:abstractNumId w:val="5"/>
  </w:num>
  <w:num w:numId="10">
    <w:abstractNumId w:val="22"/>
  </w:num>
  <w:num w:numId="11">
    <w:abstractNumId w:val="35"/>
  </w:num>
  <w:num w:numId="12">
    <w:abstractNumId w:val="32"/>
  </w:num>
  <w:num w:numId="13">
    <w:abstractNumId w:val="28"/>
  </w:num>
  <w:num w:numId="14">
    <w:abstractNumId w:val="0"/>
  </w:num>
  <w:num w:numId="15">
    <w:abstractNumId w:val="28"/>
  </w:num>
  <w:num w:numId="16">
    <w:abstractNumId w:val="25"/>
  </w:num>
  <w:num w:numId="17">
    <w:abstractNumId w:val="28"/>
  </w:num>
  <w:num w:numId="18">
    <w:abstractNumId w:val="28"/>
  </w:num>
  <w:num w:numId="19">
    <w:abstractNumId w:val="34"/>
  </w:num>
  <w:num w:numId="20">
    <w:abstractNumId w:val="21"/>
  </w:num>
  <w:num w:numId="21">
    <w:abstractNumId w:val="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1"/>
  </w:num>
  <w:num w:numId="26">
    <w:abstractNumId w:val="4"/>
  </w:num>
  <w:num w:numId="27">
    <w:abstractNumId w:val="33"/>
  </w:num>
  <w:num w:numId="28">
    <w:abstractNumId w:val="18"/>
  </w:num>
  <w:num w:numId="29">
    <w:abstractNumId w:val="15"/>
  </w:num>
  <w:num w:numId="30">
    <w:abstractNumId w:val="38"/>
  </w:num>
  <w:num w:numId="31">
    <w:abstractNumId w:val="29"/>
  </w:num>
  <w:num w:numId="32">
    <w:abstractNumId w:val="10"/>
  </w:num>
  <w:num w:numId="33">
    <w:abstractNumId w:val="39"/>
  </w:num>
  <w:num w:numId="34">
    <w:abstractNumId w:val="20"/>
  </w:num>
  <w:num w:numId="35">
    <w:abstractNumId w:val="14"/>
  </w:num>
  <w:num w:numId="36">
    <w:abstractNumId w:val="6"/>
  </w:num>
  <w:num w:numId="37">
    <w:abstractNumId w:val="11"/>
  </w:num>
  <w:num w:numId="38">
    <w:abstractNumId w:val="13"/>
  </w:num>
  <w:num w:numId="39">
    <w:abstractNumId w:val="7"/>
  </w:num>
  <w:num w:numId="40">
    <w:abstractNumId w:val="9"/>
  </w:num>
  <w:num w:numId="41">
    <w:abstractNumId w:val="17"/>
  </w:num>
  <w:num w:numId="42">
    <w:abstractNumId w:val="26"/>
  </w:num>
  <w:num w:numId="43">
    <w:abstractNumId w:val="5"/>
    <w:lvlOverride w:ilvl="0">
      <w:startOverride w:val="1"/>
    </w:lvlOverride>
  </w:num>
  <w:num w:numId="44">
    <w:abstractNumId w:val="37"/>
  </w:num>
  <w:num w:numId="45">
    <w:abstractNumId w:val="31"/>
  </w:num>
  <w:num w:numId="46">
    <w:abstractNumId w:val="23"/>
  </w:num>
  <w:num w:numId="47">
    <w:abstractNumId w:val="36"/>
  </w:num>
  <w:num w:numId="4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DBsR44cY97xiK5MZ00wPw7WkVUj8yUC1I6i+FsDG65YhNKUGICi+D2Y1n6A0Qwc3CgxN4JURt9RX2feweMGgtQ==" w:salt="yf7Qz+13GYroRmPwSdDAXw=="/>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33"/>
    <w:rsid w:val="00000DF1"/>
    <w:rsid w:val="000023FC"/>
    <w:rsid w:val="000037A8"/>
    <w:rsid w:val="00003CFB"/>
    <w:rsid w:val="00003E94"/>
    <w:rsid w:val="00006C4C"/>
    <w:rsid w:val="00007135"/>
    <w:rsid w:val="000106E4"/>
    <w:rsid w:val="00012006"/>
    <w:rsid w:val="00013467"/>
    <w:rsid w:val="00016A4D"/>
    <w:rsid w:val="00016A7C"/>
    <w:rsid w:val="00020003"/>
    <w:rsid w:val="00020253"/>
    <w:rsid w:val="00021937"/>
    <w:rsid w:val="00023DB1"/>
    <w:rsid w:val="00025E55"/>
    <w:rsid w:val="00026716"/>
    <w:rsid w:val="000320AD"/>
    <w:rsid w:val="00032117"/>
    <w:rsid w:val="00033693"/>
    <w:rsid w:val="000337D4"/>
    <w:rsid w:val="0004050E"/>
    <w:rsid w:val="000406E7"/>
    <w:rsid w:val="00047182"/>
    <w:rsid w:val="0004741B"/>
    <w:rsid w:val="000531E6"/>
    <w:rsid w:val="000551F1"/>
    <w:rsid w:val="00055729"/>
    <w:rsid w:val="00057B91"/>
    <w:rsid w:val="00060D7B"/>
    <w:rsid w:val="000617F0"/>
    <w:rsid w:val="00062993"/>
    <w:rsid w:val="000633D2"/>
    <w:rsid w:val="0006629F"/>
    <w:rsid w:val="00067E0B"/>
    <w:rsid w:val="00070623"/>
    <w:rsid w:val="000717EE"/>
    <w:rsid w:val="00071B68"/>
    <w:rsid w:val="000752F1"/>
    <w:rsid w:val="0007642E"/>
    <w:rsid w:val="00097B17"/>
    <w:rsid w:val="000A12C5"/>
    <w:rsid w:val="000A22D2"/>
    <w:rsid w:val="000A5610"/>
    <w:rsid w:val="000A6A80"/>
    <w:rsid w:val="000A6EC7"/>
    <w:rsid w:val="000A78F2"/>
    <w:rsid w:val="000B03D0"/>
    <w:rsid w:val="000B0924"/>
    <w:rsid w:val="000B1B6A"/>
    <w:rsid w:val="000B1FC4"/>
    <w:rsid w:val="000B2220"/>
    <w:rsid w:val="000B307A"/>
    <w:rsid w:val="000B6BE9"/>
    <w:rsid w:val="000C055D"/>
    <w:rsid w:val="000C306B"/>
    <w:rsid w:val="000C317E"/>
    <w:rsid w:val="000C5C1F"/>
    <w:rsid w:val="000C6427"/>
    <w:rsid w:val="000C75AD"/>
    <w:rsid w:val="000D008B"/>
    <w:rsid w:val="000D02B6"/>
    <w:rsid w:val="000D14E2"/>
    <w:rsid w:val="000D2E6B"/>
    <w:rsid w:val="000D2FE6"/>
    <w:rsid w:val="000D3821"/>
    <w:rsid w:val="000D3FB9"/>
    <w:rsid w:val="000D7602"/>
    <w:rsid w:val="000D7B36"/>
    <w:rsid w:val="000E0E22"/>
    <w:rsid w:val="000E27D8"/>
    <w:rsid w:val="000E37F1"/>
    <w:rsid w:val="000E50B8"/>
    <w:rsid w:val="000E5A76"/>
    <w:rsid w:val="000E600D"/>
    <w:rsid w:val="000E6A93"/>
    <w:rsid w:val="000E7F41"/>
    <w:rsid w:val="000F0FD2"/>
    <w:rsid w:val="000F1F04"/>
    <w:rsid w:val="000F4238"/>
    <w:rsid w:val="000F5AE7"/>
    <w:rsid w:val="000F5F3F"/>
    <w:rsid w:val="000F702C"/>
    <w:rsid w:val="000F77F9"/>
    <w:rsid w:val="00101674"/>
    <w:rsid w:val="00101ACC"/>
    <w:rsid w:val="0010453B"/>
    <w:rsid w:val="00113F76"/>
    <w:rsid w:val="00116F74"/>
    <w:rsid w:val="001171CB"/>
    <w:rsid w:val="00117817"/>
    <w:rsid w:val="00120050"/>
    <w:rsid w:val="00122B79"/>
    <w:rsid w:val="00123297"/>
    <w:rsid w:val="00123AE1"/>
    <w:rsid w:val="00124F1E"/>
    <w:rsid w:val="00126B3C"/>
    <w:rsid w:val="00130C60"/>
    <w:rsid w:val="0013325F"/>
    <w:rsid w:val="00140042"/>
    <w:rsid w:val="00140491"/>
    <w:rsid w:val="00140EF4"/>
    <w:rsid w:val="00142326"/>
    <w:rsid w:val="001424B1"/>
    <w:rsid w:val="001426A2"/>
    <w:rsid w:val="00143343"/>
    <w:rsid w:val="0014454F"/>
    <w:rsid w:val="001463C9"/>
    <w:rsid w:val="00152F3E"/>
    <w:rsid w:val="00153740"/>
    <w:rsid w:val="00154FAE"/>
    <w:rsid w:val="00155A35"/>
    <w:rsid w:val="0016223C"/>
    <w:rsid w:val="00167538"/>
    <w:rsid w:val="001708BA"/>
    <w:rsid w:val="00183E35"/>
    <w:rsid w:val="00185352"/>
    <w:rsid w:val="00185A52"/>
    <w:rsid w:val="00192FE5"/>
    <w:rsid w:val="001937FA"/>
    <w:rsid w:val="00195D29"/>
    <w:rsid w:val="001A1AFF"/>
    <w:rsid w:val="001A2B44"/>
    <w:rsid w:val="001A3F60"/>
    <w:rsid w:val="001A47CC"/>
    <w:rsid w:val="001A6380"/>
    <w:rsid w:val="001B12F7"/>
    <w:rsid w:val="001B3BDA"/>
    <w:rsid w:val="001B5150"/>
    <w:rsid w:val="001B5949"/>
    <w:rsid w:val="001C0191"/>
    <w:rsid w:val="001C1827"/>
    <w:rsid w:val="001C2EE6"/>
    <w:rsid w:val="001C33F1"/>
    <w:rsid w:val="001C3CF1"/>
    <w:rsid w:val="001C567F"/>
    <w:rsid w:val="001D0764"/>
    <w:rsid w:val="001D385E"/>
    <w:rsid w:val="001D390B"/>
    <w:rsid w:val="001D6A15"/>
    <w:rsid w:val="001D70B8"/>
    <w:rsid w:val="001E2427"/>
    <w:rsid w:val="001E6F6A"/>
    <w:rsid w:val="001E7578"/>
    <w:rsid w:val="001E7700"/>
    <w:rsid w:val="001F5198"/>
    <w:rsid w:val="001F5D83"/>
    <w:rsid w:val="001F69D0"/>
    <w:rsid w:val="001F766F"/>
    <w:rsid w:val="001F7ADE"/>
    <w:rsid w:val="00200C77"/>
    <w:rsid w:val="00202062"/>
    <w:rsid w:val="00202F42"/>
    <w:rsid w:val="00203DE5"/>
    <w:rsid w:val="002046EC"/>
    <w:rsid w:val="0020588C"/>
    <w:rsid w:val="00207223"/>
    <w:rsid w:val="00210AA7"/>
    <w:rsid w:val="0021370A"/>
    <w:rsid w:val="00214385"/>
    <w:rsid w:val="00226085"/>
    <w:rsid w:val="00226BB3"/>
    <w:rsid w:val="002271F4"/>
    <w:rsid w:val="00227F5B"/>
    <w:rsid w:val="00230604"/>
    <w:rsid w:val="0023316F"/>
    <w:rsid w:val="0023346D"/>
    <w:rsid w:val="002343F6"/>
    <w:rsid w:val="00235EC5"/>
    <w:rsid w:val="002363D1"/>
    <w:rsid w:val="00237FE7"/>
    <w:rsid w:val="00240E4B"/>
    <w:rsid w:val="00243BDB"/>
    <w:rsid w:val="002501DF"/>
    <w:rsid w:val="00251CCB"/>
    <w:rsid w:val="00251DCE"/>
    <w:rsid w:val="00254D51"/>
    <w:rsid w:val="00261DB9"/>
    <w:rsid w:val="0026472B"/>
    <w:rsid w:val="00265828"/>
    <w:rsid w:val="002711A6"/>
    <w:rsid w:val="00271FB6"/>
    <w:rsid w:val="002735CA"/>
    <w:rsid w:val="002762B2"/>
    <w:rsid w:val="00276C9B"/>
    <w:rsid w:val="00280B16"/>
    <w:rsid w:val="0028297A"/>
    <w:rsid w:val="0028308D"/>
    <w:rsid w:val="00284AE8"/>
    <w:rsid w:val="002871BE"/>
    <w:rsid w:val="002902CD"/>
    <w:rsid w:val="002905C7"/>
    <w:rsid w:val="00290A6F"/>
    <w:rsid w:val="0029349E"/>
    <w:rsid w:val="0029525C"/>
    <w:rsid w:val="00297F77"/>
    <w:rsid w:val="002A030C"/>
    <w:rsid w:val="002A1488"/>
    <w:rsid w:val="002A3F88"/>
    <w:rsid w:val="002A5B64"/>
    <w:rsid w:val="002B5263"/>
    <w:rsid w:val="002B728A"/>
    <w:rsid w:val="002B7BFA"/>
    <w:rsid w:val="002C0FDB"/>
    <w:rsid w:val="002C190F"/>
    <w:rsid w:val="002C286E"/>
    <w:rsid w:val="002C38EC"/>
    <w:rsid w:val="002C4B4B"/>
    <w:rsid w:val="002C5C21"/>
    <w:rsid w:val="002C7AE1"/>
    <w:rsid w:val="002C7B22"/>
    <w:rsid w:val="002D1D97"/>
    <w:rsid w:val="002D2AB7"/>
    <w:rsid w:val="002D2AD1"/>
    <w:rsid w:val="002D345F"/>
    <w:rsid w:val="002E59D7"/>
    <w:rsid w:val="002E6419"/>
    <w:rsid w:val="002E6685"/>
    <w:rsid w:val="002E77B6"/>
    <w:rsid w:val="002E7F4A"/>
    <w:rsid w:val="002F3DA7"/>
    <w:rsid w:val="002F463F"/>
    <w:rsid w:val="002F48DE"/>
    <w:rsid w:val="002F4BB9"/>
    <w:rsid w:val="002F641E"/>
    <w:rsid w:val="002F7429"/>
    <w:rsid w:val="003022FA"/>
    <w:rsid w:val="00302607"/>
    <w:rsid w:val="0030291E"/>
    <w:rsid w:val="003101C4"/>
    <w:rsid w:val="00310CD9"/>
    <w:rsid w:val="0031193F"/>
    <w:rsid w:val="00312C81"/>
    <w:rsid w:val="003141D5"/>
    <w:rsid w:val="00316CD3"/>
    <w:rsid w:val="003234A0"/>
    <w:rsid w:val="00324782"/>
    <w:rsid w:val="00330667"/>
    <w:rsid w:val="00332D91"/>
    <w:rsid w:val="00340943"/>
    <w:rsid w:val="00343616"/>
    <w:rsid w:val="00344C49"/>
    <w:rsid w:val="0034675E"/>
    <w:rsid w:val="003508FE"/>
    <w:rsid w:val="003513CF"/>
    <w:rsid w:val="003527E6"/>
    <w:rsid w:val="00355310"/>
    <w:rsid w:val="00360D47"/>
    <w:rsid w:val="003703C9"/>
    <w:rsid w:val="00373363"/>
    <w:rsid w:val="00374ECB"/>
    <w:rsid w:val="003755C7"/>
    <w:rsid w:val="00376FB1"/>
    <w:rsid w:val="0037780A"/>
    <w:rsid w:val="00377FEC"/>
    <w:rsid w:val="00380163"/>
    <w:rsid w:val="00381686"/>
    <w:rsid w:val="00381AB3"/>
    <w:rsid w:val="00381CE9"/>
    <w:rsid w:val="003843EA"/>
    <w:rsid w:val="00385E4D"/>
    <w:rsid w:val="0038648F"/>
    <w:rsid w:val="003868DC"/>
    <w:rsid w:val="00390ADB"/>
    <w:rsid w:val="003948A8"/>
    <w:rsid w:val="00396337"/>
    <w:rsid w:val="003A2A24"/>
    <w:rsid w:val="003A3C4D"/>
    <w:rsid w:val="003A47C6"/>
    <w:rsid w:val="003A6106"/>
    <w:rsid w:val="003A7416"/>
    <w:rsid w:val="003B4D0B"/>
    <w:rsid w:val="003C0848"/>
    <w:rsid w:val="003C14ED"/>
    <w:rsid w:val="003C2B96"/>
    <w:rsid w:val="003C3BD6"/>
    <w:rsid w:val="003D39C3"/>
    <w:rsid w:val="003D3C15"/>
    <w:rsid w:val="003D631B"/>
    <w:rsid w:val="003D6AB2"/>
    <w:rsid w:val="003E2F83"/>
    <w:rsid w:val="003E4667"/>
    <w:rsid w:val="003E506F"/>
    <w:rsid w:val="003E6A11"/>
    <w:rsid w:val="003F1520"/>
    <w:rsid w:val="003F5923"/>
    <w:rsid w:val="004008D9"/>
    <w:rsid w:val="00412285"/>
    <w:rsid w:val="00413666"/>
    <w:rsid w:val="00414464"/>
    <w:rsid w:val="00416A49"/>
    <w:rsid w:val="00420439"/>
    <w:rsid w:val="00422649"/>
    <w:rsid w:val="0042446F"/>
    <w:rsid w:val="00424C8C"/>
    <w:rsid w:val="004258B0"/>
    <w:rsid w:val="00425C03"/>
    <w:rsid w:val="00427C87"/>
    <w:rsid w:val="00430D40"/>
    <w:rsid w:val="0043109A"/>
    <w:rsid w:val="00432AC6"/>
    <w:rsid w:val="0043438E"/>
    <w:rsid w:val="004363AC"/>
    <w:rsid w:val="00436563"/>
    <w:rsid w:val="00443928"/>
    <w:rsid w:val="00443E33"/>
    <w:rsid w:val="004446A9"/>
    <w:rsid w:val="00446682"/>
    <w:rsid w:val="004516BB"/>
    <w:rsid w:val="00451723"/>
    <w:rsid w:val="00452E06"/>
    <w:rsid w:val="004553A4"/>
    <w:rsid w:val="00457D06"/>
    <w:rsid w:val="00462BCC"/>
    <w:rsid w:val="0046688A"/>
    <w:rsid w:val="004673A9"/>
    <w:rsid w:val="004707DC"/>
    <w:rsid w:val="00473FD6"/>
    <w:rsid w:val="00474CAB"/>
    <w:rsid w:val="00477AAE"/>
    <w:rsid w:val="00480064"/>
    <w:rsid w:val="00480BDB"/>
    <w:rsid w:val="00482978"/>
    <w:rsid w:val="00482FA8"/>
    <w:rsid w:val="00491E64"/>
    <w:rsid w:val="0049713E"/>
    <w:rsid w:val="0049729C"/>
    <w:rsid w:val="004A2A5C"/>
    <w:rsid w:val="004A4A41"/>
    <w:rsid w:val="004A796A"/>
    <w:rsid w:val="004B0176"/>
    <w:rsid w:val="004B2903"/>
    <w:rsid w:val="004B4912"/>
    <w:rsid w:val="004B613D"/>
    <w:rsid w:val="004B7BEB"/>
    <w:rsid w:val="004C5A2A"/>
    <w:rsid w:val="004C64A7"/>
    <w:rsid w:val="004C7FA8"/>
    <w:rsid w:val="004D0A6A"/>
    <w:rsid w:val="004D176D"/>
    <w:rsid w:val="004D1843"/>
    <w:rsid w:val="004D2B49"/>
    <w:rsid w:val="004D347C"/>
    <w:rsid w:val="004D48C9"/>
    <w:rsid w:val="004D5B8F"/>
    <w:rsid w:val="004E02F7"/>
    <w:rsid w:val="004E1A37"/>
    <w:rsid w:val="004E4A02"/>
    <w:rsid w:val="004E5F8B"/>
    <w:rsid w:val="004E72C7"/>
    <w:rsid w:val="004F1C1F"/>
    <w:rsid w:val="004F263B"/>
    <w:rsid w:val="004F5684"/>
    <w:rsid w:val="004F5CDD"/>
    <w:rsid w:val="004F6E8F"/>
    <w:rsid w:val="004F744F"/>
    <w:rsid w:val="00502024"/>
    <w:rsid w:val="00502115"/>
    <w:rsid w:val="0050219B"/>
    <w:rsid w:val="00504810"/>
    <w:rsid w:val="00505648"/>
    <w:rsid w:val="0051452D"/>
    <w:rsid w:val="00514550"/>
    <w:rsid w:val="00515A05"/>
    <w:rsid w:val="005165AC"/>
    <w:rsid w:val="00516A97"/>
    <w:rsid w:val="005213D2"/>
    <w:rsid w:val="005220E5"/>
    <w:rsid w:val="005262DD"/>
    <w:rsid w:val="00526710"/>
    <w:rsid w:val="005276B7"/>
    <w:rsid w:val="00531330"/>
    <w:rsid w:val="00533D86"/>
    <w:rsid w:val="005356BA"/>
    <w:rsid w:val="00536621"/>
    <w:rsid w:val="00541F4C"/>
    <w:rsid w:val="00543E74"/>
    <w:rsid w:val="00544552"/>
    <w:rsid w:val="00545843"/>
    <w:rsid w:val="00545D54"/>
    <w:rsid w:val="00547E84"/>
    <w:rsid w:val="00547EE5"/>
    <w:rsid w:val="005541B5"/>
    <w:rsid w:val="00555F4C"/>
    <w:rsid w:val="00556F1F"/>
    <w:rsid w:val="005579EB"/>
    <w:rsid w:val="005616FE"/>
    <w:rsid w:val="00562730"/>
    <w:rsid w:val="00564453"/>
    <w:rsid w:val="005730DC"/>
    <w:rsid w:val="00574AF1"/>
    <w:rsid w:val="00575498"/>
    <w:rsid w:val="00575DCA"/>
    <w:rsid w:val="0058005D"/>
    <w:rsid w:val="0058376A"/>
    <w:rsid w:val="00584F43"/>
    <w:rsid w:val="00586B47"/>
    <w:rsid w:val="00587697"/>
    <w:rsid w:val="00590BEE"/>
    <w:rsid w:val="00596CA3"/>
    <w:rsid w:val="00596EF4"/>
    <w:rsid w:val="005A013C"/>
    <w:rsid w:val="005A2253"/>
    <w:rsid w:val="005A2CAD"/>
    <w:rsid w:val="005A355F"/>
    <w:rsid w:val="005A6563"/>
    <w:rsid w:val="005A6FBE"/>
    <w:rsid w:val="005B1F59"/>
    <w:rsid w:val="005B3248"/>
    <w:rsid w:val="005B65C3"/>
    <w:rsid w:val="005B7002"/>
    <w:rsid w:val="005B742A"/>
    <w:rsid w:val="005C058E"/>
    <w:rsid w:val="005C0B3F"/>
    <w:rsid w:val="005C1513"/>
    <w:rsid w:val="005C19D5"/>
    <w:rsid w:val="005C1B53"/>
    <w:rsid w:val="005C34CF"/>
    <w:rsid w:val="005C3BAA"/>
    <w:rsid w:val="005C4830"/>
    <w:rsid w:val="005C4D72"/>
    <w:rsid w:val="005C65D4"/>
    <w:rsid w:val="005C6D3A"/>
    <w:rsid w:val="005D0F33"/>
    <w:rsid w:val="005D2F0A"/>
    <w:rsid w:val="005D73EE"/>
    <w:rsid w:val="005E0883"/>
    <w:rsid w:val="005E21FE"/>
    <w:rsid w:val="005E2559"/>
    <w:rsid w:val="005E3EEE"/>
    <w:rsid w:val="005E58A2"/>
    <w:rsid w:val="005F189D"/>
    <w:rsid w:val="005F19AE"/>
    <w:rsid w:val="005F21F4"/>
    <w:rsid w:val="005F416A"/>
    <w:rsid w:val="006008DF"/>
    <w:rsid w:val="0060160E"/>
    <w:rsid w:val="00601A8A"/>
    <w:rsid w:val="006029E7"/>
    <w:rsid w:val="00604D76"/>
    <w:rsid w:val="00605418"/>
    <w:rsid w:val="00606943"/>
    <w:rsid w:val="00607731"/>
    <w:rsid w:val="006122D3"/>
    <w:rsid w:val="006123B5"/>
    <w:rsid w:val="006139E6"/>
    <w:rsid w:val="00616779"/>
    <w:rsid w:val="00616ABA"/>
    <w:rsid w:val="00616BA7"/>
    <w:rsid w:val="00621A90"/>
    <w:rsid w:val="00625214"/>
    <w:rsid w:val="006266E7"/>
    <w:rsid w:val="00627B56"/>
    <w:rsid w:val="00630CC4"/>
    <w:rsid w:val="00637D81"/>
    <w:rsid w:val="00640F45"/>
    <w:rsid w:val="00643CD8"/>
    <w:rsid w:val="006456C4"/>
    <w:rsid w:val="00650F04"/>
    <w:rsid w:val="006510CE"/>
    <w:rsid w:val="00653917"/>
    <w:rsid w:val="00653CA6"/>
    <w:rsid w:val="00660D87"/>
    <w:rsid w:val="006619A4"/>
    <w:rsid w:val="00662579"/>
    <w:rsid w:val="006646C4"/>
    <w:rsid w:val="006669C5"/>
    <w:rsid w:val="00666CB6"/>
    <w:rsid w:val="00666F4B"/>
    <w:rsid w:val="00671A67"/>
    <w:rsid w:val="00671E8E"/>
    <w:rsid w:val="00674600"/>
    <w:rsid w:val="00676054"/>
    <w:rsid w:val="006823A3"/>
    <w:rsid w:val="00682AB0"/>
    <w:rsid w:val="006864DD"/>
    <w:rsid w:val="00687C85"/>
    <w:rsid w:val="006902DA"/>
    <w:rsid w:val="00690A7D"/>
    <w:rsid w:val="00692271"/>
    <w:rsid w:val="00692902"/>
    <w:rsid w:val="006932A2"/>
    <w:rsid w:val="00697E64"/>
    <w:rsid w:val="006A1AC4"/>
    <w:rsid w:val="006A1D99"/>
    <w:rsid w:val="006A631F"/>
    <w:rsid w:val="006B23D5"/>
    <w:rsid w:val="006B3066"/>
    <w:rsid w:val="006B440B"/>
    <w:rsid w:val="006B527B"/>
    <w:rsid w:val="006B5505"/>
    <w:rsid w:val="006B5BB7"/>
    <w:rsid w:val="006B7178"/>
    <w:rsid w:val="006B7372"/>
    <w:rsid w:val="006B75D1"/>
    <w:rsid w:val="006C0954"/>
    <w:rsid w:val="006C16B2"/>
    <w:rsid w:val="006C1B96"/>
    <w:rsid w:val="006C67E2"/>
    <w:rsid w:val="006C7414"/>
    <w:rsid w:val="006C7562"/>
    <w:rsid w:val="006D0AB8"/>
    <w:rsid w:val="006D3CC1"/>
    <w:rsid w:val="006D4EC3"/>
    <w:rsid w:val="006D6C8B"/>
    <w:rsid w:val="006D6E7E"/>
    <w:rsid w:val="006E1CD3"/>
    <w:rsid w:val="006F48A3"/>
    <w:rsid w:val="006F4E1A"/>
    <w:rsid w:val="00700DA8"/>
    <w:rsid w:val="007019B7"/>
    <w:rsid w:val="00702EC1"/>
    <w:rsid w:val="00705132"/>
    <w:rsid w:val="00705F43"/>
    <w:rsid w:val="00707372"/>
    <w:rsid w:val="00707B75"/>
    <w:rsid w:val="00711328"/>
    <w:rsid w:val="00714405"/>
    <w:rsid w:val="007152FC"/>
    <w:rsid w:val="00715453"/>
    <w:rsid w:val="00715D77"/>
    <w:rsid w:val="00721117"/>
    <w:rsid w:val="00723A05"/>
    <w:rsid w:val="007248C6"/>
    <w:rsid w:val="007265C7"/>
    <w:rsid w:val="007274B1"/>
    <w:rsid w:val="00731444"/>
    <w:rsid w:val="00734370"/>
    <w:rsid w:val="00734BAF"/>
    <w:rsid w:val="0073595C"/>
    <w:rsid w:val="00735DBD"/>
    <w:rsid w:val="0073798A"/>
    <w:rsid w:val="00737DF7"/>
    <w:rsid w:val="00740DE3"/>
    <w:rsid w:val="00742E97"/>
    <w:rsid w:val="0074663A"/>
    <w:rsid w:val="00746C0F"/>
    <w:rsid w:val="00751555"/>
    <w:rsid w:val="00751BFE"/>
    <w:rsid w:val="007529A4"/>
    <w:rsid w:val="0075555E"/>
    <w:rsid w:val="00757D44"/>
    <w:rsid w:val="007624E6"/>
    <w:rsid w:val="007666F1"/>
    <w:rsid w:val="0076745C"/>
    <w:rsid w:val="00772049"/>
    <w:rsid w:val="00775F32"/>
    <w:rsid w:val="007807E8"/>
    <w:rsid w:val="00781967"/>
    <w:rsid w:val="00781D17"/>
    <w:rsid w:val="00781E1E"/>
    <w:rsid w:val="00781E62"/>
    <w:rsid w:val="007829B4"/>
    <w:rsid w:val="00783094"/>
    <w:rsid w:val="00784E02"/>
    <w:rsid w:val="007905AC"/>
    <w:rsid w:val="00794015"/>
    <w:rsid w:val="0079404B"/>
    <w:rsid w:val="00796FD5"/>
    <w:rsid w:val="007A2BD7"/>
    <w:rsid w:val="007A58F0"/>
    <w:rsid w:val="007A7B19"/>
    <w:rsid w:val="007B39D2"/>
    <w:rsid w:val="007B6A9A"/>
    <w:rsid w:val="007C4002"/>
    <w:rsid w:val="007C7F54"/>
    <w:rsid w:val="007D16DC"/>
    <w:rsid w:val="007D1BD0"/>
    <w:rsid w:val="007D1E38"/>
    <w:rsid w:val="007E0687"/>
    <w:rsid w:val="007E1A03"/>
    <w:rsid w:val="007E6CFB"/>
    <w:rsid w:val="007F1F3C"/>
    <w:rsid w:val="007F2E5C"/>
    <w:rsid w:val="007F65BD"/>
    <w:rsid w:val="007F6B78"/>
    <w:rsid w:val="00800481"/>
    <w:rsid w:val="008010CA"/>
    <w:rsid w:val="00802548"/>
    <w:rsid w:val="008056EE"/>
    <w:rsid w:val="00806B1A"/>
    <w:rsid w:val="008108E9"/>
    <w:rsid w:val="00813B0D"/>
    <w:rsid w:val="008151FA"/>
    <w:rsid w:val="0081666E"/>
    <w:rsid w:val="00816A1A"/>
    <w:rsid w:val="00817394"/>
    <w:rsid w:val="00817887"/>
    <w:rsid w:val="00820EB1"/>
    <w:rsid w:val="00822D81"/>
    <w:rsid w:val="0082379C"/>
    <w:rsid w:val="00823CD2"/>
    <w:rsid w:val="008275B8"/>
    <w:rsid w:val="008351CA"/>
    <w:rsid w:val="008371A2"/>
    <w:rsid w:val="00844910"/>
    <w:rsid w:val="00845AC0"/>
    <w:rsid w:val="008501C5"/>
    <w:rsid w:val="00852DB5"/>
    <w:rsid w:val="008562BD"/>
    <w:rsid w:val="00856748"/>
    <w:rsid w:val="00862241"/>
    <w:rsid w:val="008633D4"/>
    <w:rsid w:val="008701FE"/>
    <w:rsid w:val="00871A90"/>
    <w:rsid w:val="00871BC3"/>
    <w:rsid w:val="00875BFF"/>
    <w:rsid w:val="0087763E"/>
    <w:rsid w:val="00886923"/>
    <w:rsid w:val="00886ECE"/>
    <w:rsid w:val="008903E9"/>
    <w:rsid w:val="0089110E"/>
    <w:rsid w:val="00891229"/>
    <w:rsid w:val="00891C5B"/>
    <w:rsid w:val="00896560"/>
    <w:rsid w:val="008965C5"/>
    <w:rsid w:val="00897610"/>
    <w:rsid w:val="0089785B"/>
    <w:rsid w:val="008A0C8D"/>
    <w:rsid w:val="008A1521"/>
    <w:rsid w:val="008A1E8A"/>
    <w:rsid w:val="008A2F06"/>
    <w:rsid w:val="008A472A"/>
    <w:rsid w:val="008A7780"/>
    <w:rsid w:val="008B068E"/>
    <w:rsid w:val="008B28D0"/>
    <w:rsid w:val="008B3C3C"/>
    <w:rsid w:val="008B724A"/>
    <w:rsid w:val="008B7813"/>
    <w:rsid w:val="008C1935"/>
    <w:rsid w:val="008C2429"/>
    <w:rsid w:val="008C34A7"/>
    <w:rsid w:val="008C57AE"/>
    <w:rsid w:val="008D0A01"/>
    <w:rsid w:val="008D774F"/>
    <w:rsid w:val="008D7E52"/>
    <w:rsid w:val="008E10B9"/>
    <w:rsid w:val="008E24D6"/>
    <w:rsid w:val="008E5C03"/>
    <w:rsid w:val="008E5D96"/>
    <w:rsid w:val="008E65B5"/>
    <w:rsid w:val="008E7A37"/>
    <w:rsid w:val="008E7C51"/>
    <w:rsid w:val="008F30D6"/>
    <w:rsid w:val="008F3953"/>
    <w:rsid w:val="009028CA"/>
    <w:rsid w:val="00902F33"/>
    <w:rsid w:val="009073BA"/>
    <w:rsid w:val="00913318"/>
    <w:rsid w:val="009146AB"/>
    <w:rsid w:val="00914D71"/>
    <w:rsid w:val="00921E2A"/>
    <w:rsid w:val="00922648"/>
    <w:rsid w:val="00922CF8"/>
    <w:rsid w:val="00934774"/>
    <w:rsid w:val="00934817"/>
    <w:rsid w:val="00935C02"/>
    <w:rsid w:val="00936EE7"/>
    <w:rsid w:val="009370E8"/>
    <w:rsid w:val="00943C60"/>
    <w:rsid w:val="00952ACE"/>
    <w:rsid w:val="00955207"/>
    <w:rsid w:val="0095595E"/>
    <w:rsid w:val="0095755D"/>
    <w:rsid w:val="009601FB"/>
    <w:rsid w:val="00960300"/>
    <w:rsid w:val="00961FCB"/>
    <w:rsid w:val="00962D13"/>
    <w:rsid w:val="00963E86"/>
    <w:rsid w:val="00964EF0"/>
    <w:rsid w:val="0096585E"/>
    <w:rsid w:val="009666CD"/>
    <w:rsid w:val="0097157E"/>
    <w:rsid w:val="00972C27"/>
    <w:rsid w:val="00972E72"/>
    <w:rsid w:val="00973989"/>
    <w:rsid w:val="00975B40"/>
    <w:rsid w:val="00975F63"/>
    <w:rsid w:val="00976B8E"/>
    <w:rsid w:val="00981BA0"/>
    <w:rsid w:val="009840E0"/>
    <w:rsid w:val="00985AD7"/>
    <w:rsid w:val="00986652"/>
    <w:rsid w:val="00991051"/>
    <w:rsid w:val="009911FB"/>
    <w:rsid w:val="009912EA"/>
    <w:rsid w:val="009928D9"/>
    <w:rsid w:val="009A03F5"/>
    <w:rsid w:val="009A2FF2"/>
    <w:rsid w:val="009A3F30"/>
    <w:rsid w:val="009A4D00"/>
    <w:rsid w:val="009A5E50"/>
    <w:rsid w:val="009A7949"/>
    <w:rsid w:val="009B2298"/>
    <w:rsid w:val="009B2DE4"/>
    <w:rsid w:val="009B76D9"/>
    <w:rsid w:val="009C5043"/>
    <w:rsid w:val="009D16BB"/>
    <w:rsid w:val="009D530E"/>
    <w:rsid w:val="009D696A"/>
    <w:rsid w:val="009D7428"/>
    <w:rsid w:val="009E15B2"/>
    <w:rsid w:val="009E6D53"/>
    <w:rsid w:val="009F04B8"/>
    <w:rsid w:val="009F7927"/>
    <w:rsid w:val="00A00A8E"/>
    <w:rsid w:val="00A05FCE"/>
    <w:rsid w:val="00A07255"/>
    <w:rsid w:val="00A07FC5"/>
    <w:rsid w:val="00A1234D"/>
    <w:rsid w:val="00A138B0"/>
    <w:rsid w:val="00A141A6"/>
    <w:rsid w:val="00A16077"/>
    <w:rsid w:val="00A241E6"/>
    <w:rsid w:val="00A261BA"/>
    <w:rsid w:val="00A33252"/>
    <w:rsid w:val="00A345CB"/>
    <w:rsid w:val="00A34FFD"/>
    <w:rsid w:val="00A40B5B"/>
    <w:rsid w:val="00A412D4"/>
    <w:rsid w:val="00A43581"/>
    <w:rsid w:val="00A445C6"/>
    <w:rsid w:val="00A44FAD"/>
    <w:rsid w:val="00A455D5"/>
    <w:rsid w:val="00A46927"/>
    <w:rsid w:val="00A52972"/>
    <w:rsid w:val="00A53D08"/>
    <w:rsid w:val="00A54A02"/>
    <w:rsid w:val="00A612B9"/>
    <w:rsid w:val="00A70161"/>
    <w:rsid w:val="00A7071C"/>
    <w:rsid w:val="00A71320"/>
    <w:rsid w:val="00A74C1E"/>
    <w:rsid w:val="00A75355"/>
    <w:rsid w:val="00A80038"/>
    <w:rsid w:val="00A83BD8"/>
    <w:rsid w:val="00A84C5D"/>
    <w:rsid w:val="00A87377"/>
    <w:rsid w:val="00A875AD"/>
    <w:rsid w:val="00A87B11"/>
    <w:rsid w:val="00A92215"/>
    <w:rsid w:val="00A926BB"/>
    <w:rsid w:val="00A9423B"/>
    <w:rsid w:val="00A95EE7"/>
    <w:rsid w:val="00A969C8"/>
    <w:rsid w:val="00A97C46"/>
    <w:rsid w:val="00AA07AA"/>
    <w:rsid w:val="00AA0BD5"/>
    <w:rsid w:val="00AA0FE7"/>
    <w:rsid w:val="00AA10C4"/>
    <w:rsid w:val="00AA2170"/>
    <w:rsid w:val="00AA2E93"/>
    <w:rsid w:val="00AA6853"/>
    <w:rsid w:val="00AB40F4"/>
    <w:rsid w:val="00AB79E9"/>
    <w:rsid w:val="00AC0323"/>
    <w:rsid w:val="00AC0556"/>
    <w:rsid w:val="00AC2489"/>
    <w:rsid w:val="00AC59C7"/>
    <w:rsid w:val="00AC7D40"/>
    <w:rsid w:val="00AC7DF1"/>
    <w:rsid w:val="00AD10CD"/>
    <w:rsid w:val="00AD1E5E"/>
    <w:rsid w:val="00AD5C5B"/>
    <w:rsid w:val="00AD5E0F"/>
    <w:rsid w:val="00AE0E6A"/>
    <w:rsid w:val="00AF0D38"/>
    <w:rsid w:val="00AF191D"/>
    <w:rsid w:val="00AF6081"/>
    <w:rsid w:val="00AF7C2E"/>
    <w:rsid w:val="00B0128B"/>
    <w:rsid w:val="00B019D8"/>
    <w:rsid w:val="00B04742"/>
    <w:rsid w:val="00B13B8C"/>
    <w:rsid w:val="00B17280"/>
    <w:rsid w:val="00B22217"/>
    <w:rsid w:val="00B24ADE"/>
    <w:rsid w:val="00B30DF7"/>
    <w:rsid w:val="00B35AD8"/>
    <w:rsid w:val="00B37A94"/>
    <w:rsid w:val="00B4119E"/>
    <w:rsid w:val="00B4266C"/>
    <w:rsid w:val="00B42B11"/>
    <w:rsid w:val="00B42DEB"/>
    <w:rsid w:val="00B456C5"/>
    <w:rsid w:val="00B476C6"/>
    <w:rsid w:val="00B5553A"/>
    <w:rsid w:val="00B55905"/>
    <w:rsid w:val="00B60D2C"/>
    <w:rsid w:val="00B62E0B"/>
    <w:rsid w:val="00B64237"/>
    <w:rsid w:val="00B64EB3"/>
    <w:rsid w:val="00B70723"/>
    <w:rsid w:val="00B70A6E"/>
    <w:rsid w:val="00B722BE"/>
    <w:rsid w:val="00B73CAF"/>
    <w:rsid w:val="00B76A56"/>
    <w:rsid w:val="00B822A4"/>
    <w:rsid w:val="00B834D9"/>
    <w:rsid w:val="00B92227"/>
    <w:rsid w:val="00B923A1"/>
    <w:rsid w:val="00B9364E"/>
    <w:rsid w:val="00B9501B"/>
    <w:rsid w:val="00BA00A7"/>
    <w:rsid w:val="00BA3CEA"/>
    <w:rsid w:val="00BA4A4A"/>
    <w:rsid w:val="00BA517E"/>
    <w:rsid w:val="00BB0DAE"/>
    <w:rsid w:val="00BB3538"/>
    <w:rsid w:val="00BB3D50"/>
    <w:rsid w:val="00BB3EB9"/>
    <w:rsid w:val="00BB53BF"/>
    <w:rsid w:val="00BB638D"/>
    <w:rsid w:val="00BC097A"/>
    <w:rsid w:val="00BC0BF9"/>
    <w:rsid w:val="00BC58E7"/>
    <w:rsid w:val="00BC5A89"/>
    <w:rsid w:val="00BC6E33"/>
    <w:rsid w:val="00BC74D2"/>
    <w:rsid w:val="00BD377E"/>
    <w:rsid w:val="00BD4501"/>
    <w:rsid w:val="00BD6D01"/>
    <w:rsid w:val="00BD7519"/>
    <w:rsid w:val="00BE0C6C"/>
    <w:rsid w:val="00BE24CA"/>
    <w:rsid w:val="00BE41F3"/>
    <w:rsid w:val="00BE70E0"/>
    <w:rsid w:val="00BE72E9"/>
    <w:rsid w:val="00BF0A63"/>
    <w:rsid w:val="00BF1ADB"/>
    <w:rsid w:val="00BF45A6"/>
    <w:rsid w:val="00BF769C"/>
    <w:rsid w:val="00C0216C"/>
    <w:rsid w:val="00C0273A"/>
    <w:rsid w:val="00C02A21"/>
    <w:rsid w:val="00C056F9"/>
    <w:rsid w:val="00C14FE1"/>
    <w:rsid w:val="00C173AE"/>
    <w:rsid w:val="00C17CC7"/>
    <w:rsid w:val="00C216CC"/>
    <w:rsid w:val="00C2450C"/>
    <w:rsid w:val="00C27D8A"/>
    <w:rsid w:val="00C3098E"/>
    <w:rsid w:val="00C33836"/>
    <w:rsid w:val="00C36A61"/>
    <w:rsid w:val="00C439DF"/>
    <w:rsid w:val="00C523C2"/>
    <w:rsid w:val="00C541B7"/>
    <w:rsid w:val="00C54FA5"/>
    <w:rsid w:val="00C6035E"/>
    <w:rsid w:val="00C60D2A"/>
    <w:rsid w:val="00C610FA"/>
    <w:rsid w:val="00C61A0E"/>
    <w:rsid w:val="00C6211F"/>
    <w:rsid w:val="00C63EB0"/>
    <w:rsid w:val="00C6597F"/>
    <w:rsid w:val="00C712DE"/>
    <w:rsid w:val="00C71903"/>
    <w:rsid w:val="00C71957"/>
    <w:rsid w:val="00C74300"/>
    <w:rsid w:val="00C76F99"/>
    <w:rsid w:val="00C77AAE"/>
    <w:rsid w:val="00C8100E"/>
    <w:rsid w:val="00C82A4B"/>
    <w:rsid w:val="00C833BF"/>
    <w:rsid w:val="00C84F04"/>
    <w:rsid w:val="00C87BF4"/>
    <w:rsid w:val="00C90F78"/>
    <w:rsid w:val="00C939E3"/>
    <w:rsid w:val="00C9420E"/>
    <w:rsid w:val="00C95AF8"/>
    <w:rsid w:val="00C95E6C"/>
    <w:rsid w:val="00C96A10"/>
    <w:rsid w:val="00C97A4C"/>
    <w:rsid w:val="00CA1023"/>
    <w:rsid w:val="00CA15B8"/>
    <w:rsid w:val="00CA21CD"/>
    <w:rsid w:val="00CA249A"/>
    <w:rsid w:val="00CA27E2"/>
    <w:rsid w:val="00CA44B2"/>
    <w:rsid w:val="00CA4591"/>
    <w:rsid w:val="00CA6B3F"/>
    <w:rsid w:val="00CA7BBC"/>
    <w:rsid w:val="00CB0B3D"/>
    <w:rsid w:val="00CB14AB"/>
    <w:rsid w:val="00CB39D4"/>
    <w:rsid w:val="00CC1E44"/>
    <w:rsid w:val="00CC2044"/>
    <w:rsid w:val="00CC436F"/>
    <w:rsid w:val="00CC4566"/>
    <w:rsid w:val="00CC4DAF"/>
    <w:rsid w:val="00CD131E"/>
    <w:rsid w:val="00CD158A"/>
    <w:rsid w:val="00CD1FF1"/>
    <w:rsid w:val="00CD2B28"/>
    <w:rsid w:val="00CE4423"/>
    <w:rsid w:val="00CE5CCD"/>
    <w:rsid w:val="00CF0C8C"/>
    <w:rsid w:val="00CF3D5D"/>
    <w:rsid w:val="00CF470F"/>
    <w:rsid w:val="00CF52A7"/>
    <w:rsid w:val="00CF573F"/>
    <w:rsid w:val="00D00B68"/>
    <w:rsid w:val="00D012BF"/>
    <w:rsid w:val="00D030D9"/>
    <w:rsid w:val="00D10EDE"/>
    <w:rsid w:val="00D17A86"/>
    <w:rsid w:val="00D20266"/>
    <w:rsid w:val="00D213E0"/>
    <w:rsid w:val="00D2347D"/>
    <w:rsid w:val="00D26227"/>
    <w:rsid w:val="00D33147"/>
    <w:rsid w:val="00D33822"/>
    <w:rsid w:val="00D33E3D"/>
    <w:rsid w:val="00D36680"/>
    <w:rsid w:val="00D45AC2"/>
    <w:rsid w:val="00D46AA1"/>
    <w:rsid w:val="00D51EEE"/>
    <w:rsid w:val="00D52833"/>
    <w:rsid w:val="00D53787"/>
    <w:rsid w:val="00D538AB"/>
    <w:rsid w:val="00D5413E"/>
    <w:rsid w:val="00D56373"/>
    <w:rsid w:val="00D56952"/>
    <w:rsid w:val="00D57AD2"/>
    <w:rsid w:val="00D57BB5"/>
    <w:rsid w:val="00D60C34"/>
    <w:rsid w:val="00D64483"/>
    <w:rsid w:val="00D665E8"/>
    <w:rsid w:val="00D67B4F"/>
    <w:rsid w:val="00D71ABD"/>
    <w:rsid w:val="00D72FCA"/>
    <w:rsid w:val="00D74E8D"/>
    <w:rsid w:val="00D75DD5"/>
    <w:rsid w:val="00D763EE"/>
    <w:rsid w:val="00D768DB"/>
    <w:rsid w:val="00D808C9"/>
    <w:rsid w:val="00D80A7D"/>
    <w:rsid w:val="00D81349"/>
    <w:rsid w:val="00D815BC"/>
    <w:rsid w:val="00D827C5"/>
    <w:rsid w:val="00D90BD7"/>
    <w:rsid w:val="00D93B85"/>
    <w:rsid w:val="00DA292C"/>
    <w:rsid w:val="00DA3A96"/>
    <w:rsid w:val="00DA521E"/>
    <w:rsid w:val="00DA7199"/>
    <w:rsid w:val="00DB2AAB"/>
    <w:rsid w:val="00DB4089"/>
    <w:rsid w:val="00DB40B0"/>
    <w:rsid w:val="00DC0D0C"/>
    <w:rsid w:val="00DC172D"/>
    <w:rsid w:val="00DC50B7"/>
    <w:rsid w:val="00DC6FD1"/>
    <w:rsid w:val="00DD2C02"/>
    <w:rsid w:val="00DD59CB"/>
    <w:rsid w:val="00DD5F4B"/>
    <w:rsid w:val="00DE1A7A"/>
    <w:rsid w:val="00DE1B21"/>
    <w:rsid w:val="00DE4122"/>
    <w:rsid w:val="00DE6AB6"/>
    <w:rsid w:val="00DF005F"/>
    <w:rsid w:val="00DF38E6"/>
    <w:rsid w:val="00DF530B"/>
    <w:rsid w:val="00DF6C66"/>
    <w:rsid w:val="00DF79E4"/>
    <w:rsid w:val="00E003D4"/>
    <w:rsid w:val="00E00FEA"/>
    <w:rsid w:val="00E02B16"/>
    <w:rsid w:val="00E03021"/>
    <w:rsid w:val="00E03E49"/>
    <w:rsid w:val="00E0620C"/>
    <w:rsid w:val="00E06E73"/>
    <w:rsid w:val="00E07062"/>
    <w:rsid w:val="00E10C59"/>
    <w:rsid w:val="00E14D07"/>
    <w:rsid w:val="00E169F8"/>
    <w:rsid w:val="00E24187"/>
    <w:rsid w:val="00E24559"/>
    <w:rsid w:val="00E26D19"/>
    <w:rsid w:val="00E26E48"/>
    <w:rsid w:val="00E31FB7"/>
    <w:rsid w:val="00E32B92"/>
    <w:rsid w:val="00E372CB"/>
    <w:rsid w:val="00E3756F"/>
    <w:rsid w:val="00E37B73"/>
    <w:rsid w:val="00E40AE5"/>
    <w:rsid w:val="00E40C89"/>
    <w:rsid w:val="00E40E98"/>
    <w:rsid w:val="00E55051"/>
    <w:rsid w:val="00E6154F"/>
    <w:rsid w:val="00E62150"/>
    <w:rsid w:val="00E6273C"/>
    <w:rsid w:val="00E6465D"/>
    <w:rsid w:val="00E6792D"/>
    <w:rsid w:val="00E6799F"/>
    <w:rsid w:val="00E702BB"/>
    <w:rsid w:val="00E731C4"/>
    <w:rsid w:val="00E777CA"/>
    <w:rsid w:val="00E80E3F"/>
    <w:rsid w:val="00E81BA8"/>
    <w:rsid w:val="00E8715B"/>
    <w:rsid w:val="00E909ED"/>
    <w:rsid w:val="00E91198"/>
    <w:rsid w:val="00E91AAC"/>
    <w:rsid w:val="00E93E65"/>
    <w:rsid w:val="00E95CA9"/>
    <w:rsid w:val="00E968C7"/>
    <w:rsid w:val="00E96B7F"/>
    <w:rsid w:val="00EA0B4C"/>
    <w:rsid w:val="00EA0D4F"/>
    <w:rsid w:val="00EA3C9D"/>
    <w:rsid w:val="00EA3E61"/>
    <w:rsid w:val="00EA5727"/>
    <w:rsid w:val="00EA6C91"/>
    <w:rsid w:val="00EA6F3A"/>
    <w:rsid w:val="00EA7DF9"/>
    <w:rsid w:val="00EB2C80"/>
    <w:rsid w:val="00EB34E4"/>
    <w:rsid w:val="00EB39F6"/>
    <w:rsid w:val="00EC0538"/>
    <w:rsid w:val="00EC0867"/>
    <w:rsid w:val="00EC10AB"/>
    <w:rsid w:val="00EC216D"/>
    <w:rsid w:val="00EC259C"/>
    <w:rsid w:val="00EC4B9B"/>
    <w:rsid w:val="00EC6668"/>
    <w:rsid w:val="00EC6774"/>
    <w:rsid w:val="00EC7A0A"/>
    <w:rsid w:val="00ED1E11"/>
    <w:rsid w:val="00ED201D"/>
    <w:rsid w:val="00ED2B36"/>
    <w:rsid w:val="00ED2BE1"/>
    <w:rsid w:val="00ED30B8"/>
    <w:rsid w:val="00ED6A1F"/>
    <w:rsid w:val="00EE1637"/>
    <w:rsid w:val="00EE4BD1"/>
    <w:rsid w:val="00EF5443"/>
    <w:rsid w:val="00EF5466"/>
    <w:rsid w:val="00EF57BB"/>
    <w:rsid w:val="00F00EA3"/>
    <w:rsid w:val="00F022BA"/>
    <w:rsid w:val="00F05467"/>
    <w:rsid w:val="00F06C58"/>
    <w:rsid w:val="00F06FFD"/>
    <w:rsid w:val="00F072E3"/>
    <w:rsid w:val="00F07773"/>
    <w:rsid w:val="00F102E8"/>
    <w:rsid w:val="00F10404"/>
    <w:rsid w:val="00F108FC"/>
    <w:rsid w:val="00F11084"/>
    <w:rsid w:val="00F116CA"/>
    <w:rsid w:val="00F1201C"/>
    <w:rsid w:val="00F12052"/>
    <w:rsid w:val="00F12458"/>
    <w:rsid w:val="00F12749"/>
    <w:rsid w:val="00F13E57"/>
    <w:rsid w:val="00F14BB8"/>
    <w:rsid w:val="00F15C6F"/>
    <w:rsid w:val="00F2246E"/>
    <w:rsid w:val="00F25F37"/>
    <w:rsid w:val="00F343E9"/>
    <w:rsid w:val="00F35C63"/>
    <w:rsid w:val="00F36671"/>
    <w:rsid w:val="00F36E21"/>
    <w:rsid w:val="00F401DE"/>
    <w:rsid w:val="00F42669"/>
    <w:rsid w:val="00F45401"/>
    <w:rsid w:val="00F46D91"/>
    <w:rsid w:val="00F472C6"/>
    <w:rsid w:val="00F50B07"/>
    <w:rsid w:val="00F51A38"/>
    <w:rsid w:val="00F5241C"/>
    <w:rsid w:val="00F547F4"/>
    <w:rsid w:val="00F564E6"/>
    <w:rsid w:val="00F61318"/>
    <w:rsid w:val="00F6257B"/>
    <w:rsid w:val="00F6395D"/>
    <w:rsid w:val="00F715A6"/>
    <w:rsid w:val="00F742F2"/>
    <w:rsid w:val="00F82191"/>
    <w:rsid w:val="00F86A28"/>
    <w:rsid w:val="00F92053"/>
    <w:rsid w:val="00F941FB"/>
    <w:rsid w:val="00F956DD"/>
    <w:rsid w:val="00FA025B"/>
    <w:rsid w:val="00FA03B0"/>
    <w:rsid w:val="00FA228F"/>
    <w:rsid w:val="00FA28FC"/>
    <w:rsid w:val="00FA2F8B"/>
    <w:rsid w:val="00FA3DA8"/>
    <w:rsid w:val="00FA6F9F"/>
    <w:rsid w:val="00FB005A"/>
    <w:rsid w:val="00FB09D4"/>
    <w:rsid w:val="00FB2040"/>
    <w:rsid w:val="00FB26EE"/>
    <w:rsid w:val="00FB3D0F"/>
    <w:rsid w:val="00FC033D"/>
    <w:rsid w:val="00FC0B27"/>
    <w:rsid w:val="00FD5D57"/>
    <w:rsid w:val="00FD69C0"/>
    <w:rsid w:val="00FD6AF3"/>
    <w:rsid w:val="00FE1352"/>
    <w:rsid w:val="00FE1B7C"/>
    <w:rsid w:val="00FE1CD0"/>
    <w:rsid w:val="00FE288E"/>
    <w:rsid w:val="00FE2914"/>
    <w:rsid w:val="00FE33C8"/>
    <w:rsid w:val="00FE45CA"/>
    <w:rsid w:val="00FE534C"/>
    <w:rsid w:val="00FE5B08"/>
    <w:rsid w:val="00FE671F"/>
    <w:rsid w:val="00FF03D2"/>
    <w:rsid w:val="00FF41B6"/>
    <w:rsid w:val="00FF4414"/>
    <w:rsid w:val="00FF46A1"/>
    <w:rsid w:val="00FF5841"/>
    <w:rsid w:val="00FF6BA4"/>
    <w:rsid w:val="00FF7146"/>
    <w:rsid w:val="00FF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FD3EB01"/>
  <w15:docId w15:val="{2D2CC7AA-8740-4AA2-AFC5-963E4DF0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147"/>
    <w:pPr>
      <w:spacing w:before="120" w:after="120" w:line="360" w:lineRule="auto"/>
      <w:jc w:val="both"/>
    </w:pPr>
    <w:rPr>
      <w:rFonts w:ascii="Arial" w:hAnsi="Arial" w:cs="Arial"/>
      <w:lang w:val="en-GB" w:eastAsia="en-GB"/>
    </w:rPr>
  </w:style>
  <w:style w:type="paragraph" w:styleId="Heading1">
    <w:name w:val="heading 1"/>
    <w:basedOn w:val="Normal"/>
    <w:next w:val="Normal"/>
    <w:link w:val="Heading1Char"/>
    <w:qFormat/>
    <w:rsid w:val="000D14E2"/>
    <w:pPr>
      <w:keepNext/>
      <w:keepLines/>
      <w:numPr>
        <w:numId w:val="9"/>
      </w:numPr>
      <w:tabs>
        <w:tab w:val="left" w:pos="1701"/>
      </w:tabs>
      <w:spacing w:before="480"/>
      <w:outlineLvl w:val="0"/>
    </w:pPr>
    <w:rPr>
      <w:rFonts w:eastAsia="SimHei" w:cs="Times New Roman"/>
      <w:b/>
      <w:bCs/>
      <w:color w:val="0089AA"/>
      <w:sz w:val="28"/>
      <w:szCs w:val="28"/>
    </w:rPr>
  </w:style>
  <w:style w:type="paragraph" w:styleId="Heading2">
    <w:name w:val="heading 2"/>
    <w:basedOn w:val="Style3"/>
    <w:next w:val="Normal"/>
    <w:qFormat/>
    <w:rsid w:val="00185352"/>
    <w:pPr>
      <w:numPr>
        <w:ilvl w:val="1"/>
        <w:numId w:val="44"/>
      </w:numPr>
    </w:pPr>
    <w:rPr>
      <w:color w:val="0089AA"/>
    </w:rPr>
  </w:style>
  <w:style w:type="paragraph" w:styleId="Heading3">
    <w:name w:val="heading 3"/>
    <w:basedOn w:val="Normal"/>
    <w:next w:val="Normal"/>
    <w:link w:val="Heading3Char"/>
    <w:unhideWhenUsed/>
    <w:qFormat/>
    <w:rsid w:val="00960300"/>
    <w:pPr>
      <w:keepNext/>
      <w:keepLines/>
      <w:spacing w:before="200" w:after="0"/>
      <w:outlineLvl w:val="2"/>
    </w:pPr>
    <w:rPr>
      <w:rFonts w:eastAsia="SimHei" w:cs="Times New Roman"/>
      <w:b/>
      <w:bCs/>
      <w:i/>
      <w:color w:val="00B9E4"/>
      <w:sz w:val="22"/>
    </w:rPr>
  </w:style>
  <w:style w:type="paragraph" w:styleId="Heading4">
    <w:name w:val="heading 4"/>
    <w:basedOn w:val="Normal"/>
    <w:next w:val="Normal"/>
    <w:link w:val="Heading4Char"/>
    <w:unhideWhenUsed/>
    <w:qFormat/>
    <w:rsid w:val="005F416A"/>
    <w:pPr>
      <w:keepNext/>
      <w:keepLines/>
      <w:spacing w:before="200" w:after="0"/>
      <w:outlineLvl w:val="3"/>
    </w:pPr>
    <w:rPr>
      <w:rFonts w:eastAsia="SimHei" w:cs="Times New Roman"/>
      <w:b/>
      <w:bCs/>
      <w:i/>
      <w:iCs/>
      <w:color w:val="00B9E4"/>
    </w:rPr>
  </w:style>
  <w:style w:type="paragraph" w:styleId="Heading6">
    <w:name w:val="heading 6"/>
    <w:basedOn w:val="Normal"/>
    <w:next w:val="Normal"/>
    <w:qFormat/>
    <w:rsid w:val="008E5C0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uiPriority w:val="99"/>
    <w:rsid w:val="00AD1E5E"/>
    <w:rPr>
      <w:color w:val="0000FF"/>
      <w:u w:val="single"/>
    </w:rPr>
  </w:style>
  <w:style w:type="paragraph" w:styleId="BodyText2">
    <w:name w:val="Body Text 2"/>
    <w:basedOn w:val="Normal"/>
    <w:rsid w:val="00AD1E5E"/>
    <w:pPr>
      <w:spacing w:after="80"/>
      <w:ind w:right="-27"/>
      <w:jc w:val="center"/>
    </w:pPr>
    <w:rPr>
      <w:b/>
    </w:rPr>
  </w:style>
  <w:style w:type="character" w:styleId="Strong">
    <w:name w:val="Strong"/>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E24CA"/>
    <w:rPr>
      <w:sz w:val="16"/>
      <w:szCs w:val="16"/>
    </w:rPr>
  </w:style>
  <w:style w:type="paragraph" w:styleId="CommentText">
    <w:name w:val="annotation text"/>
    <w:basedOn w:val="Normal"/>
    <w:link w:val="CommentTextChar"/>
    <w:semiHidden/>
    <w:rsid w:val="00BE24CA"/>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38648F"/>
    <w:pPr>
      <w:keepNext/>
      <w:tabs>
        <w:tab w:val="num" w:pos="360"/>
      </w:tabs>
      <w:ind w:left="360" w:hanging="360"/>
    </w:pPr>
    <w:rPr>
      <w:szCs w:val="20"/>
    </w:rPr>
  </w:style>
  <w:style w:type="numbering" w:customStyle="1" w:styleId="StyleBulletedBlue">
    <w:name w:val="Style Bulleted Blue"/>
    <w:basedOn w:val="NoList"/>
    <w:rsid w:val="00A412D4"/>
    <w:pPr>
      <w:numPr>
        <w:numId w:val="1"/>
      </w:numPr>
    </w:pPr>
  </w:style>
  <w:style w:type="paragraph" w:styleId="ListParagraph">
    <w:name w:val="List Paragraph"/>
    <w:basedOn w:val="Normal"/>
    <w:uiPriority w:val="34"/>
    <w:qFormat/>
    <w:rsid w:val="00F42669"/>
    <w:pPr>
      <w:spacing w:after="200" w:line="276" w:lineRule="auto"/>
      <w:ind w:left="720"/>
      <w:contextualSpacing/>
      <w:jc w:val="left"/>
    </w:pPr>
    <w:rPr>
      <w:rFonts w:eastAsia="Arial" w:cs="Times New Roman"/>
      <w:sz w:val="22"/>
      <w:szCs w:val="22"/>
      <w:lang w:eastAsia="en-US"/>
    </w:rPr>
  </w:style>
  <w:style w:type="character" w:customStyle="1" w:styleId="Heading1Char">
    <w:name w:val="Heading 1 Char"/>
    <w:link w:val="Heading1"/>
    <w:rsid w:val="000D14E2"/>
    <w:rPr>
      <w:rFonts w:ascii="Arial" w:eastAsia="SimHei" w:hAnsi="Arial" w:cs="Times New Roman"/>
      <w:b/>
      <w:bCs/>
      <w:color w:val="0089AA"/>
      <w:sz w:val="28"/>
      <w:szCs w:val="28"/>
      <w:lang w:val="en-GB" w:eastAsia="en-GB"/>
    </w:rPr>
  </w:style>
  <w:style w:type="paragraph" w:customStyle="1" w:styleId="Style3">
    <w:name w:val="Style3"/>
    <w:basedOn w:val="Normal"/>
    <w:link w:val="Style3Char"/>
    <w:qFormat/>
    <w:rsid w:val="005276B7"/>
    <w:pPr>
      <w:keepNext/>
      <w:outlineLvl w:val="1"/>
    </w:pPr>
    <w:rPr>
      <w:b/>
      <w:color w:val="00B9E4"/>
      <w:sz w:val="22"/>
    </w:rPr>
  </w:style>
  <w:style w:type="character" w:customStyle="1" w:styleId="Style3Char">
    <w:name w:val="Style3 Char"/>
    <w:link w:val="Style3"/>
    <w:rsid w:val="005276B7"/>
    <w:rPr>
      <w:rFonts w:ascii="Arial" w:hAnsi="Arial"/>
      <w:b/>
      <w:color w:val="00B9E4"/>
      <w:sz w:val="22"/>
      <w:lang w:val="en-GB" w:eastAsia="en-GB"/>
    </w:rPr>
  </w:style>
  <w:style w:type="character" w:styleId="PlaceholderText">
    <w:name w:val="Placeholder Text"/>
    <w:uiPriority w:val="99"/>
    <w:semiHidden/>
    <w:rsid w:val="005276B7"/>
    <w:rPr>
      <w:color w:val="808080"/>
    </w:rPr>
  </w:style>
  <w:style w:type="paragraph" w:styleId="FootnoteText">
    <w:name w:val="footnote text"/>
    <w:basedOn w:val="Normal"/>
    <w:link w:val="FootnoteTextChar"/>
    <w:rsid w:val="00955207"/>
    <w:pPr>
      <w:spacing w:line="240" w:lineRule="auto"/>
      <w:jc w:val="left"/>
    </w:pPr>
    <w:rPr>
      <w:rFonts w:ascii="Times New Roman" w:hAnsi="Times New Roman"/>
      <w:lang w:val="de-DE" w:eastAsia="de-DE"/>
    </w:rPr>
  </w:style>
  <w:style w:type="character" w:customStyle="1" w:styleId="FootnoteTextChar">
    <w:name w:val="Footnote Text Char"/>
    <w:link w:val="FootnoteText"/>
    <w:rsid w:val="00955207"/>
    <w:rPr>
      <w:lang w:val="de-DE" w:eastAsia="de-DE"/>
    </w:rPr>
  </w:style>
  <w:style w:type="character" w:styleId="FootnoteReference">
    <w:name w:val="footnote reference"/>
    <w:rsid w:val="00955207"/>
    <w:rPr>
      <w:vertAlign w:val="superscript"/>
    </w:rPr>
  </w:style>
  <w:style w:type="paragraph" w:styleId="NoSpacing">
    <w:name w:val="No Spacing"/>
    <w:uiPriority w:val="1"/>
    <w:qFormat/>
    <w:rsid w:val="00955207"/>
    <w:rPr>
      <w:rFonts w:ascii="Arial" w:eastAsia="SimSun" w:hAnsi="Arial"/>
      <w:sz w:val="22"/>
      <w:szCs w:val="22"/>
      <w:lang w:val="en-GB" w:eastAsia="zh-CN"/>
    </w:rPr>
  </w:style>
  <w:style w:type="character" w:customStyle="1" w:styleId="Heading3Char">
    <w:name w:val="Heading 3 Char"/>
    <w:link w:val="Heading3"/>
    <w:rsid w:val="00960300"/>
    <w:rPr>
      <w:rFonts w:ascii="Arial" w:eastAsia="SimHei" w:hAnsi="Arial" w:cs="Times New Roman"/>
      <w:b/>
      <w:bCs/>
      <w:i/>
      <w:color w:val="00B9E4"/>
      <w:sz w:val="22"/>
      <w:lang w:val="en-GB" w:eastAsia="en-GB"/>
    </w:rPr>
  </w:style>
  <w:style w:type="paragraph" w:styleId="Caption">
    <w:name w:val="caption"/>
    <w:basedOn w:val="Normal"/>
    <w:next w:val="Normal"/>
    <w:unhideWhenUsed/>
    <w:qFormat/>
    <w:rsid w:val="008701FE"/>
    <w:pPr>
      <w:spacing w:after="200" w:line="240" w:lineRule="auto"/>
    </w:pPr>
    <w:rPr>
      <w:b/>
      <w:bCs/>
      <w:color w:val="0089AA"/>
      <w:szCs w:val="18"/>
    </w:rPr>
  </w:style>
  <w:style w:type="paragraph" w:styleId="TOC1">
    <w:name w:val="toc 1"/>
    <w:basedOn w:val="Normal"/>
    <w:next w:val="Normal"/>
    <w:autoRedefine/>
    <w:uiPriority w:val="39"/>
    <w:rsid w:val="00DA521E"/>
    <w:pPr>
      <w:spacing w:before="0" w:after="0" w:line="240" w:lineRule="auto"/>
    </w:pPr>
  </w:style>
  <w:style w:type="paragraph" w:styleId="TOC2">
    <w:name w:val="toc 2"/>
    <w:basedOn w:val="Normal"/>
    <w:next w:val="Normal"/>
    <w:autoRedefine/>
    <w:uiPriority w:val="39"/>
    <w:rsid w:val="00DA521E"/>
    <w:pPr>
      <w:spacing w:before="0" w:after="0" w:line="240" w:lineRule="auto"/>
      <w:ind w:left="198"/>
    </w:pPr>
  </w:style>
  <w:style w:type="paragraph" w:styleId="TOC3">
    <w:name w:val="toc 3"/>
    <w:basedOn w:val="Normal"/>
    <w:next w:val="Normal"/>
    <w:autoRedefine/>
    <w:uiPriority w:val="39"/>
    <w:rsid w:val="00DA521E"/>
    <w:pPr>
      <w:spacing w:before="0" w:after="0" w:line="240" w:lineRule="auto"/>
      <w:ind w:left="403"/>
    </w:pPr>
  </w:style>
  <w:style w:type="character" w:customStyle="1" w:styleId="Heading4Char">
    <w:name w:val="Heading 4 Char"/>
    <w:link w:val="Heading4"/>
    <w:rsid w:val="005F416A"/>
    <w:rPr>
      <w:rFonts w:ascii="Arial" w:eastAsia="SimHei" w:hAnsi="Arial" w:cs="Times New Roman"/>
      <w:b/>
      <w:bCs/>
      <w:i/>
      <w:iCs/>
      <w:color w:val="00B9E4"/>
      <w:lang w:val="en-GB" w:eastAsia="en-GB"/>
    </w:rPr>
  </w:style>
  <w:style w:type="paragraph" w:styleId="TOC4">
    <w:name w:val="toc 4"/>
    <w:basedOn w:val="Normal"/>
    <w:next w:val="Normal"/>
    <w:autoRedefine/>
    <w:uiPriority w:val="39"/>
    <w:rsid w:val="00DA521E"/>
    <w:pPr>
      <w:spacing w:before="0" w:after="0" w:line="240" w:lineRule="auto"/>
      <w:ind w:left="601"/>
    </w:pPr>
  </w:style>
  <w:style w:type="table" w:customStyle="1" w:styleId="SimpleTable">
    <w:name w:val="Simple Table"/>
    <w:basedOn w:val="TableNormal"/>
    <w:uiPriority w:val="99"/>
    <w:rsid w:val="002363D1"/>
    <w:rPr>
      <w:rFonts w:ascii="Arial" w:eastAsia="Arial" w:hAnsi="Arial"/>
      <w:color w:val="80379B"/>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customStyle="1" w:styleId="table-body">
    <w:name w:val="table-body"/>
    <w:basedOn w:val="Normal"/>
    <w:link w:val="table-bodyZchn"/>
    <w:qFormat/>
    <w:rsid w:val="002363D1"/>
    <w:pPr>
      <w:spacing w:after="0" w:line="276" w:lineRule="auto"/>
      <w:jc w:val="left"/>
    </w:pPr>
    <w:rPr>
      <w:rFonts w:eastAsia="Arial"/>
      <w:color w:val="6F6F6F"/>
      <w:spacing w:val="-1"/>
      <w:lang w:eastAsia="ja-JP"/>
    </w:rPr>
  </w:style>
  <w:style w:type="paragraph" w:customStyle="1" w:styleId="guidance">
    <w:name w:val="guidance"/>
    <w:basedOn w:val="table-body"/>
    <w:link w:val="guidanceZchn"/>
    <w:qFormat/>
    <w:rsid w:val="002363D1"/>
    <w:rPr>
      <w:sz w:val="16"/>
      <w:szCs w:val="16"/>
    </w:rPr>
  </w:style>
  <w:style w:type="character" w:customStyle="1" w:styleId="table-bodyZchn">
    <w:name w:val="table-body Zchn"/>
    <w:link w:val="table-body"/>
    <w:rsid w:val="002363D1"/>
    <w:rPr>
      <w:rFonts w:ascii="Arial" w:eastAsia="Arial" w:hAnsi="Arial" w:cs="Arial"/>
      <w:color w:val="6F6F6F"/>
      <w:spacing w:val="-1"/>
      <w:lang w:val="en-GB" w:eastAsia="ja-JP"/>
    </w:rPr>
  </w:style>
  <w:style w:type="character" w:customStyle="1" w:styleId="guidanceZchn">
    <w:name w:val="guidance Zchn"/>
    <w:link w:val="guidance"/>
    <w:rsid w:val="002363D1"/>
    <w:rPr>
      <w:rFonts w:ascii="Arial" w:eastAsia="Arial" w:hAnsi="Arial" w:cs="Arial"/>
      <w:color w:val="6F6F6F"/>
      <w:spacing w:val="-1"/>
      <w:sz w:val="16"/>
      <w:szCs w:val="16"/>
      <w:lang w:val="en-GB" w:eastAsia="ja-JP"/>
    </w:rPr>
  </w:style>
  <w:style w:type="paragraph" w:customStyle="1" w:styleId="Appliesto">
    <w:name w:val="Applies_to"/>
    <w:basedOn w:val="guidance"/>
    <w:link w:val="AppliestoZchn"/>
    <w:qFormat/>
    <w:rsid w:val="002363D1"/>
    <w:pPr>
      <w:spacing w:line="240" w:lineRule="auto"/>
      <w:ind w:left="1105" w:hanging="1105"/>
    </w:pPr>
    <w:rPr>
      <w:lang w:eastAsia="ko-KR"/>
    </w:rPr>
  </w:style>
  <w:style w:type="character" w:customStyle="1" w:styleId="AppliestoZchn">
    <w:name w:val="Applies_to Zchn"/>
    <w:link w:val="Appliesto"/>
    <w:rsid w:val="002363D1"/>
    <w:rPr>
      <w:rFonts w:ascii="Arial" w:eastAsia="Arial" w:hAnsi="Arial" w:cs="Arial"/>
      <w:color w:val="6F6F6F"/>
      <w:spacing w:val="-1"/>
      <w:sz w:val="16"/>
      <w:szCs w:val="16"/>
      <w:lang w:val="en-GB" w:eastAsia="ko-KR"/>
    </w:rPr>
  </w:style>
  <w:style w:type="paragraph" w:customStyle="1" w:styleId="Layer3-headline-no-table-of-content">
    <w:name w:val="Layer3-headline-no-table-of-content"/>
    <w:basedOn w:val="Normal"/>
    <w:link w:val="Layer3-headline-no-table-of-contentZchn"/>
    <w:qFormat/>
    <w:rsid w:val="002363D1"/>
    <w:pPr>
      <w:spacing w:before="160" w:after="40" w:line="276" w:lineRule="auto"/>
      <w:ind w:hanging="616"/>
      <w:jc w:val="left"/>
    </w:pPr>
    <w:rPr>
      <w:rFonts w:eastAsia="Arial"/>
      <w:color w:val="00B9E4"/>
      <w:lang w:eastAsia="ko-KR"/>
    </w:rPr>
  </w:style>
  <w:style w:type="paragraph" w:customStyle="1" w:styleId="VBPC">
    <w:name w:val="VBP/C"/>
    <w:basedOn w:val="Normal"/>
    <w:qFormat/>
    <w:rsid w:val="002363D1"/>
    <w:pPr>
      <w:spacing w:after="0" w:line="240" w:lineRule="auto"/>
      <w:jc w:val="center"/>
    </w:pPr>
    <w:rPr>
      <w:rFonts w:eastAsia="Arial"/>
      <w:b/>
      <w:color w:val="6F6F6F"/>
      <w:spacing w:val="-1"/>
      <w:lang w:eastAsia="ja-JP"/>
    </w:rPr>
  </w:style>
  <w:style w:type="character" w:customStyle="1" w:styleId="Layer3-headline-no-table-of-contentZchn">
    <w:name w:val="Layer3-headline-no-table-of-content Zchn"/>
    <w:link w:val="Layer3-headline-no-table-of-content"/>
    <w:rsid w:val="002363D1"/>
    <w:rPr>
      <w:rFonts w:ascii="Arial" w:eastAsia="Arial" w:hAnsi="Arial" w:cs="Arial"/>
      <w:color w:val="00B9E4"/>
      <w:lang w:val="en-GB" w:eastAsia="ko-KR"/>
    </w:rPr>
  </w:style>
  <w:style w:type="paragraph" w:styleId="Revision">
    <w:name w:val="Revision"/>
    <w:hidden/>
    <w:uiPriority w:val="99"/>
    <w:semiHidden/>
    <w:rsid w:val="00012006"/>
    <w:rPr>
      <w:rFonts w:ascii="Arial" w:hAnsi="Arial" w:cs="Arial"/>
      <w:lang w:val="en-GB" w:eastAsia="en-GB"/>
    </w:rPr>
  </w:style>
  <w:style w:type="character" w:styleId="FollowedHyperlink">
    <w:name w:val="FollowedHyperlink"/>
    <w:rsid w:val="00813B0D"/>
    <w:rPr>
      <w:color w:val="FECB00"/>
      <w:u w:val="single"/>
    </w:rPr>
  </w:style>
  <w:style w:type="table" w:styleId="MediumShading2-Accent2">
    <w:name w:val="Medium Shading 2 Accent 2"/>
    <w:basedOn w:val="TableNormal"/>
    <w:uiPriority w:val="64"/>
    <w:rsid w:val="008701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ED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ED600"/>
      </w:tcPr>
    </w:tblStylePr>
    <w:tblStylePr w:type="lastCol">
      <w:rPr>
        <w:b/>
        <w:bCs/>
        <w:color w:val="FFFFFF"/>
      </w:rPr>
      <w:tblPr/>
      <w:tcPr>
        <w:tcBorders>
          <w:left w:val="nil"/>
          <w:right w:val="nil"/>
          <w:insideH w:val="nil"/>
          <w:insideV w:val="nil"/>
        </w:tcBorders>
        <w:shd w:val="clear" w:color="auto" w:fill="BED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A4A4A"/>
    <w:tblPr>
      <w:tblStyleRowBandSize w:val="1"/>
      <w:tblStyleColBandSize w:val="1"/>
      <w:tblBorders>
        <w:top w:val="single" w:sz="8" w:space="0" w:color="F043B8"/>
        <w:left w:val="single" w:sz="8" w:space="0" w:color="F043B8"/>
        <w:bottom w:val="single" w:sz="8" w:space="0" w:color="F043B8"/>
        <w:right w:val="single" w:sz="8" w:space="0" w:color="F043B8"/>
        <w:insideH w:val="single" w:sz="8" w:space="0" w:color="F043B8"/>
      </w:tblBorders>
    </w:tblPr>
    <w:tblStylePr w:type="firstRow">
      <w:pPr>
        <w:spacing w:before="0" w:after="0" w:line="240" w:lineRule="auto"/>
      </w:pPr>
      <w:rPr>
        <w:b/>
        <w:bCs/>
        <w:color w:val="FFFFFF"/>
      </w:rPr>
      <w:tblPr/>
      <w:tcPr>
        <w:tcBorders>
          <w:top w:val="single" w:sz="8" w:space="0" w:color="F043B8"/>
          <w:left w:val="single" w:sz="8" w:space="0" w:color="F043B8"/>
          <w:bottom w:val="single" w:sz="8" w:space="0" w:color="F043B8"/>
          <w:right w:val="single" w:sz="8" w:space="0" w:color="F043B8"/>
          <w:insideH w:val="nil"/>
          <w:insideV w:val="nil"/>
        </w:tcBorders>
        <w:shd w:val="clear" w:color="auto" w:fill="E0119D"/>
      </w:tcPr>
    </w:tblStylePr>
    <w:tblStylePr w:type="lastRow">
      <w:pPr>
        <w:spacing w:before="0" w:after="0" w:line="240" w:lineRule="auto"/>
      </w:pPr>
      <w:rPr>
        <w:b/>
        <w:bCs/>
      </w:rPr>
      <w:tblPr/>
      <w:tcPr>
        <w:tcBorders>
          <w:top w:val="double" w:sz="6" w:space="0" w:color="F043B8"/>
          <w:left w:val="single" w:sz="8" w:space="0" w:color="F043B8"/>
          <w:bottom w:val="single" w:sz="8" w:space="0" w:color="F043B8"/>
          <w:right w:val="single" w:sz="8" w:space="0" w:color="F043B8"/>
          <w:insideH w:val="nil"/>
          <w:insideV w:val="nil"/>
        </w:tcBorders>
      </w:tcPr>
    </w:tblStylePr>
    <w:tblStylePr w:type="firstCol">
      <w:rPr>
        <w:b/>
        <w:bCs/>
      </w:rPr>
    </w:tblStylePr>
    <w:tblStylePr w:type="lastCol">
      <w:rPr>
        <w:b/>
        <w:bCs/>
      </w:rPr>
    </w:tblStylePr>
    <w:tblStylePr w:type="band1Vert">
      <w:tblPr/>
      <w:tcPr>
        <w:shd w:val="clear" w:color="auto" w:fill="FAC1E7"/>
      </w:tcPr>
    </w:tblStylePr>
    <w:tblStylePr w:type="band1Horz">
      <w:tblPr/>
      <w:tcPr>
        <w:tcBorders>
          <w:insideH w:val="nil"/>
          <w:insideV w:val="nil"/>
        </w:tcBorders>
        <w:shd w:val="clear" w:color="auto" w:fill="FAC1E7"/>
      </w:tcPr>
    </w:tblStylePr>
    <w:tblStylePr w:type="band2Horz">
      <w:tblPr/>
      <w:tcPr>
        <w:tcBorders>
          <w:insideH w:val="nil"/>
          <w:insideV w:val="nil"/>
        </w:tcBorders>
      </w:tcPr>
    </w:tblStylePr>
  </w:style>
  <w:style w:type="table" w:styleId="LightList-Accent1">
    <w:name w:val="Light List Accent 1"/>
    <w:basedOn w:val="TableNormal"/>
    <w:uiPriority w:val="61"/>
    <w:rsid w:val="00BA4A4A"/>
    <w:tblPr>
      <w:tblStyleRowBandSize w:val="1"/>
      <w:tblStyleColBandSize w:val="1"/>
      <w:tblBorders>
        <w:top w:val="single" w:sz="8" w:space="0" w:color="00B9E4"/>
        <w:left w:val="single" w:sz="8" w:space="0" w:color="00B9E4"/>
        <w:bottom w:val="single" w:sz="8" w:space="0" w:color="00B9E4"/>
        <w:right w:val="single" w:sz="8" w:space="0" w:color="00B9E4"/>
      </w:tblBorders>
    </w:tblPr>
    <w:tblStylePr w:type="firstRow">
      <w:pPr>
        <w:spacing w:before="0" w:after="0" w:line="240" w:lineRule="auto"/>
      </w:pPr>
      <w:rPr>
        <w:b/>
        <w:bCs/>
        <w:color w:val="FFFFFF"/>
      </w:rPr>
      <w:tblPr/>
      <w:tcPr>
        <w:shd w:val="clear" w:color="auto" w:fill="00B9E4"/>
      </w:tcPr>
    </w:tblStylePr>
    <w:tblStylePr w:type="lastRow">
      <w:pPr>
        <w:spacing w:before="0" w:after="0" w:line="240" w:lineRule="auto"/>
      </w:pPr>
      <w:rPr>
        <w:b/>
        <w:bCs/>
      </w:rPr>
      <w:tblPr/>
      <w:tcPr>
        <w:tcBorders>
          <w:top w:val="double" w:sz="6" w:space="0" w:color="00B9E4"/>
          <w:left w:val="single" w:sz="8" w:space="0" w:color="00B9E4"/>
          <w:bottom w:val="single" w:sz="8" w:space="0" w:color="00B9E4"/>
          <w:right w:val="single" w:sz="8" w:space="0" w:color="00B9E4"/>
        </w:tcBorders>
      </w:tcPr>
    </w:tblStylePr>
    <w:tblStylePr w:type="firstCol">
      <w:rPr>
        <w:b/>
        <w:bCs/>
      </w:rPr>
    </w:tblStylePr>
    <w:tblStylePr w:type="lastCol">
      <w:rPr>
        <w:b/>
        <w:bCs/>
      </w:rPr>
    </w:tblStylePr>
    <w:tblStylePr w:type="band1Vert">
      <w:tblPr/>
      <w:tcPr>
        <w:tcBorders>
          <w:top w:val="single" w:sz="8" w:space="0" w:color="00B9E4"/>
          <w:left w:val="single" w:sz="8" w:space="0" w:color="00B9E4"/>
          <w:bottom w:val="single" w:sz="8" w:space="0" w:color="00B9E4"/>
          <w:right w:val="single" w:sz="8" w:space="0" w:color="00B9E4"/>
        </w:tcBorders>
      </w:tcPr>
    </w:tblStylePr>
    <w:tblStylePr w:type="band1Horz">
      <w:tblPr/>
      <w:tcPr>
        <w:tcBorders>
          <w:top w:val="single" w:sz="8" w:space="0" w:color="00B9E4"/>
          <w:left w:val="single" w:sz="8" w:space="0" w:color="00B9E4"/>
          <w:bottom w:val="single" w:sz="8" w:space="0" w:color="00B9E4"/>
          <w:right w:val="single" w:sz="8" w:space="0" w:color="00B9E4"/>
        </w:tcBorders>
      </w:tcPr>
    </w:tblStylePr>
  </w:style>
  <w:style w:type="character" w:customStyle="1" w:styleId="dflfde">
    <w:name w:val="dflfde"/>
    <w:basedOn w:val="DefaultParagraphFont"/>
    <w:rsid w:val="001E2427"/>
  </w:style>
  <w:style w:type="paragraph" w:styleId="PlainText">
    <w:name w:val="Plain Text"/>
    <w:basedOn w:val="Normal"/>
    <w:link w:val="PlainTextChar"/>
    <w:uiPriority w:val="99"/>
    <w:unhideWhenUsed/>
    <w:rsid w:val="003868DC"/>
    <w:pPr>
      <w:spacing w:before="0" w:after="0" w:line="240" w:lineRule="auto"/>
      <w:jc w:val="left"/>
    </w:pPr>
    <w:rPr>
      <w:rFonts w:ascii="Calibri" w:eastAsia="Arial" w:hAnsi="Calibri" w:cs="Times New Roman"/>
      <w:sz w:val="22"/>
      <w:szCs w:val="22"/>
      <w:lang w:eastAsia="en-US"/>
    </w:rPr>
  </w:style>
  <w:style w:type="character" w:customStyle="1" w:styleId="PlainTextChar">
    <w:name w:val="Plain Text Char"/>
    <w:link w:val="PlainText"/>
    <w:uiPriority w:val="99"/>
    <w:rsid w:val="003868DC"/>
    <w:rPr>
      <w:rFonts w:ascii="Calibri" w:eastAsia="Arial" w:hAnsi="Calibri"/>
      <w:sz w:val="22"/>
      <w:szCs w:val="22"/>
      <w:lang w:val="en-GB"/>
    </w:rPr>
  </w:style>
  <w:style w:type="character" w:customStyle="1" w:styleId="FooterChar">
    <w:name w:val="Footer Char"/>
    <w:link w:val="Footer"/>
    <w:uiPriority w:val="99"/>
    <w:rsid w:val="005E21FE"/>
    <w:rPr>
      <w:rFonts w:ascii="Arial" w:hAnsi="Arial" w:cs="Arial"/>
      <w:lang w:val="en-GB" w:eastAsia="en-GB"/>
    </w:rPr>
  </w:style>
  <w:style w:type="character" w:customStyle="1" w:styleId="CommentTextChar">
    <w:name w:val="Comment Text Char"/>
    <w:link w:val="CommentText"/>
    <w:semiHidden/>
    <w:rsid w:val="00526710"/>
    <w:rPr>
      <w:rFonts w:ascii="Arial" w:hAnsi="Arial" w:cs="Arial"/>
      <w:lang w:val="en-GB" w:eastAsia="en-GB"/>
    </w:rPr>
  </w:style>
  <w:style w:type="character" w:customStyle="1" w:styleId="UnresolvedMention">
    <w:name w:val="Unresolved Mention"/>
    <w:uiPriority w:val="99"/>
    <w:semiHidden/>
    <w:unhideWhenUsed/>
    <w:rsid w:val="00502024"/>
    <w:rPr>
      <w:color w:val="605E5C"/>
      <w:shd w:val="clear" w:color="auto" w:fill="E1DFDD"/>
    </w:rPr>
  </w:style>
  <w:style w:type="character" w:customStyle="1" w:styleId="e24kjd">
    <w:name w:val="e24kjd"/>
    <w:basedOn w:val="DefaultParagraphFont"/>
    <w:rsid w:val="00545D54"/>
  </w:style>
  <w:style w:type="table" w:styleId="GridTable4-Accent2">
    <w:name w:val="Grid Table 4 Accent 2"/>
    <w:basedOn w:val="TableNormal"/>
    <w:uiPriority w:val="49"/>
    <w:rsid w:val="00A07FC5"/>
    <w:tblPr>
      <w:tblStyleRowBandSize w:val="1"/>
      <w:tblStyleColBandSize w:val="1"/>
      <w:tblBorders>
        <w:top w:val="single" w:sz="4" w:space="0" w:color="EAFF4D"/>
        <w:left w:val="single" w:sz="4" w:space="0" w:color="EAFF4D"/>
        <w:bottom w:val="single" w:sz="4" w:space="0" w:color="EAFF4D"/>
        <w:right w:val="single" w:sz="4" w:space="0" w:color="EAFF4D"/>
        <w:insideH w:val="single" w:sz="4" w:space="0" w:color="EAFF4D"/>
        <w:insideV w:val="single" w:sz="4" w:space="0" w:color="EAFF4D"/>
      </w:tblBorders>
    </w:tblPr>
    <w:tblStylePr w:type="firstRow">
      <w:rPr>
        <w:b/>
        <w:bCs/>
        <w:color w:val="FFFFFF"/>
      </w:rPr>
      <w:tblPr/>
      <w:tcPr>
        <w:tcBorders>
          <w:top w:val="single" w:sz="4" w:space="0" w:color="BED600"/>
          <w:left w:val="single" w:sz="4" w:space="0" w:color="BED600"/>
          <w:bottom w:val="single" w:sz="4" w:space="0" w:color="BED600"/>
          <w:right w:val="single" w:sz="4" w:space="0" w:color="BED600"/>
          <w:insideH w:val="nil"/>
          <w:insideV w:val="nil"/>
        </w:tcBorders>
        <w:shd w:val="clear" w:color="auto" w:fill="BED600"/>
      </w:tcPr>
    </w:tblStylePr>
    <w:tblStylePr w:type="lastRow">
      <w:rPr>
        <w:b/>
        <w:bCs/>
      </w:rPr>
      <w:tblPr/>
      <w:tcPr>
        <w:tcBorders>
          <w:top w:val="double" w:sz="4" w:space="0" w:color="BED600"/>
        </w:tcBorders>
      </w:tcPr>
    </w:tblStylePr>
    <w:tblStylePr w:type="firstCol">
      <w:rPr>
        <w:b/>
        <w:bCs/>
      </w:rPr>
    </w:tblStylePr>
    <w:tblStylePr w:type="lastCol">
      <w:rPr>
        <w:b/>
        <w:bCs/>
      </w:rPr>
    </w:tblStylePr>
    <w:tblStylePr w:type="band1Vert">
      <w:tblPr/>
      <w:tcPr>
        <w:shd w:val="clear" w:color="auto" w:fill="F8FFC3"/>
      </w:tcPr>
    </w:tblStylePr>
    <w:tblStylePr w:type="band1Horz">
      <w:tblPr/>
      <w:tcPr>
        <w:shd w:val="clear" w:color="auto" w:fill="F8FFC3"/>
      </w:tcPr>
    </w:tblStylePr>
  </w:style>
  <w:style w:type="table" w:styleId="GridTable3-Accent1">
    <w:name w:val="Grid Table 3 Accent 1"/>
    <w:basedOn w:val="TableNormal"/>
    <w:uiPriority w:val="48"/>
    <w:rsid w:val="0013325F"/>
    <w:tblPr>
      <w:tblStyleRowBandSize w:val="1"/>
      <w:tblStyleColBandSize w:val="1"/>
      <w:tblBorders>
        <w:top w:val="single" w:sz="4" w:space="0" w:color="55DEFF"/>
        <w:left w:val="single" w:sz="4" w:space="0" w:color="55DEFF"/>
        <w:bottom w:val="single" w:sz="4" w:space="0" w:color="55DEFF"/>
        <w:right w:val="single" w:sz="4" w:space="0" w:color="55DEFF"/>
        <w:insideH w:val="single" w:sz="4" w:space="0" w:color="55DEFF"/>
        <w:insideV w:val="single" w:sz="4" w:space="0" w:color="55DE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6F4FF"/>
      </w:tcPr>
    </w:tblStylePr>
    <w:tblStylePr w:type="band1Horz">
      <w:tblPr/>
      <w:tcPr>
        <w:shd w:val="clear" w:color="auto" w:fill="C6F4FF"/>
      </w:tcPr>
    </w:tblStylePr>
    <w:tblStylePr w:type="neCell">
      <w:tblPr/>
      <w:tcPr>
        <w:tcBorders>
          <w:bottom w:val="single" w:sz="4" w:space="0" w:color="55DEFF"/>
        </w:tcBorders>
      </w:tcPr>
    </w:tblStylePr>
    <w:tblStylePr w:type="nwCell">
      <w:tblPr/>
      <w:tcPr>
        <w:tcBorders>
          <w:bottom w:val="single" w:sz="4" w:space="0" w:color="55DEFF"/>
        </w:tcBorders>
      </w:tcPr>
    </w:tblStylePr>
    <w:tblStylePr w:type="seCell">
      <w:tblPr/>
      <w:tcPr>
        <w:tcBorders>
          <w:top w:val="single" w:sz="4" w:space="0" w:color="55DEFF"/>
        </w:tcBorders>
      </w:tcPr>
    </w:tblStylePr>
    <w:tblStylePr w:type="swCell">
      <w:tblPr/>
      <w:tcPr>
        <w:tcBorders>
          <w:top w:val="single" w:sz="4" w:space="0" w:color="55DEFF"/>
        </w:tcBorders>
      </w:tcPr>
    </w:tblStylePr>
  </w:style>
  <w:style w:type="character" w:customStyle="1" w:styleId="dtr-data">
    <w:name w:val="dtr-data"/>
    <w:basedOn w:val="DefaultParagraphFont"/>
    <w:rsid w:val="002D3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2187">
      <w:bodyDiv w:val="1"/>
      <w:marLeft w:val="0"/>
      <w:marRight w:val="0"/>
      <w:marTop w:val="0"/>
      <w:marBottom w:val="0"/>
      <w:divBdr>
        <w:top w:val="none" w:sz="0" w:space="0" w:color="auto"/>
        <w:left w:val="none" w:sz="0" w:space="0" w:color="auto"/>
        <w:bottom w:val="none" w:sz="0" w:space="0" w:color="auto"/>
        <w:right w:val="none" w:sz="0" w:space="0" w:color="auto"/>
      </w:divBdr>
    </w:div>
    <w:div w:id="31544271">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309332938">
      <w:bodyDiv w:val="1"/>
      <w:marLeft w:val="0"/>
      <w:marRight w:val="0"/>
      <w:marTop w:val="0"/>
      <w:marBottom w:val="0"/>
      <w:divBdr>
        <w:top w:val="none" w:sz="0" w:space="0" w:color="auto"/>
        <w:left w:val="none" w:sz="0" w:space="0" w:color="auto"/>
        <w:bottom w:val="none" w:sz="0" w:space="0" w:color="auto"/>
        <w:right w:val="none" w:sz="0" w:space="0" w:color="auto"/>
      </w:divBdr>
    </w:div>
    <w:div w:id="312834794">
      <w:bodyDiv w:val="1"/>
      <w:marLeft w:val="0"/>
      <w:marRight w:val="0"/>
      <w:marTop w:val="0"/>
      <w:marBottom w:val="0"/>
      <w:divBdr>
        <w:top w:val="none" w:sz="0" w:space="0" w:color="auto"/>
        <w:left w:val="none" w:sz="0" w:space="0" w:color="auto"/>
        <w:bottom w:val="none" w:sz="0" w:space="0" w:color="auto"/>
        <w:right w:val="none" w:sz="0" w:space="0" w:color="auto"/>
      </w:divBdr>
    </w:div>
    <w:div w:id="364870704">
      <w:bodyDiv w:val="1"/>
      <w:marLeft w:val="0"/>
      <w:marRight w:val="0"/>
      <w:marTop w:val="0"/>
      <w:marBottom w:val="0"/>
      <w:divBdr>
        <w:top w:val="none" w:sz="0" w:space="0" w:color="auto"/>
        <w:left w:val="none" w:sz="0" w:space="0" w:color="auto"/>
        <w:bottom w:val="none" w:sz="0" w:space="0" w:color="auto"/>
        <w:right w:val="none" w:sz="0" w:space="0" w:color="auto"/>
      </w:divBdr>
    </w:div>
    <w:div w:id="376054315">
      <w:bodyDiv w:val="1"/>
      <w:marLeft w:val="0"/>
      <w:marRight w:val="0"/>
      <w:marTop w:val="0"/>
      <w:marBottom w:val="0"/>
      <w:divBdr>
        <w:top w:val="none" w:sz="0" w:space="0" w:color="auto"/>
        <w:left w:val="none" w:sz="0" w:space="0" w:color="auto"/>
        <w:bottom w:val="none" w:sz="0" w:space="0" w:color="auto"/>
        <w:right w:val="none" w:sz="0" w:space="0" w:color="auto"/>
      </w:divBdr>
    </w:div>
    <w:div w:id="467669042">
      <w:bodyDiv w:val="1"/>
      <w:marLeft w:val="0"/>
      <w:marRight w:val="0"/>
      <w:marTop w:val="0"/>
      <w:marBottom w:val="0"/>
      <w:divBdr>
        <w:top w:val="none" w:sz="0" w:space="0" w:color="auto"/>
        <w:left w:val="none" w:sz="0" w:space="0" w:color="auto"/>
        <w:bottom w:val="none" w:sz="0" w:space="0" w:color="auto"/>
        <w:right w:val="none" w:sz="0" w:space="0" w:color="auto"/>
      </w:divBdr>
    </w:div>
    <w:div w:id="515656079">
      <w:bodyDiv w:val="1"/>
      <w:marLeft w:val="0"/>
      <w:marRight w:val="0"/>
      <w:marTop w:val="0"/>
      <w:marBottom w:val="0"/>
      <w:divBdr>
        <w:top w:val="none" w:sz="0" w:space="0" w:color="auto"/>
        <w:left w:val="none" w:sz="0" w:space="0" w:color="auto"/>
        <w:bottom w:val="none" w:sz="0" w:space="0" w:color="auto"/>
        <w:right w:val="none" w:sz="0" w:space="0" w:color="auto"/>
      </w:divBdr>
    </w:div>
    <w:div w:id="576280470">
      <w:bodyDiv w:val="1"/>
      <w:marLeft w:val="0"/>
      <w:marRight w:val="0"/>
      <w:marTop w:val="0"/>
      <w:marBottom w:val="0"/>
      <w:divBdr>
        <w:top w:val="none" w:sz="0" w:space="0" w:color="auto"/>
        <w:left w:val="none" w:sz="0" w:space="0" w:color="auto"/>
        <w:bottom w:val="none" w:sz="0" w:space="0" w:color="auto"/>
        <w:right w:val="none" w:sz="0" w:space="0" w:color="auto"/>
      </w:divBdr>
    </w:div>
    <w:div w:id="721752614">
      <w:bodyDiv w:val="1"/>
      <w:marLeft w:val="0"/>
      <w:marRight w:val="0"/>
      <w:marTop w:val="0"/>
      <w:marBottom w:val="0"/>
      <w:divBdr>
        <w:top w:val="none" w:sz="0" w:space="0" w:color="auto"/>
        <w:left w:val="none" w:sz="0" w:space="0" w:color="auto"/>
        <w:bottom w:val="none" w:sz="0" w:space="0" w:color="auto"/>
        <w:right w:val="none" w:sz="0" w:space="0" w:color="auto"/>
      </w:divBdr>
    </w:div>
    <w:div w:id="776559262">
      <w:bodyDiv w:val="1"/>
      <w:marLeft w:val="0"/>
      <w:marRight w:val="0"/>
      <w:marTop w:val="0"/>
      <w:marBottom w:val="0"/>
      <w:divBdr>
        <w:top w:val="none" w:sz="0" w:space="0" w:color="auto"/>
        <w:left w:val="none" w:sz="0" w:space="0" w:color="auto"/>
        <w:bottom w:val="none" w:sz="0" w:space="0" w:color="auto"/>
        <w:right w:val="none" w:sz="0" w:space="0" w:color="auto"/>
      </w:divBdr>
    </w:div>
    <w:div w:id="789279402">
      <w:bodyDiv w:val="1"/>
      <w:marLeft w:val="0"/>
      <w:marRight w:val="0"/>
      <w:marTop w:val="0"/>
      <w:marBottom w:val="0"/>
      <w:divBdr>
        <w:top w:val="none" w:sz="0" w:space="0" w:color="auto"/>
        <w:left w:val="none" w:sz="0" w:space="0" w:color="auto"/>
        <w:bottom w:val="none" w:sz="0" w:space="0" w:color="auto"/>
        <w:right w:val="none" w:sz="0" w:space="0" w:color="auto"/>
      </w:divBdr>
    </w:div>
    <w:div w:id="791939083">
      <w:bodyDiv w:val="1"/>
      <w:marLeft w:val="0"/>
      <w:marRight w:val="0"/>
      <w:marTop w:val="0"/>
      <w:marBottom w:val="0"/>
      <w:divBdr>
        <w:top w:val="none" w:sz="0" w:space="0" w:color="auto"/>
        <w:left w:val="none" w:sz="0" w:space="0" w:color="auto"/>
        <w:bottom w:val="none" w:sz="0" w:space="0" w:color="auto"/>
        <w:right w:val="none" w:sz="0" w:space="0" w:color="auto"/>
      </w:divBdr>
    </w:div>
    <w:div w:id="868881785">
      <w:bodyDiv w:val="1"/>
      <w:marLeft w:val="0"/>
      <w:marRight w:val="0"/>
      <w:marTop w:val="0"/>
      <w:marBottom w:val="0"/>
      <w:divBdr>
        <w:top w:val="none" w:sz="0" w:space="0" w:color="auto"/>
        <w:left w:val="none" w:sz="0" w:space="0" w:color="auto"/>
        <w:bottom w:val="none" w:sz="0" w:space="0" w:color="auto"/>
        <w:right w:val="none" w:sz="0" w:space="0" w:color="auto"/>
      </w:divBdr>
    </w:div>
    <w:div w:id="875384438">
      <w:bodyDiv w:val="1"/>
      <w:marLeft w:val="0"/>
      <w:marRight w:val="0"/>
      <w:marTop w:val="0"/>
      <w:marBottom w:val="0"/>
      <w:divBdr>
        <w:top w:val="none" w:sz="0" w:space="0" w:color="auto"/>
        <w:left w:val="none" w:sz="0" w:space="0" w:color="auto"/>
        <w:bottom w:val="none" w:sz="0" w:space="0" w:color="auto"/>
        <w:right w:val="none" w:sz="0" w:space="0" w:color="auto"/>
      </w:divBdr>
    </w:div>
    <w:div w:id="945119079">
      <w:bodyDiv w:val="1"/>
      <w:marLeft w:val="0"/>
      <w:marRight w:val="0"/>
      <w:marTop w:val="0"/>
      <w:marBottom w:val="0"/>
      <w:divBdr>
        <w:top w:val="none" w:sz="0" w:space="0" w:color="auto"/>
        <w:left w:val="none" w:sz="0" w:space="0" w:color="auto"/>
        <w:bottom w:val="none" w:sz="0" w:space="0" w:color="auto"/>
        <w:right w:val="none" w:sz="0" w:space="0" w:color="auto"/>
      </w:divBdr>
    </w:div>
    <w:div w:id="996492451">
      <w:bodyDiv w:val="1"/>
      <w:marLeft w:val="0"/>
      <w:marRight w:val="0"/>
      <w:marTop w:val="0"/>
      <w:marBottom w:val="0"/>
      <w:divBdr>
        <w:top w:val="none" w:sz="0" w:space="0" w:color="auto"/>
        <w:left w:val="none" w:sz="0" w:space="0" w:color="auto"/>
        <w:bottom w:val="none" w:sz="0" w:space="0" w:color="auto"/>
        <w:right w:val="none" w:sz="0" w:space="0" w:color="auto"/>
      </w:divBdr>
    </w:div>
    <w:div w:id="1113599378">
      <w:bodyDiv w:val="1"/>
      <w:marLeft w:val="0"/>
      <w:marRight w:val="0"/>
      <w:marTop w:val="0"/>
      <w:marBottom w:val="0"/>
      <w:divBdr>
        <w:top w:val="none" w:sz="0" w:space="0" w:color="auto"/>
        <w:left w:val="none" w:sz="0" w:space="0" w:color="auto"/>
        <w:bottom w:val="none" w:sz="0" w:space="0" w:color="auto"/>
        <w:right w:val="none" w:sz="0" w:space="0" w:color="auto"/>
      </w:divBdr>
    </w:div>
    <w:div w:id="1132944688">
      <w:bodyDiv w:val="1"/>
      <w:marLeft w:val="0"/>
      <w:marRight w:val="0"/>
      <w:marTop w:val="0"/>
      <w:marBottom w:val="0"/>
      <w:divBdr>
        <w:top w:val="none" w:sz="0" w:space="0" w:color="auto"/>
        <w:left w:val="none" w:sz="0" w:space="0" w:color="auto"/>
        <w:bottom w:val="none" w:sz="0" w:space="0" w:color="auto"/>
        <w:right w:val="none" w:sz="0" w:space="0" w:color="auto"/>
      </w:divBdr>
    </w:div>
    <w:div w:id="1177885290">
      <w:bodyDiv w:val="1"/>
      <w:marLeft w:val="0"/>
      <w:marRight w:val="0"/>
      <w:marTop w:val="0"/>
      <w:marBottom w:val="0"/>
      <w:divBdr>
        <w:top w:val="none" w:sz="0" w:space="0" w:color="auto"/>
        <w:left w:val="none" w:sz="0" w:space="0" w:color="auto"/>
        <w:bottom w:val="none" w:sz="0" w:space="0" w:color="auto"/>
        <w:right w:val="none" w:sz="0" w:space="0" w:color="auto"/>
      </w:divBdr>
    </w:div>
    <w:div w:id="1203591713">
      <w:bodyDiv w:val="1"/>
      <w:marLeft w:val="0"/>
      <w:marRight w:val="0"/>
      <w:marTop w:val="0"/>
      <w:marBottom w:val="0"/>
      <w:divBdr>
        <w:top w:val="none" w:sz="0" w:space="0" w:color="auto"/>
        <w:left w:val="none" w:sz="0" w:space="0" w:color="auto"/>
        <w:bottom w:val="none" w:sz="0" w:space="0" w:color="auto"/>
        <w:right w:val="none" w:sz="0" w:space="0" w:color="auto"/>
      </w:divBdr>
    </w:div>
    <w:div w:id="1234504269">
      <w:bodyDiv w:val="1"/>
      <w:marLeft w:val="0"/>
      <w:marRight w:val="0"/>
      <w:marTop w:val="0"/>
      <w:marBottom w:val="0"/>
      <w:divBdr>
        <w:top w:val="none" w:sz="0" w:space="0" w:color="auto"/>
        <w:left w:val="none" w:sz="0" w:space="0" w:color="auto"/>
        <w:bottom w:val="none" w:sz="0" w:space="0" w:color="auto"/>
        <w:right w:val="none" w:sz="0" w:space="0" w:color="auto"/>
      </w:divBdr>
    </w:div>
    <w:div w:id="1236282935">
      <w:bodyDiv w:val="1"/>
      <w:marLeft w:val="0"/>
      <w:marRight w:val="0"/>
      <w:marTop w:val="0"/>
      <w:marBottom w:val="0"/>
      <w:divBdr>
        <w:top w:val="none" w:sz="0" w:space="0" w:color="auto"/>
        <w:left w:val="none" w:sz="0" w:space="0" w:color="auto"/>
        <w:bottom w:val="none" w:sz="0" w:space="0" w:color="auto"/>
        <w:right w:val="none" w:sz="0" w:space="0" w:color="auto"/>
      </w:divBdr>
    </w:div>
    <w:div w:id="1250894580">
      <w:bodyDiv w:val="1"/>
      <w:marLeft w:val="0"/>
      <w:marRight w:val="0"/>
      <w:marTop w:val="0"/>
      <w:marBottom w:val="0"/>
      <w:divBdr>
        <w:top w:val="none" w:sz="0" w:space="0" w:color="auto"/>
        <w:left w:val="none" w:sz="0" w:space="0" w:color="auto"/>
        <w:bottom w:val="none" w:sz="0" w:space="0" w:color="auto"/>
        <w:right w:val="none" w:sz="0" w:space="0" w:color="auto"/>
      </w:divBdr>
    </w:div>
    <w:div w:id="1339700047">
      <w:bodyDiv w:val="1"/>
      <w:marLeft w:val="0"/>
      <w:marRight w:val="0"/>
      <w:marTop w:val="0"/>
      <w:marBottom w:val="0"/>
      <w:divBdr>
        <w:top w:val="none" w:sz="0" w:space="0" w:color="auto"/>
        <w:left w:val="none" w:sz="0" w:space="0" w:color="auto"/>
        <w:bottom w:val="none" w:sz="0" w:space="0" w:color="auto"/>
        <w:right w:val="none" w:sz="0" w:space="0" w:color="auto"/>
      </w:divBdr>
    </w:div>
    <w:div w:id="1353148564">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26359009">
      <w:bodyDiv w:val="1"/>
      <w:marLeft w:val="0"/>
      <w:marRight w:val="0"/>
      <w:marTop w:val="0"/>
      <w:marBottom w:val="0"/>
      <w:divBdr>
        <w:top w:val="none" w:sz="0" w:space="0" w:color="auto"/>
        <w:left w:val="none" w:sz="0" w:space="0" w:color="auto"/>
        <w:bottom w:val="none" w:sz="0" w:space="0" w:color="auto"/>
        <w:right w:val="none" w:sz="0" w:space="0" w:color="auto"/>
      </w:divBdr>
    </w:div>
    <w:div w:id="1550919926">
      <w:bodyDiv w:val="1"/>
      <w:marLeft w:val="0"/>
      <w:marRight w:val="0"/>
      <w:marTop w:val="0"/>
      <w:marBottom w:val="0"/>
      <w:divBdr>
        <w:top w:val="none" w:sz="0" w:space="0" w:color="auto"/>
        <w:left w:val="none" w:sz="0" w:space="0" w:color="auto"/>
        <w:bottom w:val="none" w:sz="0" w:space="0" w:color="auto"/>
        <w:right w:val="none" w:sz="0" w:space="0" w:color="auto"/>
      </w:divBdr>
    </w:div>
    <w:div w:id="1693993279">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923952356">
      <w:bodyDiv w:val="1"/>
      <w:marLeft w:val="0"/>
      <w:marRight w:val="0"/>
      <w:marTop w:val="0"/>
      <w:marBottom w:val="0"/>
      <w:divBdr>
        <w:top w:val="none" w:sz="0" w:space="0" w:color="auto"/>
        <w:left w:val="none" w:sz="0" w:space="0" w:color="auto"/>
        <w:bottom w:val="none" w:sz="0" w:space="0" w:color="auto"/>
        <w:right w:val="none" w:sz="0" w:space="0" w:color="auto"/>
      </w:divBdr>
    </w:div>
    <w:div w:id="1974945898">
      <w:bodyDiv w:val="1"/>
      <w:marLeft w:val="0"/>
      <w:marRight w:val="0"/>
      <w:marTop w:val="0"/>
      <w:marBottom w:val="0"/>
      <w:divBdr>
        <w:top w:val="none" w:sz="0" w:space="0" w:color="auto"/>
        <w:left w:val="none" w:sz="0" w:space="0" w:color="auto"/>
        <w:bottom w:val="none" w:sz="0" w:space="0" w:color="auto"/>
        <w:right w:val="none" w:sz="0" w:space="0" w:color="auto"/>
      </w:divBdr>
    </w:div>
    <w:div w:id="2029017012">
      <w:bodyDiv w:val="1"/>
      <w:marLeft w:val="0"/>
      <w:marRight w:val="0"/>
      <w:marTop w:val="0"/>
      <w:marBottom w:val="0"/>
      <w:divBdr>
        <w:top w:val="none" w:sz="0" w:space="0" w:color="auto"/>
        <w:left w:val="none" w:sz="0" w:space="0" w:color="auto"/>
        <w:bottom w:val="none" w:sz="0" w:space="0" w:color="auto"/>
        <w:right w:val="none" w:sz="0" w:space="0" w:color="auto"/>
      </w:divBdr>
    </w:div>
    <w:div w:id="2036612143">
      <w:bodyDiv w:val="1"/>
      <w:marLeft w:val="0"/>
      <w:marRight w:val="0"/>
      <w:marTop w:val="0"/>
      <w:marBottom w:val="0"/>
      <w:divBdr>
        <w:top w:val="none" w:sz="0" w:space="0" w:color="auto"/>
        <w:left w:val="none" w:sz="0" w:space="0" w:color="auto"/>
        <w:bottom w:val="none" w:sz="0" w:space="0" w:color="auto"/>
        <w:right w:val="none" w:sz="0" w:space="0" w:color="auto"/>
      </w:divBdr>
    </w:div>
    <w:div w:id="209658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reixa-serra@fairtrade.net" TargetMode="External"/><Relationship Id="rId13" Type="http://schemas.openxmlformats.org/officeDocument/2006/relationships/hyperlink" Target="https://es.wikipedia.org/wiki/Citrus_%C3%97_limetta" TargetMode="External"/><Relationship Id="rId18" Type="http://schemas.openxmlformats.org/officeDocument/2006/relationships/diagramColors" Target="diagrams/colors1.xm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yperlink" Target="https://files.fairtrade.net/Guidance-COSP_EN.pdf" TargetMode="External"/><Relationship Id="rId7" Type="http://schemas.openxmlformats.org/officeDocument/2006/relationships/endnotes" Target="endnotes.xml"/><Relationship Id="rId12" Type="http://schemas.openxmlformats.org/officeDocument/2006/relationships/hyperlink" Target="https://es.wikipedia.org/wiki/Citrus_%C3%97_latifolia" TargetMode="External"/><Relationship Id="rId17" Type="http://schemas.openxmlformats.org/officeDocument/2006/relationships/diagramQuickStyle" Target="diagrams/quickStyle1.xml"/><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files.fairtrade.net/COSP_SP.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Citrus_%C3%97_aurantifolia" TargetMode="External"/><Relationship Id="rId24" Type="http://schemas.openxmlformats.org/officeDocument/2006/relationships/diagramQuickStyle" Target="diagrams/quickStyle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Layout" Target="diagrams/layout2.xml"/><Relationship Id="rId28" Type="http://schemas.openxmlformats.org/officeDocument/2006/relationships/footer" Target="footer1.xml"/><Relationship Id="rId10" Type="http://schemas.openxmlformats.org/officeDocument/2006/relationships/hyperlink" Target="https://es.wikipedia.org/wiki/Citrus_%C3%97_hystrix"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mailto:e.freixa-serra@fairtrade.net" TargetMode="External"/><Relationship Id="rId14" Type="http://schemas.openxmlformats.org/officeDocument/2006/relationships/hyperlink" Target="https://en.wikipedia.org/wiki/Australian_lime" TargetMode="External"/><Relationship Id="rId22" Type="http://schemas.openxmlformats.org/officeDocument/2006/relationships/diagramData" Target="diagrams/data2.xm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iles.fairtrade.net/standards/COSP_SP.xlsx" TargetMode="External"/><Relationship Id="rId7" Type="http://schemas.openxmlformats.org/officeDocument/2006/relationships/hyperlink" Target="https://files.fairtrade.net/standards/SOP_Development_Fairtrade_MinimumPrice_Premium.pdf" TargetMode="External"/><Relationship Id="rId2" Type="http://schemas.openxmlformats.org/officeDocument/2006/relationships/hyperlink" Target="https://images.fairtrade.net/3.1_Guidance-COSP_SP.PDF" TargetMode="External"/><Relationship Id="rId1" Type="http://schemas.openxmlformats.org/officeDocument/2006/relationships/hyperlink" Target="https://files.fairtrade.net/standards/COSP_SP.xlsx" TargetMode="External"/><Relationship Id="rId6" Type="http://schemas.openxmlformats.org/officeDocument/2006/relationships/hyperlink" Target="https://files.fairtrade.net/standards/TS_SP.pdf" TargetMode="External"/><Relationship Id="rId5" Type="http://schemas.openxmlformats.org/officeDocument/2006/relationships/hyperlink" Target="https://es.wikipedia.org/wiki/Lima_(fruta)" TargetMode="External"/><Relationship Id="rId4" Type="http://schemas.openxmlformats.org/officeDocument/2006/relationships/hyperlink" Target="https://images.fairtrade.net/3.1_Guidance-COSP_S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9DC6C1-5274-494F-8642-215BF4E3EE1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8CEDAB3E-1C6B-4BDA-84FA-6624772DE17C}">
      <dgm:prSet phldrT="[Text]" custT="1"/>
      <dgm:spPr>
        <a:xfrm>
          <a:off x="1900760" y="37542"/>
          <a:ext cx="1570578" cy="785289"/>
        </a:xfrm>
        <a:prstGeom prst="rect">
          <a:avLst/>
        </a:prstGeom>
        <a:solidFill>
          <a:srgbClr val="00B9E4">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sz="1050">
              <a:solidFill>
                <a:srgbClr val="FFFFFF"/>
              </a:solidFill>
              <a:latin typeface="Arial"/>
              <a:ea typeface="+mn-ea"/>
              <a:cs typeface="Arial"/>
            </a:rPr>
            <a:t>PMF</a:t>
          </a:r>
        </a:p>
      </dgm:t>
    </dgm:pt>
    <dgm:pt modelId="{70FCF1BC-9FDB-4206-9F2B-FE11891AADF4}" type="parTrans" cxnId="{6AACE480-A9D9-482B-ADC5-54B8D1FF5542}">
      <dgm:prSet/>
      <dgm:spPr/>
      <dgm:t>
        <a:bodyPr/>
        <a:lstStyle/>
        <a:p>
          <a:endParaRPr lang="en-US" sz="1050"/>
        </a:p>
      </dgm:t>
    </dgm:pt>
    <dgm:pt modelId="{95F4B2E4-DE6C-4B17-91CA-716F1C7B52EB}" type="sibTrans" cxnId="{6AACE480-A9D9-482B-ADC5-54B8D1FF5542}">
      <dgm:prSet/>
      <dgm:spPr/>
      <dgm:t>
        <a:bodyPr/>
        <a:lstStyle/>
        <a:p>
          <a:endParaRPr lang="en-US" sz="1050"/>
        </a:p>
      </dgm:t>
    </dgm:pt>
    <dgm:pt modelId="{B26EBA00-4602-4D90-BFE7-2E5AAD9C1E9A}">
      <dgm:prSet phldrT="[Text]" custT="1"/>
      <dgm:spPr>
        <a:xfrm>
          <a:off x="360" y="1152653"/>
          <a:ext cx="1570578" cy="785289"/>
        </a:xfrm>
        <a:prstGeom prst="rect">
          <a:avLst/>
        </a:prstGeom>
        <a:solidFill>
          <a:srgbClr val="00B9E4">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sz="1050">
              <a:solidFill>
                <a:srgbClr val="FFFFFF"/>
              </a:solidFill>
              <a:latin typeface="Arial"/>
              <a:ea typeface="+mn-ea"/>
              <a:cs typeface="Arial"/>
            </a:rPr>
            <a:t>a) sin PMF</a:t>
          </a:r>
        </a:p>
      </dgm:t>
    </dgm:pt>
    <dgm:pt modelId="{EEDDA934-F3F4-44E4-B4B8-AF17AB0A7A94}" type="parTrans" cxnId="{F07023F2-880F-441D-8FCB-8AE7AE881195}">
      <dgm:prSet/>
      <dgm:spPr>
        <a:xfrm>
          <a:off x="785649" y="822831"/>
          <a:ext cx="1900400" cy="329821"/>
        </a:xfrm>
        <a:custGeom>
          <a:avLst/>
          <a:gdLst/>
          <a:ahLst/>
          <a:cxnLst/>
          <a:rect l="0" t="0" r="0" b="0"/>
          <a:pathLst>
            <a:path>
              <a:moveTo>
                <a:pt x="1900400" y="0"/>
              </a:moveTo>
              <a:lnTo>
                <a:pt x="1900400" y="164910"/>
              </a:lnTo>
              <a:lnTo>
                <a:pt x="0" y="164910"/>
              </a:lnTo>
              <a:lnTo>
                <a:pt x="0" y="329821"/>
              </a:lnTo>
            </a:path>
          </a:pathLst>
        </a:custGeom>
        <a:noFill/>
        <a:ln w="25400" cap="flat" cmpd="sng" algn="ctr">
          <a:solidFill>
            <a:srgbClr val="00B9E4">
              <a:shade val="60000"/>
              <a:hueOff val="0"/>
              <a:satOff val="0"/>
              <a:lumOff val="0"/>
              <a:alphaOff val="0"/>
            </a:srgbClr>
          </a:solidFill>
          <a:prstDash val="solid"/>
        </a:ln>
        <a:effectLst/>
      </dgm:spPr>
      <dgm:t>
        <a:bodyPr/>
        <a:lstStyle/>
        <a:p>
          <a:endParaRPr lang="en-US" sz="1050"/>
        </a:p>
      </dgm:t>
    </dgm:pt>
    <dgm:pt modelId="{F365AEFB-D70F-4E0F-A973-8D89C4D9F008}" type="sibTrans" cxnId="{F07023F2-880F-441D-8FCB-8AE7AE881195}">
      <dgm:prSet/>
      <dgm:spPr/>
      <dgm:t>
        <a:bodyPr/>
        <a:lstStyle/>
        <a:p>
          <a:endParaRPr lang="en-US" sz="1050"/>
        </a:p>
      </dgm:t>
    </dgm:pt>
    <dgm:pt modelId="{9EC4C9A6-48A2-49D3-A128-B6396CA964D5}">
      <dgm:prSet phldrT="[Text]" custT="1"/>
      <dgm:spPr>
        <a:xfrm>
          <a:off x="1900760" y="1152653"/>
          <a:ext cx="1570578" cy="785289"/>
        </a:xfrm>
        <a:prstGeom prst="rect">
          <a:avLst/>
        </a:prstGeom>
        <a:solidFill>
          <a:srgbClr val="00B9E4">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sz="1050">
              <a:solidFill>
                <a:srgbClr val="FFFFFF"/>
              </a:solidFill>
              <a:latin typeface="Arial"/>
              <a:ea typeface="+mn-ea"/>
              <a:cs typeface="Arial"/>
            </a:rPr>
            <a:t>b) Precio negociado entre comprador y vendedor basado en CPS</a:t>
          </a:r>
        </a:p>
      </dgm:t>
    </dgm:pt>
    <dgm:pt modelId="{9E5CDC77-49CA-4790-85D6-76C767045D3C}" type="parTrans" cxnId="{B1134BD1-025A-4CF0-BB09-503D640D9CBA}">
      <dgm:prSet/>
      <dgm:spPr>
        <a:xfrm>
          <a:off x="2640329" y="822831"/>
          <a:ext cx="91440" cy="329821"/>
        </a:xfrm>
        <a:custGeom>
          <a:avLst/>
          <a:gdLst/>
          <a:ahLst/>
          <a:cxnLst/>
          <a:rect l="0" t="0" r="0" b="0"/>
          <a:pathLst>
            <a:path>
              <a:moveTo>
                <a:pt x="45720" y="0"/>
              </a:moveTo>
              <a:lnTo>
                <a:pt x="45720" y="329821"/>
              </a:lnTo>
            </a:path>
          </a:pathLst>
        </a:custGeom>
        <a:noFill/>
        <a:ln w="25400" cap="flat" cmpd="sng" algn="ctr">
          <a:solidFill>
            <a:srgbClr val="00B9E4">
              <a:shade val="60000"/>
              <a:hueOff val="0"/>
              <a:satOff val="0"/>
              <a:lumOff val="0"/>
              <a:alphaOff val="0"/>
            </a:srgbClr>
          </a:solidFill>
          <a:prstDash val="solid"/>
        </a:ln>
        <a:effectLst/>
      </dgm:spPr>
      <dgm:t>
        <a:bodyPr/>
        <a:lstStyle/>
        <a:p>
          <a:endParaRPr lang="en-US" sz="1050"/>
        </a:p>
      </dgm:t>
    </dgm:pt>
    <dgm:pt modelId="{C79F994F-9691-44D5-B01F-41D0F20068DA}" type="sibTrans" cxnId="{B1134BD1-025A-4CF0-BB09-503D640D9CBA}">
      <dgm:prSet/>
      <dgm:spPr/>
      <dgm:t>
        <a:bodyPr/>
        <a:lstStyle/>
        <a:p>
          <a:endParaRPr lang="en-US" sz="1050"/>
        </a:p>
      </dgm:t>
    </dgm:pt>
    <dgm:pt modelId="{43FD39D3-38B6-4505-8D6A-9DF3F271B50B}">
      <dgm:prSet phldrT="[Text]" custT="1"/>
      <dgm:spPr>
        <a:xfrm>
          <a:off x="3801160" y="1152653"/>
          <a:ext cx="1570578" cy="785289"/>
        </a:xfrm>
        <a:prstGeom prst="rect">
          <a:avLst/>
        </a:prstGeom>
        <a:solidFill>
          <a:srgbClr val="00B9E4">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sz="1050">
              <a:solidFill>
                <a:srgbClr val="FFFFFF"/>
              </a:solidFill>
              <a:latin typeface="Arial"/>
              <a:ea typeface="+mn-ea"/>
              <a:cs typeface="Arial"/>
            </a:rPr>
            <a:t>c) Revision de Precios Completa</a:t>
          </a:r>
        </a:p>
      </dgm:t>
    </dgm:pt>
    <dgm:pt modelId="{DB93DA57-5CC0-42E6-A029-3A4A9F474029}" type="sibTrans" cxnId="{99FDAB29-0847-4031-800E-17773C39B826}">
      <dgm:prSet/>
      <dgm:spPr/>
      <dgm:t>
        <a:bodyPr/>
        <a:lstStyle/>
        <a:p>
          <a:endParaRPr lang="en-US" sz="1050"/>
        </a:p>
      </dgm:t>
    </dgm:pt>
    <dgm:pt modelId="{8A1830A8-5422-4C83-9D6F-C0970132A4DF}" type="parTrans" cxnId="{99FDAB29-0847-4031-800E-17773C39B826}">
      <dgm:prSet/>
      <dgm:spPr>
        <a:xfrm>
          <a:off x="2686050" y="822831"/>
          <a:ext cx="1900400" cy="329821"/>
        </a:xfrm>
        <a:custGeom>
          <a:avLst/>
          <a:gdLst/>
          <a:ahLst/>
          <a:cxnLst/>
          <a:rect l="0" t="0" r="0" b="0"/>
          <a:pathLst>
            <a:path>
              <a:moveTo>
                <a:pt x="0" y="0"/>
              </a:moveTo>
              <a:lnTo>
                <a:pt x="0" y="164910"/>
              </a:lnTo>
              <a:lnTo>
                <a:pt x="1900400" y="164910"/>
              </a:lnTo>
              <a:lnTo>
                <a:pt x="1900400" y="329821"/>
              </a:lnTo>
            </a:path>
          </a:pathLst>
        </a:custGeom>
        <a:noFill/>
        <a:ln w="25400" cap="flat" cmpd="sng" algn="ctr">
          <a:solidFill>
            <a:srgbClr val="00B9E4">
              <a:shade val="60000"/>
              <a:hueOff val="0"/>
              <a:satOff val="0"/>
              <a:lumOff val="0"/>
              <a:alphaOff val="0"/>
            </a:srgbClr>
          </a:solidFill>
          <a:prstDash val="solid"/>
        </a:ln>
        <a:effectLst/>
      </dgm:spPr>
      <dgm:t>
        <a:bodyPr/>
        <a:lstStyle/>
        <a:p>
          <a:endParaRPr lang="en-US" sz="1050"/>
        </a:p>
      </dgm:t>
    </dgm:pt>
    <dgm:pt modelId="{5EFEA05C-3B12-485D-8355-ECE72386E900}" type="pres">
      <dgm:prSet presAssocID="{1A9DC6C1-5274-494F-8642-215BF4E3EE1F}" presName="hierChild1" presStyleCnt="0">
        <dgm:presLayoutVars>
          <dgm:orgChart val="1"/>
          <dgm:chPref val="1"/>
          <dgm:dir/>
          <dgm:animOne val="branch"/>
          <dgm:animLvl val="lvl"/>
          <dgm:resizeHandles/>
        </dgm:presLayoutVars>
      </dgm:prSet>
      <dgm:spPr/>
      <dgm:t>
        <a:bodyPr/>
        <a:lstStyle/>
        <a:p>
          <a:endParaRPr lang="en-US"/>
        </a:p>
      </dgm:t>
    </dgm:pt>
    <dgm:pt modelId="{6434F740-EBB1-4532-A647-63A22C1C3CE4}" type="pres">
      <dgm:prSet presAssocID="{8CEDAB3E-1C6B-4BDA-84FA-6624772DE17C}" presName="hierRoot1" presStyleCnt="0">
        <dgm:presLayoutVars>
          <dgm:hierBranch val="init"/>
        </dgm:presLayoutVars>
      </dgm:prSet>
      <dgm:spPr/>
    </dgm:pt>
    <dgm:pt modelId="{A4A3EDC1-E365-4199-8451-E075F22F2353}" type="pres">
      <dgm:prSet presAssocID="{8CEDAB3E-1C6B-4BDA-84FA-6624772DE17C}" presName="rootComposite1" presStyleCnt="0"/>
      <dgm:spPr/>
    </dgm:pt>
    <dgm:pt modelId="{0D0D673F-518E-429D-A212-60066C3C11B1}" type="pres">
      <dgm:prSet presAssocID="{8CEDAB3E-1C6B-4BDA-84FA-6624772DE17C}" presName="rootText1" presStyleLbl="node0" presStyleIdx="0" presStyleCnt="1">
        <dgm:presLayoutVars>
          <dgm:chPref val="3"/>
        </dgm:presLayoutVars>
      </dgm:prSet>
      <dgm:spPr/>
      <dgm:t>
        <a:bodyPr/>
        <a:lstStyle/>
        <a:p>
          <a:endParaRPr lang="en-US"/>
        </a:p>
      </dgm:t>
    </dgm:pt>
    <dgm:pt modelId="{FC490FC5-3287-4944-A39C-654748229549}" type="pres">
      <dgm:prSet presAssocID="{8CEDAB3E-1C6B-4BDA-84FA-6624772DE17C}" presName="rootConnector1" presStyleLbl="node1" presStyleIdx="0" presStyleCnt="0"/>
      <dgm:spPr/>
      <dgm:t>
        <a:bodyPr/>
        <a:lstStyle/>
        <a:p>
          <a:endParaRPr lang="en-US"/>
        </a:p>
      </dgm:t>
    </dgm:pt>
    <dgm:pt modelId="{7A3441AD-8ECA-4D21-A9E3-50490596EAEA}" type="pres">
      <dgm:prSet presAssocID="{8CEDAB3E-1C6B-4BDA-84FA-6624772DE17C}" presName="hierChild2" presStyleCnt="0"/>
      <dgm:spPr/>
    </dgm:pt>
    <dgm:pt modelId="{2E3F1E8B-7556-4024-8A91-BDACB5345FA2}" type="pres">
      <dgm:prSet presAssocID="{EEDDA934-F3F4-44E4-B4B8-AF17AB0A7A94}" presName="Name37" presStyleLbl="parChTrans1D2" presStyleIdx="0" presStyleCnt="3"/>
      <dgm:spPr/>
      <dgm:t>
        <a:bodyPr/>
        <a:lstStyle/>
        <a:p>
          <a:endParaRPr lang="en-US"/>
        </a:p>
      </dgm:t>
    </dgm:pt>
    <dgm:pt modelId="{CF69E0B1-01B3-4885-B6B1-99A9E7A6F00B}" type="pres">
      <dgm:prSet presAssocID="{B26EBA00-4602-4D90-BFE7-2E5AAD9C1E9A}" presName="hierRoot2" presStyleCnt="0">
        <dgm:presLayoutVars>
          <dgm:hierBranch val="init"/>
        </dgm:presLayoutVars>
      </dgm:prSet>
      <dgm:spPr/>
    </dgm:pt>
    <dgm:pt modelId="{B6B41132-A3FB-4E4E-BA67-7E75A7AB9938}" type="pres">
      <dgm:prSet presAssocID="{B26EBA00-4602-4D90-BFE7-2E5AAD9C1E9A}" presName="rootComposite" presStyleCnt="0"/>
      <dgm:spPr/>
    </dgm:pt>
    <dgm:pt modelId="{26645EDB-99FB-40E6-8F1D-DD1EEEDA927A}" type="pres">
      <dgm:prSet presAssocID="{B26EBA00-4602-4D90-BFE7-2E5AAD9C1E9A}" presName="rootText" presStyleLbl="node2" presStyleIdx="0" presStyleCnt="3">
        <dgm:presLayoutVars>
          <dgm:chPref val="3"/>
        </dgm:presLayoutVars>
      </dgm:prSet>
      <dgm:spPr/>
      <dgm:t>
        <a:bodyPr/>
        <a:lstStyle/>
        <a:p>
          <a:endParaRPr lang="en-US"/>
        </a:p>
      </dgm:t>
    </dgm:pt>
    <dgm:pt modelId="{A2CD97B4-38B4-4D1A-A300-741812807000}" type="pres">
      <dgm:prSet presAssocID="{B26EBA00-4602-4D90-BFE7-2E5AAD9C1E9A}" presName="rootConnector" presStyleLbl="node2" presStyleIdx="0" presStyleCnt="3"/>
      <dgm:spPr/>
      <dgm:t>
        <a:bodyPr/>
        <a:lstStyle/>
        <a:p>
          <a:endParaRPr lang="en-US"/>
        </a:p>
      </dgm:t>
    </dgm:pt>
    <dgm:pt modelId="{92FF4323-85F9-4C13-88C3-BD78C3F52A6E}" type="pres">
      <dgm:prSet presAssocID="{B26EBA00-4602-4D90-BFE7-2E5AAD9C1E9A}" presName="hierChild4" presStyleCnt="0"/>
      <dgm:spPr/>
    </dgm:pt>
    <dgm:pt modelId="{AB026059-9CDE-461F-9BD3-80BA5302F4B9}" type="pres">
      <dgm:prSet presAssocID="{B26EBA00-4602-4D90-BFE7-2E5AAD9C1E9A}" presName="hierChild5" presStyleCnt="0"/>
      <dgm:spPr/>
    </dgm:pt>
    <dgm:pt modelId="{DBF6ADE1-66C4-44AE-83C0-3FEE828675D4}" type="pres">
      <dgm:prSet presAssocID="{9E5CDC77-49CA-4790-85D6-76C767045D3C}" presName="Name37" presStyleLbl="parChTrans1D2" presStyleIdx="1" presStyleCnt="3"/>
      <dgm:spPr/>
      <dgm:t>
        <a:bodyPr/>
        <a:lstStyle/>
        <a:p>
          <a:endParaRPr lang="en-US"/>
        </a:p>
      </dgm:t>
    </dgm:pt>
    <dgm:pt modelId="{37476A34-74D3-4ABD-A5B1-17B8E556683D}" type="pres">
      <dgm:prSet presAssocID="{9EC4C9A6-48A2-49D3-A128-B6396CA964D5}" presName="hierRoot2" presStyleCnt="0">
        <dgm:presLayoutVars>
          <dgm:hierBranch val="init"/>
        </dgm:presLayoutVars>
      </dgm:prSet>
      <dgm:spPr/>
    </dgm:pt>
    <dgm:pt modelId="{C85BEDA3-D254-4E1F-9744-9F694640A0E8}" type="pres">
      <dgm:prSet presAssocID="{9EC4C9A6-48A2-49D3-A128-B6396CA964D5}" presName="rootComposite" presStyleCnt="0"/>
      <dgm:spPr/>
    </dgm:pt>
    <dgm:pt modelId="{E6FD7190-5D69-444C-B64B-AADC6AE1F469}" type="pres">
      <dgm:prSet presAssocID="{9EC4C9A6-48A2-49D3-A128-B6396CA964D5}" presName="rootText" presStyleLbl="node2" presStyleIdx="1" presStyleCnt="3">
        <dgm:presLayoutVars>
          <dgm:chPref val="3"/>
        </dgm:presLayoutVars>
      </dgm:prSet>
      <dgm:spPr/>
      <dgm:t>
        <a:bodyPr/>
        <a:lstStyle/>
        <a:p>
          <a:endParaRPr lang="en-US"/>
        </a:p>
      </dgm:t>
    </dgm:pt>
    <dgm:pt modelId="{615DC42B-DF91-4941-A5FE-49E368680CC5}" type="pres">
      <dgm:prSet presAssocID="{9EC4C9A6-48A2-49D3-A128-B6396CA964D5}" presName="rootConnector" presStyleLbl="node2" presStyleIdx="1" presStyleCnt="3"/>
      <dgm:spPr/>
      <dgm:t>
        <a:bodyPr/>
        <a:lstStyle/>
        <a:p>
          <a:endParaRPr lang="en-US"/>
        </a:p>
      </dgm:t>
    </dgm:pt>
    <dgm:pt modelId="{CA21C0B4-72E4-42C1-8810-6220FF56855E}" type="pres">
      <dgm:prSet presAssocID="{9EC4C9A6-48A2-49D3-A128-B6396CA964D5}" presName="hierChild4" presStyleCnt="0"/>
      <dgm:spPr/>
    </dgm:pt>
    <dgm:pt modelId="{2869D086-537B-4C8F-A851-5A30E8F99752}" type="pres">
      <dgm:prSet presAssocID="{9EC4C9A6-48A2-49D3-A128-B6396CA964D5}" presName="hierChild5" presStyleCnt="0"/>
      <dgm:spPr/>
    </dgm:pt>
    <dgm:pt modelId="{5DBC95D2-29FF-4B1F-9DD3-39E9EC674DF6}" type="pres">
      <dgm:prSet presAssocID="{8A1830A8-5422-4C83-9D6F-C0970132A4DF}" presName="Name37" presStyleLbl="parChTrans1D2" presStyleIdx="2" presStyleCnt="3"/>
      <dgm:spPr/>
      <dgm:t>
        <a:bodyPr/>
        <a:lstStyle/>
        <a:p>
          <a:endParaRPr lang="en-US"/>
        </a:p>
      </dgm:t>
    </dgm:pt>
    <dgm:pt modelId="{DE978351-1EA1-4B54-AB6E-0E77AAE699E9}" type="pres">
      <dgm:prSet presAssocID="{43FD39D3-38B6-4505-8D6A-9DF3F271B50B}" presName="hierRoot2" presStyleCnt="0">
        <dgm:presLayoutVars>
          <dgm:hierBranch val="init"/>
        </dgm:presLayoutVars>
      </dgm:prSet>
      <dgm:spPr/>
    </dgm:pt>
    <dgm:pt modelId="{E645BAA9-1DD4-470B-8004-6052F9CBC35B}" type="pres">
      <dgm:prSet presAssocID="{43FD39D3-38B6-4505-8D6A-9DF3F271B50B}" presName="rootComposite" presStyleCnt="0"/>
      <dgm:spPr/>
    </dgm:pt>
    <dgm:pt modelId="{D8E9F464-2DEA-48AB-999D-898E0B666524}" type="pres">
      <dgm:prSet presAssocID="{43FD39D3-38B6-4505-8D6A-9DF3F271B50B}" presName="rootText" presStyleLbl="node2" presStyleIdx="2" presStyleCnt="3">
        <dgm:presLayoutVars>
          <dgm:chPref val="3"/>
        </dgm:presLayoutVars>
      </dgm:prSet>
      <dgm:spPr/>
      <dgm:t>
        <a:bodyPr/>
        <a:lstStyle/>
        <a:p>
          <a:endParaRPr lang="en-US"/>
        </a:p>
      </dgm:t>
    </dgm:pt>
    <dgm:pt modelId="{79716BCF-0211-4344-AA5F-0CAA8C323468}" type="pres">
      <dgm:prSet presAssocID="{43FD39D3-38B6-4505-8D6A-9DF3F271B50B}" presName="rootConnector" presStyleLbl="node2" presStyleIdx="2" presStyleCnt="3"/>
      <dgm:spPr/>
      <dgm:t>
        <a:bodyPr/>
        <a:lstStyle/>
        <a:p>
          <a:endParaRPr lang="en-US"/>
        </a:p>
      </dgm:t>
    </dgm:pt>
    <dgm:pt modelId="{1C6B89F5-A715-4C34-B135-4FA38A35774C}" type="pres">
      <dgm:prSet presAssocID="{43FD39D3-38B6-4505-8D6A-9DF3F271B50B}" presName="hierChild4" presStyleCnt="0"/>
      <dgm:spPr/>
    </dgm:pt>
    <dgm:pt modelId="{D0CC727E-DB7B-430D-B909-F802C059664E}" type="pres">
      <dgm:prSet presAssocID="{43FD39D3-38B6-4505-8D6A-9DF3F271B50B}" presName="hierChild5" presStyleCnt="0"/>
      <dgm:spPr/>
    </dgm:pt>
    <dgm:pt modelId="{BF6505AA-DFB9-4CA0-9525-F5AF7E2E5E00}" type="pres">
      <dgm:prSet presAssocID="{8CEDAB3E-1C6B-4BDA-84FA-6624772DE17C}" presName="hierChild3" presStyleCnt="0"/>
      <dgm:spPr/>
    </dgm:pt>
  </dgm:ptLst>
  <dgm:cxnLst>
    <dgm:cxn modelId="{0906CDAC-91FA-4165-9DFA-9AD9A404FF66}" type="presOf" srcId="{43FD39D3-38B6-4505-8D6A-9DF3F271B50B}" destId="{79716BCF-0211-4344-AA5F-0CAA8C323468}" srcOrd="1" destOrd="0" presId="urn:microsoft.com/office/officeart/2005/8/layout/orgChart1"/>
    <dgm:cxn modelId="{7E3A4A4A-5044-4A34-AB90-1517E2BC1544}" type="presOf" srcId="{8CEDAB3E-1C6B-4BDA-84FA-6624772DE17C}" destId="{0D0D673F-518E-429D-A212-60066C3C11B1}" srcOrd="0" destOrd="0" presId="urn:microsoft.com/office/officeart/2005/8/layout/orgChart1"/>
    <dgm:cxn modelId="{DA73B913-FF42-440F-B2B0-58C6B310056E}" type="presOf" srcId="{B26EBA00-4602-4D90-BFE7-2E5AAD9C1E9A}" destId="{A2CD97B4-38B4-4D1A-A300-741812807000}" srcOrd="1" destOrd="0" presId="urn:microsoft.com/office/officeart/2005/8/layout/orgChart1"/>
    <dgm:cxn modelId="{3F00D5C8-E4CA-4524-ABEB-D7342967491E}" type="presOf" srcId="{B26EBA00-4602-4D90-BFE7-2E5AAD9C1E9A}" destId="{26645EDB-99FB-40E6-8F1D-DD1EEEDA927A}" srcOrd="0" destOrd="0" presId="urn:microsoft.com/office/officeart/2005/8/layout/orgChart1"/>
    <dgm:cxn modelId="{3DE58488-9D42-4422-9726-BC591C17B671}" type="presOf" srcId="{9EC4C9A6-48A2-49D3-A128-B6396CA964D5}" destId="{615DC42B-DF91-4941-A5FE-49E368680CC5}" srcOrd="1" destOrd="0" presId="urn:microsoft.com/office/officeart/2005/8/layout/orgChart1"/>
    <dgm:cxn modelId="{F07023F2-880F-441D-8FCB-8AE7AE881195}" srcId="{8CEDAB3E-1C6B-4BDA-84FA-6624772DE17C}" destId="{B26EBA00-4602-4D90-BFE7-2E5AAD9C1E9A}" srcOrd="0" destOrd="0" parTransId="{EEDDA934-F3F4-44E4-B4B8-AF17AB0A7A94}" sibTransId="{F365AEFB-D70F-4E0F-A973-8D89C4D9F008}"/>
    <dgm:cxn modelId="{A703EBFE-8818-461A-A6AD-4B6767B0DCB9}" type="presOf" srcId="{EEDDA934-F3F4-44E4-B4B8-AF17AB0A7A94}" destId="{2E3F1E8B-7556-4024-8A91-BDACB5345FA2}" srcOrd="0" destOrd="0" presId="urn:microsoft.com/office/officeart/2005/8/layout/orgChart1"/>
    <dgm:cxn modelId="{1FE8317D-2968-4274-B563-6BDC095CB536}" type="presOf" srcId="{8CEDAB3E-1C6B-4BDA-84FA-6624772DE17C}" destId="{FC490FC5-3287-4944-A39C-654748229549}" srcOrd="1" destOrd="0" presId="urn:microsoft.com/office/officeart/2005/8/layout/orgChart1"/>
    <dgm:cxn modelId="{6AACE480-A9D9-482B-ADC5-54B8D1FF5542}" srcId="{1A9DC6C1-5274-494F-8642-215BF4E3EE1F}" destId="{8CEDAB3E-1C6B-4BDA-84FA-6624772DE17C}" srcOrd="0" destOrd="0" parTransId="{70FCF1BC-9FDB-4206-9F2B-FE11891AADF4}" sibTransId="{95F4B2E4-DE6C-4B17-91CA-716F1C7B52EB}"/>
    <dgm:cxn modelId="{EC14DBF8-48A9-4758-B958-2EE5CBC355C2}" type="presOf" srcId="{1A9DC6C1-5274-494F-8642-215BF4E3EE1F}" destId="{5EFEA05C-3B12-485D-8355-ECE72386E900}" srcOrd="0" destOrd="0" presId="urn:microsoft.com/office/officeart/2005/8/layout/orgChart1"/>
    <dgm:cxn modelId="{B1134BD1-025A-4CF0-BB09-503D640D9CBA}" srcId="{8CEDAB3E-1C6B-4BDA-84FA-6624772DE17C}" destId="{9EC4C9A6-48A2-49D3-A128-B6396CA964D5}" srcOrd="1" destOrd="0" parTransId="{9E5CDC77-49CA-4790-85D6-76C767045D3C}" sibTransId="{C79F994F-9691-44D5-B01F-41D0F20068DA}"/>
    <dgm:cxn modelId="{99FDAB29-0847-4031-800E-17773C39B826}" srcId="{8CEDAB3E-1C6B-4BDA-84FA-6624772DE17C}" destId="{43FD39D3-38B6-4505-8D6A-9DF3F271B50B}" srcOrd="2" destOrd="0" parTransId="{8A1830A8-5422-4C83-9D6F-C0970132A4DF}" sibTransId="{DB93DA57-5CC0-42E6-A029-3A4A9F474029}"/>
    <dgm:cxn modelId="{3D49F908-6D2A-43EA-B729-1AC76ED4D83A}" type="presOf" srcId="{9E5CDC77-49CA-4790-85D6-76C767045D3C}" destId="{DBF6ADE1-66C4-44AE-83C0-3FEE828675D4}" srcOrd="0" destOrd="0" presId="urn:microsoft.com/office/officeart/2005/8/layout/orgChart1"/>
    <dgm:cxn modelId="{72F108C1-0947-419A-8E2A-60145C9F8E73}" type="presOf" srcId="{9EC4C9A6-48A2-49D3-A128-B6396CA964D5}" destId="{E6FD7190-5D69-444C-B64B-AADC6AE1F469}" srcOrd="0" destOrd="0" presId="urn:microsoft.com/office/officeart/2005/8/layout/orgChart1"/>
    <dgm:cxn modelId="{2B491B5D-7E78-4D8B-B17B-5D9D043B2EE5}" type="presOf" srcId="{43FD39D3-38B6-4505-8D6A-9DF3F271B50B}" destId="{D8E9F464-2DEA-48AB-999D-898E0B666524}" srcOrd="0" destOrd="0" presId="urn:microsoft.com/office/officeart/2005/8/layout/orgChart1"/>
    <dgm:cxn modelId="{7D2355CF-600E-49DF-A1BA-29500241B508}" type="presOf" srcId="{8A1830A8-5422-4C83-9D6F-C0970132A4DF}" destId="{5DBC95D2-29FF-4B1F-9DD3-39E9EC674DF6}" srcOrd="0" destOrd="0" presId="urn:microsoft.com/office/officeart/2005/8/layout/orgChart1"/>
    <dgm:cxn modelId="{0B18AE06-2B67-4D2D-AF40-97D8860F0BA0}" type="presParOf" srcId="{5EFEA05C-3B12-485D-8355-ECE72386E900}" destId="{6434F740-EBB1-4532-A647-63A22C1C3CE4}" srcOrd="0" destOrd="0" presId="urn:microsoft.com/office/officeart/2005/8/layout/orgChart1"/>
    <dgm:cxn modelId="{28336058-62F6-4614-AB58-087FD63BE9CE}" type="presParOf" srcId="{6434F740-EBB1-4532-A647-63A22C1C3CE4}" destId="{A4A3EDC1-E365-4199-8451-E075F22F2353}" srcOrd="0" destOrd="0" presId="urn:microsoft.com/office/officeart/2005/8/layout/orgChart1"/>
    <dgm:cxn modelId="{BB60A366-420E-4C6C-8865-B81D44C2010F}" type="presParOf" srcId="{A4A3EDC1-E365-4199-8451-E075F22F2353}" destId="{0D0D673F-518E-429D-A212-60066C3C11B1}" srcOrd="0" destOrd="0" presId="urn:microsoft.com/office/officeart/2005/8/layout/orgChart1"/>
    <dgm:cxn modelId="{6C44EA3E-7084-4A9A-BAE6-AE76914BEB7F}" type="presParOf" srcId="{A4A3EDC1-E365-4199-8451-E075F22F2353}" destId="{FC490FC5-3287-4944-A39C-654748229549}" srcOrd="1" destOrd="0" presId="urn:microsoft.com/office/officeart/2005/8/layout/orgChart1"/>
    <dgm:cxn modelId="{9359D17D-08A0-4092-B5BF-6B7A0A7E93CB}" type="presParOf" srcId="{6434F740-EBB1-4532-A647-63A22C1C3CE4}" destId="{7A3441AD-8ECA-4D21-A9E3-50490596EAEA}" srcOrd="1" destOrd="0" presId="urn:microsoft.com/office/officeart/2005/8/layout/orgChart1"/>
    <dgm:cxn modelId="{9F34A879-A894-464F-932C-99B7D69AA28A}" type="presParOf" srcId="{7A3441AD-8ECA-4D21-A9E3-50490596EAEA}" destId="{2E3F1E8B-7556-4024-8A91-BDACB5345FA2}" srcOrd="0" destOrd="0" presId="urn:microsoft.com/office/officeart/2005/8/layout/orgChart1"/>
    <dgm:cxn modelId="{B9F5EE51-32BB-4800-86B1-CD9D53D161B8}" type="presParOf" srcId="{7A3441AD-8ECA-4D21-A9E3-50490596EAEA}" destId="{CF69E0B1-01B3-4885-B6B1-99A9E7A6F00B}" srcOrd="1" destOrd="0" presId="urn:microsoft.com/office/officeart/2005/8/layout/orgChart1"/>
    <dgm:cxn modelId="{129E6B07-7616-49B9-B643-1C9761266731}" type="presParOf" srcId="{CF69E0B1-01B3-4885-B6B1-99A9E7A6F00B}" destId="{B6B41132-A3FB-4E4E-BA67-7E75A7AB9938}" srcOrd="0" destOrd="0" presId="urn:microsoft.com/office/officeart/2005/8/layout/orgChart1"/>
    <dgm:cxn modelId="{7C347BEF-7137-48DC-8B61-FC4B32E4C33E}" type="presParOf" srcId="{B6B41132-A3FB-4E4E-BA67-7E75A7AB9938}" destId="{26645EDB-99FB-40E6-8F1D-DD1EEEDA927A}" srcOrd="0" destOrd="0" presId="urn:microsoft.com/office/officeart/2005/8/layout/orgChart1"/>
    <dgm:cxn modelId="{3661387E-FF3E-4DEA-86FF-4EFB539777E9}" type="presParOf" srcId="{B6B41132-A3FB-4E4E-BA67-7E75A7AB9938}" destId="{A2CD97B4-38B4-4D1A-A300-741812807000}" srcOrd="1" destOrd="0" presId="urn:microsoft.com/office/officeart/2005/8/layout/orgChart1"/>
    <dgm:cxn modelId="{B042EDEC-0B42-413B-9041-C6C6A5C72C87}" type="presParOf" srcId="{CF69E0B1-01B3-4885-B6B1-99A9E7A6F00B}" destId="{92FF4323-85F9-4C13-88C3-BD78C3F52A6E}" srcOrd="1" destOrd="0" presId="urn:microsoft.com/office/officeart/2005/8/layout/orgChart1"/>
    <dgm:cxn modelId="{B17CC70D-81C4-4A25-A285-F1E5941E4392}" type="presParOf" srcId="{CF69E0B1-01B3-4885-B6B1-99A9E7A6F00B}" destId="{AB026059-9CDE-461F-9BD3-80BA5302F4B9}" srcOrd="2" destOrd="0" presId="urn:microsoft.com/office/officeart/2005/8/layout/orgChart1"/>
    <dgm:cxn modelId="{FF863521-49DA-4366-A744-1A3EC664068B}" type="presParOf" srcId="{7A3441AD-8ECA-4D21-A9E3-50490596EAEA}" destId="{DBF6ADE1-66C4-44AE-83C0-3FEE828675D4}" srcOrd="2" destOrd="0" presId="urn:microsoft.com/office/officeart/2005/8/layout/orgChart1"/>
    <dgm:cxn modelId="{7D3F7345-B4ED-4D9F-B028-6BEA9E2CC560}" type="presParOf" srcId="{7A3441AD-8ECA-4D21-A9E3-50490596EAEA}" destId="{37476A34-74D3-4ABD-A5B1-17B8E556683D}" srcOrd="3" destOrd="0" presId="urn:microsoft.com/office/officeart/2005/8/layout/orgChart1"/>
    <dgm:cxn modelId="{6265E045-E0E0-4215-8B8A-15A7FD3DCE18}" type="presParOf" srcId="{37476A34-74D3-4ABD-A5B1-17B8E556683D}" destId="{C85BEDA3-D254-4E1F-9744-9F694640A0E8}" srcOrd="0" destOrd="0" presId="urn:microsoft.com/office/officeart/2005/8/layout/orgChart1"/>
    <dgm:cxn modelId="{B1373398-2F18-496A-BB52-65428BFD3B30}" type="presParOf" srcId="{C85BEDA3-D254-4E1F-9744-9F694640A0E8}" destId="{E6FD7190-5D69-444C-B64B-AADC6AE1F469}" srcOrd="0" destOrd="0" presId="urn:microsoft.com/office/officeart/2005/8/layout/orgChart1"/>
    <dgm:cxn modelId="{2017B94D-F092-4476-A738-73CA96934C42}" type="presParOf" srcId="{C85BEDA3-D254-4E1F-9744-9F694640A0E8}" destId="{615DC42B-DF91-4941-A5FE-49E368680CC5}" srcOrd="1" destOrd="0" presId="urn:microsoft.com/office/officeart/2005/8/layout/orgChart1"/>
    <dgm:cxn modelId="{462EA585-690C-4B6C-9D24-4ABA6FDBE336}" type="presParOf" srcId="{37476A34-74D3-4ABD-A5B1-17B8E556683D}" destId="{CA21C0B4-72E4-42C1-8810-6220FF56855E}" srcOrd="1" destOrd="0" presId="urn:microsoft.com/office/officeart/2005/8/layout/orgChart1"/>
    <dgm:cxn modelId="{16645FC0-9307-48A5-824A-CB0356267E8A}" type="presParOf" srcId="{37476A34-74D3-4ABD-A5B1-17B8E556683D}" destId="{2869D086-537B-4C8F-A851-5A30E8F99752}" srcOrd="2" destOrd="0" presId="urn:microsoft.com/office/officeart/2005/8/layout/orgChart1"/>
    <dgm:cxn modelId="{EB357352-E9E0-49AA-BE15-ECDF76D39834}" type="presParOf" srcId="{7A3441AD-8ECA-4D21-A9E3-50490596EAEA}" destId="{5DBC95D2-29FF-4B1F-9DD3-39E9EC674DF6}" srcOrd="4" destOrd="0" presId="urn:microsoft.com/office/officeart/2005/8/layout/orgChart1"/>
    <dgm:cxn modelId="{FD6DC9AC-0E50-4DE4-8EE0-613D8532356C}" type="presParOf" srcId="{7A3441AD-8ECA-4D21-A9E3-50490596EAEA}" destId="{DE978351-1EA1-4B54-AB6E-0E77AAE699E9}" srcOrd="5" destOrd="0" presId="urn:microsoft.com/office/officeart/2005/8/layout/orgChart1"/>
    <dgm:cxn modelId="{DCF12810-41EB-4632-AB7B-00114E00B30A}" type="presParOf" srcId="{DE978351-1EA1-4B54-AB6E-0E77AAE699E9}" destId="{E645BAA9-1DD4-470B-8004-6052F9CBC35B}" srcOrd="0" destOrd="0" presId="urn:microsoft.com/office/officeart/2005/8/layout/orgChart1"/>
    <dgm:cxn modelId="{75939AA6-0696-4A68-AE2F-3A4DA4A6B3A9}" type="presParOf" srcId="{E645BAA9-1DD4-470B-8004-6052F9CBC35B}" destId="{D8E9F464-2DEA-48AB-999D-898E0B666524}" srcOrd="0" destOrd="0" presId="urn:microsoft.com/office/officeart/2005/8/layout/orgChart1"/>
    <dgm:cxn modelId="{EFC6C542-A238-47A9-A65C-0338F6942C73}" type="presParOf" srcId="{E645BAA9-1DD4-470B-8004-6052F9CBC35B}" destId="{79716BCF-0211-4344-AA5F-0CAA8C323468}" srcOrd="1" destOrd="0" presId="urn:microsoft.com/office/officeart/2005/8/layout/orgChart1"/>
    <dgm:cxn modelId="{5DDBAA92-00C1-4F89-9D44-F93B01493EE9}" type="presParOf" srcId="{DE978351-1EA1-4B54-AB6E-0E77AAE699E9}" destId="{1C6B89F5-A715-4C34-B135-4FA38A35774C}" srcOrd="1" destOrd="0" presId="urn:microsoft.com/office/officeart/2005/8/layout/orgChart1"/>
    <dgm:cxn modelId="{B71835C2-725B-42CD-B6B5-5FF4A7D209BD}" type="presParOf" srcId="{DE978351-1EA1-4B54-AB6E-0E77AAE699E9}" destId="{D0CC727E-DB7B-430D-B909-F802C059664E}" srcOrd="2" destOrd="0" presId="urn:microsoft.com/office/officeart/2005/8/layout/orgChart1"/>
    <dgm:cxn modelId="{82F65FCC-F36A-40FC-B93A-AA2205DCF9D3}" type="presParOf" srcId="{6434F740-EBB1-4532-A647-63A22C1C3CE4}" destId="{BF6505AA-DFB9-4CA0-9525-F5AF7E2E5E00}"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A9DC6C1-5274-494F-8642-215BF4E3EE1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8CEDAB3E-1C6B-4BDA-84FA-6624772DE17C}">
      <dgm:prSet phldrT="[Text]" custT="1"/>
      <dgm:spPr>
        <a:xfrm>
          <a:off x="579274" y="5435"/>
          <a:ext cx="956635" cy="478317"/>
        </a:xfrm>
        <a:prstGeom prst="rect">
          <a:avLst/>
        </a:prstGeom>
        <a:solidFill>
          <a:srgbClr val="00B9E4">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sz="1000">
              <a:solidFill>
                <a:srgbClr val="FFFFFF"/>
              </a:solidFill>
              <a:latin typeface="Arial"/>
              <a:ea typeface="+mn-ea"/>
              <a:cs typeface="Arial"/>
            </a:rPr>
            <a:t>FP</a:t>
          </a:r>
        </a:p>
      </dgm:t>
    </dgm:pt>
    <dgm:pt modelId="{70FCF1BC-9FDB-4206-9F2B-FE11891AADF4}" type="parTrans" cxnId="{6AACE480-A9D9-482B-ADC5-54B8D1FF5542}">
      <dgm:prSet/>
      <dgm:spPr/>
      <dgm:t>
        <a:bodyPr/>
        <a:lstStyle/>
        <a:p>
          <a:endParaRPr lang="en-US" sz="1000"/>
        </a:p>
      </dgm:t>
    </dgm:pt>
    <dgm:pt modelId="{95F4B2E4-DE6C-4B17-91CA-716F1C7B52EB}" type="sibTrans" cxnId="{6AACE480-A9D9-482B-ADC5-54B8D1FF5542}">
      <dgm:prSet/>
      <dgm:spPr/>
      <dgm:t>
        <a:bodyPr/>
        <a:lstStyle/>
        <a:p>
          <a:endParaRPr lang="en-US" sz="1000"/>
        </a:p>
      </dgm:t>
    </dgm:pt>
    <dgm:pt modelId="{B26EBA00-4602-4D90-BFE7-2E5AAD9C1E9A}">
      <dgm:prSet phldrT="[Text]" custT="1"/>
      <dgm:spPr>
        <a:xfrm>
          <a:off x="509" y="684646"/>
          <a:ext cx="956635" cy="478317"/>
        </a:xfrm>
        <a:prstGeom prst="rect">
          <a:avLst/>
        </a:prstGeom>
        <a:solidFill>
          <a:srgbClr val="00B9E4">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sz="1000">
              <a:solidFill>
                <a:srgbClr val="FFFFFF"/>
              </a:solidFill>
              <a:latin typeface="Arial"/>
              <a:ea typeface="+mn-ea"/>
              <a:cs typeface="Arial"/>
            </a:rPr>
            <a:t>% on the FMP</a:t>
          </a:r>
        </a:p>
      </dgm:t>
    </dgm:pt>
    <dgm:pt modelId="{EEDDA934-F3F4-44E4-B4B8-AF17AB0A7A94}" type="parTrans" cxnId="{F07023F2-880F-441D-8FCB-8AE7AE881195}">
      <dgm:prSet/>
      <dgm:spPr>
        <a:xfrm>
          <a:off x="478827" y="483753"/>
          <a:ext cx="578764" cy="200893"/>
        </a:xfrm>
        <a:custGeom>
          <a:avLst/>
          <a:gdLst/>
          <a:ahLst/>
          <a:cxnLst/>
          <a:rect l="0" t="0" r="0" b="0"/>
          <a:pathLst>
            <a:path>
              <a:moveTo>
                <a:pt x="578764" y="0"/>
              </a:moveTo>
              <a:lnTo>
                <a:pt x="578764" y="100446"/>
              </a:lnTo>
              <a:lnTo>
                <a:pt x="0" y="100446"/>
              </a:lnTo>
              <a:lnTo>
                <a:pt x="0" y="200893"/>
              </a:lnTo>
            </a:path>
          </a:pathLst>
        </a:custGeom>
        <a:noFill/>
        <a:ln w="25400" cap="flat" cmpd="sng" algn="ctr">
          <a:solidFill>
            <a:srgbClr val="00B9E4">
              <a:shade val="60000"/>
              <a:hueOff val="0"/>
              <a:satOff val="0"/>
              <a:lumOff val="0"/>
              <a:alphaOff val="0"/>
            </a:srgbClr>
          </a:solidFill>
          <a:prstDash val="solid"/>
        </a:ln>
        <a:effectLst/>
      </dgm:spPr>
      <dgm:t>
        <a:bodyPr/>
        <a:lstStyle/>
        <a:p>
          <a:endParaRPr lang="en-US" sz="1000"/>
        </a:p>
      </dgm:t>
    </dgm:pt>
    <dgm:pt modelId="{F365AEFB-D70F-4E0F-A973-8D89C4D9F008}" type="sibTrans" cxnId="{F07023F2-880F-441D-8FCB-8AE7AE881195}">
      <dgm:prSet/>
      <dgm:spPr/>
      <dgm:t>
        <a:bodyPr/>
        <a:lstStyle/>
        <a:p>
          <a:endParaRPr lang="en-US" sz="1000"/>
        </a:p>
      </dgm:t>
    </dgm:pt>
    <dgm:pt modelId="{9EC4C9A6-48A2-49D3-A128-B6396CA964D5}">
      <dgm:prSet phldrT="[Text]" custT="1"/>
      <dgm:spPr>
        <a:xfrm>
          <a:off x="1158039" y="684646"/>
          <a:ext cx="956635" cy="478317"/>
        </a:xfrm>
        <a:prstGeom prst="rect">
          <a:avLst/>
        </a:prstGeom>
        <a:solidFill>
          <a:srgbClr val="00B9E4">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sz="1000">
              <a:solidFill>
                <a:srgbClr val="FFFFFF"/>
              </a:solidFill>
              <a:latin typeface="Arial"/>
              <a:ea typeface="+mn-ea"/>
              <a:cs typeface="Arial"/>
            </a:rPr>
            <a:t>Fix value per kg </a:t>
          </a:r>
        </a:p>
      </dgm:t>
    </dgm:pt>
    <dgm:pt modelId="{9E5CDC77-49CA-4790-85D6-76C767045D3C}" type="parTrans" cxnId="{B1134BD1-025A-4CF0-BB09-503D640D9CBA}">
      <dgm:prSet/>
      <dgm:spPr>
        <a:xfrm>
          <a:off x="1057592" y="483753"/>
          <a:ext cx="578764" cy="200893"/>
        </a:xfrm>
        <a:custGeom>
          <a:avLst/>
          <a:gdLst/>
          <a:ahLst/>
          <a:cxnLst/>
          <a:rect l="0" t="0" r="0" b="0"/>
          <a:pathLst>
            <a:path>
              <a:moveTo>
                <a:pt x="0" y="0"/>
              </a:moveTo>
              <a:lnTo>
                <a:pt x="0" y="100446"/>
              </a:lnTo>
              <a:lnTo>
                <a:pt x="578764" y="100446"/>
              </a:lnTo>
              <a:lnTo>
                <a:pt x="578764" y="200893"/>
              </a:lnTo>
            </a:path>
          </a:pathLst>
        </a:custGeom>
        <a:noFill/>
        <a:ln w="25400" cap="flat" cmpd="sng" algn="ctr">
          <a:solidFill>
            <a:srgbClr val="00B9E4">
              <a:shade val="60000"/>
              <a:hueOff val="0"/>
              <a:satOff val="0"/>
              <a:lumOff val="0"/>
              <a:alphaOff val="0"/>
            </a:srgbClr>
          </a:solidFill>
          <a:prstDash val="solid"/>
        </a:ln>
        <a:effectLst/>
      </dgm:spPr>
      <dgm:t>
        <a:bodyPr/>
        <a:lstStyle/>
        <a:p>
          <a:endParaRPr lang="en-US" sz="1000"/>
        </a:p>
      </dgm:t>
    </dgm:pt>
    <dgm:pt modelId="{C79F994F-9691-44D5-B01F-41D0F20068DA}" type="sibTrans" cxnId="{B1134BD1-025A-4CF0-BB09-503D640D9CBA}">
      <dgm:prSet/>
      <dgm:spPr/>
      <dgm:t>
        <a:bodyPr/>
        <a:lstStyle/>
        <a:p>
          <a:endParaRPr lang="en-US" sz="1000"/>
        </a:p>
      </dgm:t>
    </dgm:pt>
    <dgm:pt modelId="{5EFEA05C-3B12-485D-8355-ECE72386E900}" type="pres">
      <dgm:prSet presAssocID="{1A9DC6C1-5274-494F-8642-215BF4E3EE1F}" presName="hierChild1" presStyleCnt="0">
        <dgm:presLayoutVars>
          <dgm:orgChart val="1"/>
          <dgm:chPref val="1"/>
          <dgm:dir/>
          <dgm:animOne val="branch"/>
          <dgm:animLvl val="lvl"/>
          <dgm:resizeHandles/>
        </dgm:presLayoutVars>
      </dgm:prSet>
      <dgm:spPr/>
      <dgm:t>
        <a:bodyPr/>
        <a:lstStyle/>
        <a:p>
          <a:endParaRPr lang="en-US"/>
        </a:p>
      </dgm:t>
    </dgm:pt>
    <dgm:pt modelId="{6434F740-EBB1-4532-A647-63A22C1C3CE4}" type="pres">
      <dgm:prSet presAssocID="{8CEDAB3E-1C6B-4BDA-84FA-6624772DE17C}" presName="hierRoot1" presStyleCnt="0">
        <dgm:presLayoutVars>
          <dgm:hierBranch val="init"/>
        </dgm:presLayoutVars>
      </dgm:prSet>
      <dgm:spPr/>
    </dgm:pt>
    <dgm:pt modelId="{A4A3EDC1-E365-4199-8451-E075F22F2353}" type="pres">
      <dgm:prSet presAssocID="{8CEDAB3E-1C6B-4BDA-84FA-6624772DE17C}" presName="rootComposite1" presStyleCnt="0"/>
      <dgm:spPr/>
    </dgm:pt>
    <dgm:pt modelId="{0D0D673F-518E-429D-A212-60066C3C11B1}" type="pres">
      <dgm:prSet presAssocID="{8CEDAB3E-1C6B-4BDA-84FA-6624772DE17C}" presName="rootText1" presStyleLbl="node0" presStyleIdx="0" presStyleCnt="1">
        <dgm:presLayoutVars>
          <dgm:chPref val="3"/>
        </dgm:presLayoutVars>
      </dgm:prSet>
      <dgm:spPr/>
      <dgm:t>
        <a:bodyPr/>
        <a:lstStyle/>
        <a:p>
          <a:endParaRPr lang="en-US"/>
        </a:p>
      </dgm:t>
    </dgm:pt>
    <dgm:pt modelId="{FC490FC5-3287-4944-A39C-654748229549}" type="pres">
      <dgm:prSet presAssocID="{8CEDAB3E-1C6B-4BDA-84FA-6624772DE17C}" presName="rootConnector1" presStyleLbl="node1" presStyleIdx="0" presStyleCnt="0"/>
      <dgm:spPr/>
      <dgm:t>
        <a:bodyPr/>
        <a:lstStyle/>
        <a:p>
          <a:endParaRPr lang="en-US"/>
        </a:p>
      </dgm:t>
    </dgm:pt>
    <dgm:pt modelId="{7A3441AD-8ECA-4D21-A9E3-50490596EAEA}" type="pres">
      <dgm:prSet presAssocID="{8CEDAB3E-1C6B-4BDA-84FA-6624772DE17C}" presName="hierChild2" presStyleCnt="0"/>
      <dgm:spPr/>
    </dgm:pt>
    <dgm:pt modelId="{2E3F1E8B-7556-4024-8A91-BDACB5345FA2}" type="pres">
      <dgm:prSet presAssocID="{EEDDA934-F3F4-44E4-B4B8-AF17AB0A7A94}" presName="Name37" presStyleLbl="parChTrans1D2" presStyleIdx="0" presStyleCnt="2"/>
      <dgm:spPr/>
      <dgm:t>
        <a:bodyPr/>
        <a:lstStyle/>
        <a:p>
          <a:endParaRPr lang="en-US"/>
        </a:p>
      </dgm:t>
    </dgm:pt>
    <dgm:pt modelId="{CF69E0B1-01B3-4885-B6B1-99A9E7A6F00B}" type="pres">
      <dgm:prSet presAssocID="{B26EBA00-4602-4D90-BFE7-2E5AAD9C1E9A}" presName="hierRoot2" presStyleCnt="0">
        <dgm:presLayoutVars>
          <dgm:hierBranch val="init"/>
        </dgm:presLayoutVars>
      </dgm:prSet>
      <dgm:spPr/>
    </dgm:pt>
    <dgm:pt modelId="{B6B41132-A3FB-4E4E-BA67-7E75A7AB9938}" type="pres">
      <dgm:prSet presAssocID="{B26EBA00-4602-4D90-BFE7-2E5AAD9C1E9A}" presName="rootComposite" presStyleCnt="0"/>
      <dgm:spPr/>
    </dgm:pt>
    <dgm:pt modelId="{26645EDB-99FB-40E6-8F1D-DD1EEEDA927A}" type="pres">
      <dgm:prSet presAssocID="{B26EBA00-4602-4D90-BFE7-2E5AAD9C1E9A}" presName="rootText" presStyleLbl="node2" presStyleIdx="0" presStyleCnt="2">
        <dgm:presLayoutVars>
          <dgm:chPref val="3"/>
        </dgm:presLayoutVars>
      </dgm:prSet>
      <dgm:spPr/>
      <dgm:t>
        <a:bodyPr/>
        <a:lstStyle/>
        <a:p>
          <a:endParaRPr lang="en-US"/>
        </a:p>
      </dgm:t>
    </dgm:pt>
    <dgm:pt modelId="{A2CD97B4-38B4-4D1A-A300-741812807000}" type="pres">
      <dgm:prSet presAssocID="{B26EBA00-4602-4D90-BFE7-2E5AAD9C1E9A}" presName="rootConnector" presStyleLbl="node2" presStyleIdx="0" presStyleCnt="2"/>
      <dgm:spPr/>
      <dgm:t>
        <a:bodyPr/>
        <a:lstStyle/>
        <a:p>
          <a:endParaRPr lang="en-US"/>
        </a:p>
      </dgm:t>
    </dgm:pt>
    <dgm:pt modelId="{92FF4323-85F9-4C13-88C3-BD78C3F52A6E}" type="pres">
      <dgm:prSet presAssocID="{B26EBA00-4602-4D90-BFE7-2E5AAD9C1E9A}" presName="hierChild4" presStyleCnt="0"/>
      <dgm:spPr/>
    </dgm:pt>
    <dgm:pt modelId="{AB026059-9CDE-461F-9BD3-80BA5302F4B9}" type="pres">
      <dgm:prSet presAssocID="{B26EBA00-4602-4D90-BFE7-2E5AAD9C1E9A}" presName="hierChild5" presStyleCnt="0"/>
      <dgm:spPr/>
    </dgm:pt>
    <dgm:pt modelId="{DBF6ADE1-66C4-44AE-83C0-3FEE828675D4}" type="pres">
      <dgm:prSet presAssocID="{9E5CDC77-49CA-4790-85D6-76C767045D3C}" presName="Name37" presStyleLbl="parChTrans1D2" presStyleIdx="1" presStyleCnt="2"/>
      <dgm:spPr/>
      <dgm:t>
        <a:bodyPr/>
        <a:lstStyle/>
        <a:p>
          <a:endParaRPr lang="en-US"/>
        </a:p>
      </dgm:t>
    </dgm:pt>
    <dgm:pt modelId="{37476A34-74D3-4ABD-A5B1-17B8E556683D}" type="pres">
      <dgm:prSet presAssocID="{9EC4C9A6-48A2-49D3-A128-B6396CA964D5}" presName="hierRoot2" presStyleCnt="0">
        <dgm:presLayoutVars>
          <dgm:hierBranch val="init"/>
        </dgm:presLayoutVars>
      </dgm:prSet>
      <dgm:spPr/>
    </dgm:pt>
    <dgm:pt modelId="{C85BEDA3-D254-4E1F-9744-9F694640A0E8}" type="pres">
      <dgm:prSet presAssocID="{9EC4C9A6-48A2-49D3-A128-B6396CA964D5}" presName="rootComposite" presStyleCnt="0"/>
      <dgm:spPr/>
    </dgm:pt>
    <dgm:pt modelId="{E6FD7190-5D69-444C-B64B-AADC6AE1F469}" type="pres">
      <dgm:prSet presAssocID="{9EC4C9A6-48A2-49D3-A128-B6396CA964D5}" presName="rootText" presStyleLbl="node2" presStyleIdx="1" presStyleCnt="2">
        <dgm:presLayoutVars>
          <dgm:chPref val="3"/>
        </dgm:presLayoutVars>
      </dgm:prSet>
      <dgm:spPr/>
      <dgm:t>
        <a:bodyPr/>
        <a:lstStyle/>
        <a:p>
          <a:endParaRPr lang="en-US"/>
        </a:p>
      </dgm:t>
    </dgm:pt>
    <dgm:pt modelId="{615DC42B-DF91-4941-A5FE-49E368680CC5}" type="pres">
      <dgm:prSet presAssocID="{9EC4C9A6-48A2-49D3-A128-B6396CA964D5}" presName="rootConnector" presStyleLbl="node2" presStyleIdx="1" presStyleCnt="2"/>
      <dgm:spPr/>
      <dgm:t>
        <a:bodyPr/>
        <a:lstStyle/>
        <a:p>
          <a:endParaRPr lang="en-US"/>
        </a:p>
      </dgm:t>
    </dgm:pt>
    <dgm:pt modelId="{CA21C0B4-72E4-42C1-8810-6220FF56855E}" type="pres">
      <dgm:prSet presAssocID="{9EC4C9A6-48A2-49D3-A128-B6396CA964D5}" presName="hierChild4" presStyleCnt="0"/>
      <dgm:spPr/>
    </dgm:pt>
    <dgm:pt modelId="{2869D086-537B-4C8F-A851-5A30E8F99752}" type="pres">
      <dgm:prSet presAssocID="{9EC4C9A6-48A2-49D3-A128-B6396CA964D5}" presName="hierChild5" presStyleCnt="0"/>
      <dgm:spPr/>
    </dgm:pt>
    <dgm:pt modelId="{BF6505AA-DFB9-4CA0-9525-F5AF7E2E5E00}" type="pres">
      <dgm:prSet presAssocID="{8CEDAB3E-1C6B-4BDA-84FA-6624772DE17C}" presName="hierChild3" presStyleCnt="0"/>
      <dgm:spPr/>
    </dgm:pt>
  </dgm:ptLst>
  <dgm:cxnLst>
    <dgm:cxn modelId="{3F00D5C8-E4CA-4524-ABEB-D7342967491E}" type="presOf" srcId="{B26EBA00-4602-4D90-BFE7-2E5AAD9C1E9A}" destId="{26645EDB-99FB-40E6-8F1D-DD1EEEDA927A}" srcOrd="0" destOrd="0" presId="urn:microsoft.com/office/officeart/2005/8/layout/orgChart1"/>
    <dgm:cxn modelId="{3D49F908-6D2A-43EA-B729-1AC76ED4D83A}" type="presOf" srcId="{9E5CDC77-49CA-4790-85D6-76C767045D3C}" destId="{DBF6ADE1-66C4-44AE-83C0-3FEE828675D4}" srcOrd="0" destOrd="0" presId="urn:microsoft.com/office/officeart/2005/8/layout/orgChart1"/>
    <dgm:cxn modelId="{A703EBFE-8818-461A-A6AD-4B6767B0DCB9}" type="presOf" srcId="{EEDDA934-F3F4-44E4-B4B8-AF17AB0A7A94}" destId="{2E3F1E8B-7556-4024-8A91-BDACB5345FA2}" srcOrd="0" destOrd="0" presId="urn:microsoft.com/office/officeart/2005/8/layout/orgChart1"/>
    <dgm:cxn modelId="{B1134BD1-025A-4CF0-BB09-503D640D9CBA}" srcId="{8CEDAB3E-1C6B-4BDA-84FA-6624772DE17C}" destId="{9EC4C9A6-48A2-49D3-A128-B6396CA964D5}" srcOrd="1" destOrd="0" parTransId="{9E5CDC77-49CA-4790-85D6-76C767045D3C}" sibTransId="{C79F994F-9691-44D5-B01F-41D0F20068DA}"/>
    <dgm:cxn modelId="{7E3A4A4A-5044-4A34-AB90-1517E2BC1544}" type="presOf" srcId="{8CEDAB3E-1C6B-4BDA-84FA-6624772DE17C}" destId="{0D0D673F-518E-429D-A212-60066C3C11B1}" srcOrd="0" destOrd="0" presId="urn:microsoft.com/office/officeart/2005/8/layout/orgChart1"/>
    <dgm:cxn modelId="{72F108C1-0947-419A-8E2A-60145C9F8E73}" type="presOf" srcId="{9EC4C9A6-48A2-49D3-A128-B6396CA964D5}" destId="{E6FD7190-5D69-444C-B64B-AADC6AE1F469}" srcOrd="0" destOrd="0" presId="urn:microsoft.com/office/officeart/2005/8/layout/orgChart1"/>
    <dgm:cxn modelId="{1FE8317D-2968-4274-B563-6BDC095CB536}" type="presOf" srcId="{8CEDAB3E-1C6B-4BDA-84FA-6624772DE17C}" destId="{FC490FC5-3287-4944-A39C-654748229549}" srcOrd="1" destOrd="0" presId="urn:microsoft.com/office/officeart/2005/8/layout/orgChart1"/>
    <dgm:cxn modelId="{EC14DBF8-48A9-4758-B958-2EE5CBC355C2}" type="presOf" srcId="{1A9DC6C1-5274-494F-8642-215BF4E3EE1F}" destId="{5EFEA05C-3B12-485D-8355-ECE72386E900}" srcOrd="0" destOrd="0" presId="urn:microsoft.com/office/officeart/2005/8/layout/orgChart1"/>
    <dgm:cxn modelId="{6AACE480-A9D9-482B-ADC5-54B8D1FF5542}" srcId="{1A9DC6C1-5274-494F-8642-215BF4E3EE1F}" destId="{8CEDAB3E-1C6B-4BDA-84FA-6624772DE17C}" srcOrd="0" destOrd="0" parTransId="{70FCF1BC-9FDB-4206-9F2B-FE11891AADF4}" sibTransId="{95F4B2E4-DE6C-4B17-91CA-716F1C7B52EB}"/>
    <dgm:cxn modelId="{F07023F2-880F-441D-8FCB-8AE7AE881195}" srcId="{8CEDAB3E-1C6B-4BDA-84FA-6624772DE17C}" destId="{B26EBA00-4602-4D90-BFE7-2E5AAD9C1E9A}" srcOrd="0" destOrd="0" parTransId="{EEDDA934-F3F4-44E4-B4B8-AF17AB0A7A94}" sibTransId="{F365AEFB-D70F-4E0F-A973-8D89C4D9F008}"/>
    <dgm:cxn modelId="{DA73B913-FF42-440F-B2B0-58C6B310056E}" type="presOf" srcId="{B26EBA00-4602-4D90-BFE7-2E5AAD9C1E9A}" destId="{A2CD97B4-38B4-4D1A-A300-741812807000}" srcOrd="1" destOrd="0" presId="urn:microsoft.com/office/officeart/2005/8/layout/orgChart1"/>
    <dgm:cxn modelId="{3DE58488-9D42-4422-9726-BC591C17B671}" type="presOf" srcId="{9EC4C9A6-48A2-49D3-A128-B6396CA964D5}" destId="{615DC42B-DF91-4941-A5FE-49E368680CC5}" srcOrd="1" destOrd="0" presId="urn:microsoft.com/office/officeart/2005/8/layout/orgChart1"/>
    <dgm:cxn modelId="{0B18AE06-2B67-4D2D-AF40-97D8860F0BA0}" type="presParOf" srcId="{5EFEA05C-3B12-485D-8355-ECE72386E900}" destId="{6434F740-EBB1-4532-A647-63A22C1C3CE4}" srcOrd="0" destOrd="0" presId="urn:microsoft.com/office/officeart/2005/8/layout/orgChart1"/>
    <dgm:cxn modelId="{28336058-62F6-4614-AB58-087FD63BE9CE}" type="presParOf" srcId="{6434F740-EBB1-4532-A647-63A22C1C3CE4}" destId="{A4A3EDC1-E365-4199-8451-E075F22F2353}" srcOrd="0" destOrd="0" presId="urn:microsoft.com/office/officeart/2005/8/layout/orgChart1"/>
    <dgm:cxn modelId="{BB60A366-420E-4C6C-8865-B81D44C2010F}" type="presParOf" srcId="{A4A3EDC1-E365-4199-8451-E075F22F2353}" destId="{0D0D673F-518E-429D-A212-60066C3C11B1}" srcOrd="0" destOrd="0" presId="urn:microsoft.com/office/officeart/2005/8/layout/orgChart1"/>
    <dgm:cxn modelId="{6C44EA3E-7084-4A9A-BAE6-AE76914BEB7F}" type="presParOf" srcId="{A4A3EDC1-E365-4199-8451-E075F22F2353}" destId="{FC490FC5-3287-4944-A39C-654748229549}" srcOrd="1" destOrd="0" presId="urn:microsoft.com/office/officeart/2005/8/layout/orgChart1"/>
    <dgm:cxn modelId="{9359D17D-08A0-4092-B5BF-6B7A0A7E93CB}" type="presParOf" srcId="{6434F740-EBB1-4532-A647-63A22C1C3CE4}" destId="{7A3441AD-8ECA-4D21-A9E3-50490596EAEA}" srcOrd="1" destOrd="0" presId="urn:microsoft.com/office/officeart/2005/8/layout/orgChart1"/>
    <dgm:cxn modelId="{9F34A879-A894-464F-932C-99B7D69AA28A}" type="presParOf" srcId="{7A3441AD-8ECA-4D21-A9E3-50490596EAEA}" destId="{2E3F1E8B-7556-4024-8A91-BDACB5345FA2}" srcOrd="0" destOrd="0" presId="urn:microsoft.com/office/officeart/2005/8/layout/orgChart1"/>
    <dgm:cxn modelId="{B9F5EE51-32BB-4800-86B1-CD9D53D161B8}" type="presParOf" srcId="{7A3441AD-8ECA-4D21-A9E3-50490596EAEA}" destId="{CF69E0B1-01B3-4885-B6B1-99A9E7A6F00B}" srcOrd="1" destOrd="0" presId="urn:microsoft.com/office/officeart/2005/8/layout/orgChart1"/>
    <dgm:cxn modelId="{129E6B07-7616-49B9-B643-1C9761266731}" type="presParOf" srcId="{CF69E0B1-01B3-4885-B6B1-99A9E7A6F00B}" destId="{B6B41132-A3FB-4E4E-BA67-7E75A7AB9938}" srcOrd="0" destOrd="0" presId="urn:microsoft.com/office/officeart/2005/8/layout/orgChart1"/>
    <dgm:cxn modelId="{7C347BEF-7137-48DC-8B61-FC4B32E4C33E}" type="presParOf" srcId="{B6B41132-A3FB-4E4E-BA67-7E75A7AB9938}" destId="{26645EDB-99FB-40E6-8F1D-DD1EEEDA927A}" srcOrd="0" destOrd="0" presId="urn:microsoft.com/office/officeart/2005/8/layout/orgChart1"/>
    <dgm:cxn modelId="{3661387E-FF3E-4DEA-86FF-4EFB539777E9}" type="presParOf" srcId="{B6B41132-A3FB-4E4E-BA67-7E75A7AB9938}" destId="{A2CD97B4-38B4-4D1A-A300-741812807000}" srcOrd="1" destOrd="0" presId="urn:microsoft.com/office/officeart/2005/8/layout/orgChart1"/>
    <dgm:cxn modelId="{B042EDEC-0B42-413B-9041-C6C6A5C72C87}" type="presParOf" srcId="{CF69E0B1-01B3-4885-B6B1-99A9E7A6F00B}" destId="{92FF4323-85F9-4C13-88C3-BD78C3F52A6E}" srcOrd="1" destOrd="0" presId="urn:microsoft.com/office/officeart/2005/8/layout/orgChart1"/>
    <dgm:cxn modelId="{B17CC70D-81C4-4A25-A285-F1E5941E4392}" type="presParOf" srcId="{CF69E0B1-01B3-4885-B6B1-99A9E7A6F00B}" destId="{AB026059-9CDE-461F-9BD3-80BA5302F4B9}" srcOrd="2" destOrd="0" presId="urn:microsoft.com/office/officeart/2005/8/layout/orgChart1"/>
    <dgm:cxn modelId="{FF863521-49DA-4366-A744-1A3EC664068B}" type="presParOf" srcId="{7A3441AD-8ECA-4D21-A9E3-50490596EAEA}" destId="{DBF6ADE1-66C4-44AE-83C0-3FEE828675D4}" srcOrd="2" destOrd="0" presId="urn:microsoft.com/office/officeart/2005/8/layout/orgChart1"/>
    <dgm:cxn modelId="{7D3F7345-B4ED-4D9F-B028-6BEA9E2CC560}" type="presParOf" srcId="{7A3441AD-8ECA-4D21-A9E3-50490596EAEA}" destId="{37476A34-74D3-4ABD-A5B1-17B8E556683D}" srcOrd="3" destOrd="0" presId="urn:microsoft.com/office/officeart/2005/8/layout/orgChart1"/>
    <dgm:cxn modelId="{6265E045-E0E0-4215-8B8A-15A7FD3DCE18}" type="presParOf" srcId="{37476A34-74D3-4ABD-A5B1-17B8E556683D}" destId="{C85BEDA3-D254-4E1F-9744-9F694640A0E8}" srcOrd="0" destOrd="0" presId="urn:microsoft.com/office/officeart/2005/8/layout/orgChart1"/>
    <dgm:cxn modelId="{B1373398-2F18-496A-BB52-65428BFD3B30}" type="presParOf" srcId="{C85BEDA3-D254-4E1F-9744-9F694640A0E8}" destId="{E6FD7190-5D69-444C-B64B-AADC6AE1F469}" srcOrd="0" destOrd="0" presId="urn:microsoft.com/office/officeart/2005/8/layout/orgChart1"/>
    <dgm:cxn modelId="{2017B94D-F092-4476-A738-73CA96934C42}" type="presParOf" srcId="{C85BEDA3-D254-4E1F-9744-9F694640A0E8}" destId="{615DC42B-DF91-4941-A5FE-49E368680CC5}" srcOrd="1" destOrd="0" presId="urn:microsoft.com/office/officeart/2005/8/layout/orgChart1"/>
    <dgm:cxn modelId="{462EA585-690C-4B6C-9D24-4ABA6FDBE336}" type="presParOf" srcId="{37476A34-74D3-4ABD-A5B1-17B8E556683D}" destId="{CA21C0B4-72E4-42C1-8810-6220FF56855E}" srcOrd="1" destOrd="0" presId="urn:microsoft.com/office/officeart/2005/8/layout/orgChart1"/>
    <dgm:cxn modelId="{16645FC0-9307-48A5-824A-CB0356267E8A}" type="presParOf" srcId="{37476A34-74D3-4ABD-A5B1-17B8E556683D}" destId="{2869D086-537B-4C8F-A851-5A30E8F99752}" srcOrd="2" destOrd="0" presId="urn:microsoft.com/office/officeart/2005/8/layout/orgChart1"/>
    <dgm:cxn modelId="{82F65FCC-F36A-40FC-B93A-AA2205DCF9D3}" type="presParOf" srcId="{6434F740-EBB1-4532-A647-63A22C1C3CE4}" destId="{BF6505AA-DFB9-4CA0-9525-F5AF7E2E5E00}" srcOrd="2" destOrd="0" presId="urn:microsoft.com/office/officeart/2005/8/layout/orgChart1"/>
  </dgm:cxnLst>
  <dgm:bg/>
  <dgm:whole>
    <a:ln>
      <a:noFill/>
    </a:ln>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BC95D2-29FF-4B1F-9DD3-39E9EC674DF6}">
      <dsp:nvSpPr>
        <dsp:cNvPr id="0" name=""/>
        <dsp:cNvSpPr/>
      </dsp:nvSpPr>
      <dsp:spPr>
        <a:xfrm>
          <a:off x="2686050" y="822831"/>
          <a:ext cx="1900400" cy="329821"/>
        </a:xfrm>
        <a:custGeom>
          <a:avLst/>
          <a:gdLst/>
          <a:ahLst/>
          <a:cxnLst/>
          <a:rect l="0" t="0" r="0" b="0"/>
          <a:pathLst>
            <a:path>
              <a:moveTo>
                <a:pt x="0" y="0"/>
              </a:moveTo>
              <a:lnTo>
                <a:pt x="0" y="164910"/>
              </a:lnTo>
              <a:lnTo>
                <a:pt x="1900400" y="164910"/>
              </a:lnTo>
              <a:lnTo>
                <a:pt x="1900400" y="329821"/>
              </a:lnTo>
            </a:path>
          </a:pathLst>
        </a:custGeom>
        <a:noFill/>
        <a:ln w="25400" cap="flat" cmpd="sng" algn="ctr">
          <a:solidFill>
            <a:srgbClr val="00B9E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BF6ADE1-66C4-44AE-83C0-3FEE828675D4}">
      <dsp:nvSpPr>
        <dsp:cNvPr id="0" name=""/>
        <dsp:cNvSpPr/>
      </dsp:nvSpPr>
      <dsp:spPr>
        <a:xfrm>
          <a:off x="2640329" y="822831"/>
          <a:ext cx="91440" cy="329821"/>
        </a:xfrm>
        <a:custGeom>
          <a:avLst/>
          <a:gdLst/>
          <a:ahLst/>
          <a:cxnLst/>
          <a:rect l="0" t="0" r="0" b="0"/>
          <a:pathLst>
            <a:path>
              <a:moveTo>
                <a:pt x="45720" y="0"/>
              </a:moveTo>
              <a:lnTo>
                <a:pt x="45720" y="329821"/>
              </a:lnTo>
            </a:path>
          </a:pathLst>
        </a:custGeom>
        <a:noFill/>
        <a:ln w="25400" cap="flat" cmpd="sng" algn="ctr">
          <a:solidFill>
            <a:srgbClr val="00B9E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E3F1E8B-7556-4024-8A91-BDACB5345FA2}">
      <dsp:nvSpPr>
        <dsp:cNvPr id="0" name=""/>
        <dsp:cNvSpPr/>
      </dsp:nvSpPr>
      <dsp:spPr>
        <a:xfrm>
          <a:off x="785649" y="822831"/>
          <a:ext cx="1900400" cy="329821"/>
        </a:xfrm>
        <a:custGeom>
          <a:avLst/>
          <a:gdLst/>
          <a:ahLst/>
          <a:cxnLst/>
          <a:rect l="0" t="0" r="0" b="0"/>
          <a:pathLst>
            <a:path>
              <a:moveTo>
                <a:pt x="1900400" y="0"/>
              </a:moveTo>
              <a:lnTo>
                <a:pt x="1900400" y="164910"/>
              </a:lnTo>
              <a:lnTo>
                <a:pt x="0" y="164910"/>
              </a:lnTo>
              <a:lnTo>
                <a:pt x="0" y="329821"/>
              </a:lnTo>
            </a:path>
          </a:pathLst>
        </a:custGeom>
        <a:noFill/>
        <a:ln w="25400" cap="flat" cmpd="sng" algn="ctr">
          <a:solidFill>
            <a:srgbClr val="00B9E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D0D673F-518E-429D-A212-60066C3C11B1}">
      <dsp:nvSpPr>
        <dsp:cNvPr id="0" name=""/>
        <dsp:cNvSpPr/>
      </dsp:nvSpPr>
      <dsp:spPr>
        <a:xfrm>
          <a:off x="1900760" y="37542"/>
          <a:ext cx="1570578" cy="785289"/>
        </a:xfrm>
        <a:prstGeom prst="rect">
          <a:avLst/>
        </a:prstGeom>
        <a:solidFill>
          <a:srgbClr val="00B9E4">
            <a:hueOff val="0"/>
            <a:satOff val="0"/>
            <a:lumOff val="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a:ea typeface="+mn-ea"/>
              <a:cs typeface="Arial"/>
            </a:rPr>
            <a:t>PMF</a:t>
          </a:r>
        </a:p>
      </dsp:txBody>
      <dsp:txXfrm>
        <a:off x="1900760" y="37542"/>
        <a:ext cx="1570578" cy="785289"/>
      </dsp:txXfrm>
    </dsp:sp>
    <dsp:sp modelId="{26645EDB-99FB-40E6-8F1D-DD1EEEDA927A}">
      <dsp:nvSpPr>
        <dsp:cNvPr id="0" name=""/>
        <dsp:cNvSpPr/>
      </dsp:nvSpPr>
      <dsp:spPr>
        <a:xfrm>
          <a:off x="360" y="1152653"/>
          <a:ext cx="1570578" cy="785289"/>
        </a:xfrm>
        <a:prstGeom prst="rect">
          <a:avLst/>
        </a:prstGeom>
        <a:solidFill>
          <a:srgbClr val="00B9E4">
            <a:hueOff val="0"/>
            <a:satOff val="0"/>
            <a:lumOff val="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a:ea typeface="+mn-ea"/>
              <a:cs typeface="Arial"/>
            </a:rPr>
            <a:t>a) sin PMF</a:t>
          </a:r>
        </a:p>
      </dsp:txBody>
      <dsp:txXfrm>
        <a:off x="360" y="1152653"/>
        <a:ext cx="1570578" cy="785289"/>
      </dsp:txXfrm>
    </dsp:sp>
    <dsp:sp modelId="{E6FD7190-5D69-444C-B64B-AADC6AE1F469}">
      <dsp:nvSpPr>
        <dsp:cNvPr id="0" name=""/>
        <dsp:cNvSpPr/>
      </dsp:nvSpPr>
      <dsp:spPr>
        <a:xfrm>
          <a:off x="1900760" y="1152653"/>
          <a:ext cx="1570578" cy="785289"/>
        </a:xfrm>
        <a:prstGeom prst="rect">
          <a:avLst/>
        </a:prstGeom>
        <a:solidFill>
          <a:srgbClr val="00B9E4">
            <a:hueOff val="0"/>
            <a:satOff val="0"/>
            <a:lumOff val="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a:ea typeface="+mn-ea"/>
              <a:cs typeface="Arial"/>
            </a:rPr>
            <a:t>b) Precio negociado entre comprador y vendedor basado en CPS</a:t>
          </a:r>
        </a:p>
      </dsp:txBody>
      <dsp:txXfrm>
        <a:off x="1900760" y="1152653"/>
        <a:ext cx="1570578" cy="785289"/>
      </dsp:txXfrm>
    </dsp:sp>
    <dsp:sp modelId="{D8E9F464-2DEA-48AB-999D-898E0B666524}">
      <dsp:nvSpPr>
        <dsp:cNvPr id="0" name=""/>
        <dsp:cNvSpPr/>
      </dsp:nvSpPr>
      <dsp:spPr>
        <a:xfrm>
          <a:off x="3801160" y="1152653"/>
          <a:ext cx="1570578" cy="785289"/>
        </a:xfrm>
        <a:prstGeom prst="rect">
          <a:avLst/>
        </a:prstGeom>
        <a:solidFill>
          <a:srgbClr val="00B9E4">
            <a:hueOff val="0"/>
            <a:satOff val="0"/>
            <a:lumOff val="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a:ea typeface="+mn-ea"/>
              <a:cs typeface="Arial"/>
            </a:rPr>
            <a:t>c) Revision de Precios Completa</a:t>
          </a:r>
        </a:p>
      </dsp:txBody>
      <dsp:txXfrm>
        <a:off x="3801160" y="1152653"/>
        <a:ext cx="1570578" cy="7852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F6ADE1-66C4-44AE-83C0-3FEE828675D4}">
      <dsp:nvSpPr>
        <dsp:cNvPr id="0" name=""/>
        <dsp:cNvSpPr/>
      </dsp:nvSpPr>
      <dsp:spPr>
        <a:xfrm>
          <a:off x="1057275" y="483465"/>
          <a:ext cx="578590" cy="200833"/>
        </a:xfrm>
        <a:custGeom>
          <a:avLst/>
          <a:gdLst/>
          <a:ahLst/>
          <a:cxnLst/>
          <a:rect l="0" t="0" r="0" b="0"/>
          <a:pathLst>
            <a:path>
              <a:moveTo>
                <a:pt x="0" y="0"/>
              </a:moveTo>
              <a:lnTo>
                <a:pt x="0" y="100446"/>
              </a:lnTo>
              <a:lnTo>
                <a:pt x="578764" y="100446"/>
              </a:lnTo>
              <a:lnTo>
                <a:pt x="578764" y="200893"/>
              </a:lnTo>
            </a:path>
          </a:pathLst>
        </a:custGeom>
        <a:noFill/>
        <a:ln w="25400" cap="flat" cmpd="sng" algn="ctr">
          <a:solidFill>
            <a:srgbClr val="00B9E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E3F1E8B-7556-4024-8A91-BDACB5345FA2}">
      <dsp:nvSpPr>
        <dsp:cNvPr id="0" name=""/>
        <dsp:cNvSpPr/>
      </dsp:nvSpPr>
      <dsp:spPr>
        <a:xfrm>
          <a:off x="478684" y="483465"/>
          <a:ext cx="578590" cy="200833"/>
        </a:xfrm>
        <a:custGeom>
          <a:avLst/>
          <a:gdLst/>
          <a:ahLst/>
          <a:cxnLst/>
          <a:rect l="0" t="0" r="0" b="0"/>
          <a:pathLst>
            <a:path>
              <a:moveTo>
                <a:pt x="578764" y="0"/>
              </a:moveTo>
              <a:lnTo>
                <a:pt x="578764" y="100446"/>
              </a:lnTo>
              <a:lnTo>
                <a:pt x="0" y="100446"/>
              </a:lnTo>
              <a:lnTo>
                <a:pt x="0" y="200893"/>
              </a:lnTo>
            </a:path>
          </a:pathLst>
        </a:custGeom>
        <a:noFill/>
        <a:ln w="25400" cap="flat" cmpd="sng" algn="ctr">
          <a:solidFill>
            <a:srgbClr val="00B9E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D0D673F-518E-429D-A212-60066C3C11B1}">
      <dsp:nvSpPr>
        <dsp:cNvPr id="0" name=""/>
        <dsp:cNvSpPr/>
      </dsp:nvSpPr>
      <dsp:spPr>
        <a:xfrm>
          <a:off x="579100" y="5291"/>
          <a:ext cx="956348" cy="478174"/>
        </a:xfrm>
        <a:prstGeom prst="rect">
          <a:avLst/>
        </a:prstGeom>
        <a:solidFill>
          <a:srgbClr val="00B9E4">
            <a:hueOff val="0"/>
            <a:satOff val="0"/>
            <a:lumOff val="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rgbClr val="FFFFFF"/>
              </a:solidFill>
              <a:latin typeface="Arial"/>
              <a:ea typeface="+mn-ea"/>
              <a:cs typeface="Arial"/>
            </a:rPr>
            <a:t>FP</a:t>
          </a:r>
        </a:p>
      </dsp:txBody>
      <dsp:txXfrm>
        <a:off x="579100" y="5291"/>
        <a:ext cx="956348" cy="478174"/>
      </dsp:txXfrm>
    </dsp:sp>
    <dsp:sp modelId="{26645EDB-99FB-40E6-8F1D-DD1EEEDA927A}">
      <dsp:nvSpPr>
        <dsp:cNvPr id="0" name=""/>
        <dsp:cNvSpPr/>
      </dsp:nvSpPr>
      <dsp:spPr>
        <a:xfrm>
          <a:off x="509" y="684299"/>
          <a:ext cx="956348" cy="478174"/>
        </a:xfrm>
        <a:prstGeom prst="rect">
          <a:avLst/>
        </a:prstGeom>
        <a:solidFill>
          <a:srgbClr val="00B9E4">
            <a:hueOff val="0"/>
            <a:satOff val="0"/>
            <a:lumOff val="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rgbClr val="FFFFFF"/>
              </a:solidFill>
              <a:latin typeface="Arial"/>
              <a:ea typeface="+mn-ea"/>
              <a:cs typeface="Arial"/>
            </a:rPr>
            <a:t>% on the FMP</a:t>
          </a:r>
        </a:p>
      </dsp:txBody>
      <dsp:txXfrm>
        <a:off x="509" y="684299"/>
        <a:ext cx="956348" cy="478174"/>
      </dsp:txXfrm>
    </dsp:sp>
    <dsp:sp modelId="{E6FD7190-5D69-444C-B64B-AADC6AE1F469}">
      <dsp:nvSpPr>
        <dsp:cNvPr id="0" name=""/>
        <dsp:cNvSpPr/>
      </dsp:nvSpPr>
      <dsp:spPr>
        <a:xfrm>
          <a:off x="1157691" y="684299"/>
          <a:ext cx="956348" cy="478174"/>
        </a:xfrm>
        <a:prstGeom prst="rect">
          <a:avLst/>
        </a:prstGeom>
        <a:solidFill>
          <a:srgbClr val="00B9E4">
            <a:hueOff val="0"/>
            <a:satOff val="0"/>
            <a:lumOff val="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rgbClr val="FFFFFF"/>
              </a:solidFill>
              <a:latin typeface="Arial"/>
              <a:ea typeface="+mn-ea"/>
              <a:cs typeface="Arial"/>
            </a:rPr>
            <a:t>Fix value per kg </a:t>
          </a:r>
        </a:p>
      </dsp:txBody>
      <dsp:txXfrm>
        <a:off x="1157691" y="684299"/>
        <a:ext cx="956348" cy="47817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5843-8DA1-484B-B9F1-48FB9DF4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3310</Words>
  <Characters>18872</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6</vt:lpstr>
      <vt:lpstr>6</vt:lpstr>
    </vt:vector>
  </TitlesOfParts>
  <Company>FLO</Company>
  <LinksUpToDate>false</LinksUpToDate>
  <CharactersWithSpaces>22138</CharactersWithSpaces>
  <SharedDoc>false</SharedDoc>
  <HLinks>
    <vt:vector size="192" baseType="variant">
      <vt:variant>
        <vt:i4>2424943</vt:i4>
      </vt:variant>
      <vt:variant>
        <vt:i4>471</vt:i4>
      </vt:variant>
      <vt:variant>
        <vt:i4>0</vt:i4>
      </vt:variant>
      <vt:variant>
        <vt:i4>5</vt:i4>
      </vt:variant>
      <vt:variant>
        <vt:lpwstr>https://www.fairtrade.net/standards/price-and-premium-info.html</vt:lpwstr>
      </vt:variant>
      <vt:variant>
        <vt:lpwstr/>
      </vt:variant>
      <vt:variant>
        <vt:i4>6619263</vt:i4>
      </vt:variant>
      <vt:variant>
        <vt:i4>294</vt:i4>
      </vt:variant>
      <vt:variant>
        <vt:i4>0</vt:i4>
      </vt:variant>
      <vt:variant>
        <vt:i4>5</vt:i4>
      </vt:variant>
      <vt:variant>
        <vt:lpwstr>../AppData/Local/Microsoft/Windows/INetCache/Content.Outlook/RN2IY48K/klink</vt:lpwstr>
      </vt:variant>
      <vt:variant>
        <vt:lpwstr/>
      </vt:variant>
      <vt:variant>
        <vt:i4>4915247</vt:i4>
      </vt:variant>
      <vt:variant>
        <vt:i4>186</vt:i4>
      </vt:variant>
      <vt:variant>
        <vt:i4>0</vt:i4>
      </vt:variant>
      <vt:variant>
        <vt:i4>5</vt:i4>
      </vt:variant>
      <vt:variant>
        <vt:lpwstr>https://en.wikipedia.org/wiki/Australian_lime</vt:lpwstr>
      </vt:variant>
      <vt:variant>
        <vt:lpwstr/>
      </vt:variant>
      <vt:variant>
        <vt:i4>5308465</vt:i4>
      </vt:variant>
      <vt:variant>
        <vt:i4>180</vt:i4>
      </vt:variant>
      <vt:variant>
        <vt:i4>0</vt:i4>
      </vt:variant>
      <vt:variant>
        <vt:i4>5</vt:i4>
      </vt:variant>
      <vt:variant>
        <vt:lpwstr>https://en.wikipedia.org/wiki/Citrus_limetta</vt:lpwstr>
      </vt:variant>
      <vt:variant>
        <vt:lpwstr/>
      </vt:variant>
      <vt:variant>
        <vt:i4>589936</vt:i4>
      </vt:variant>
      <vt:variant>
        <vt:i4>174</vt:i4>
      </vt:variant>
      <vt:variant>
        <vt:i4>0</vt:i4>
      </vt:variant>
      <vt:variant>
        <vt:i4>5</vt:i4>
      </vt:variant>
      <vt:variant>
        <vt:lpwstr>https://en.wikipedia.org/wiki/Persian_lime</vt:lpwstr>
      </vt:variant>
      <vt:variant>
        <vt:lpwstr/>
      </vt:variant>
      <vt:variant>
        <vt:i4>1769575</vt:i4>
      </vt:variant>
      <vt:variant>
        <vt:i4>168</vt:i4>
      </vt:variant>
      <vt:variant>
        <vt:i4>0</vt:i4>
      </vt:variant>
      <vt:variant>
        <vt:i4>5</vt:i4>
      </vt:variant>
      <vt:variant>
        <vt:lpwstr>https://en.wikipedia.org/wiki/Key_lime</vt:lpwstr>
      </vt:variant>
      <vt:variant>
        <vt:lpwstr/>
      </vt:variant>
      <vt:variant>
        <vt:i4>5832742</vt:i4>
      </vt:variant>
      <vt:variant>
        <vt:i4>162</vt:i4>
      </vt:variant>
      <vt:variant>
        <vt:i4>0</vt:i4>
      </vt:variant>
      <vt:variant>
        <vt:i4>5</vt:i4>
      </vt:variant>
      <vt:variant>
        <vt:lpwstr>https://en.wikipedia.org/wiki/Kaffir_lime</vt:lpwstr>
      </vt:variant>
      <vt:variant>
        <vt:lpwstr/>
      </vt:variant>
      <vt:variant>
        <vt:i4>4718703</vt:i4>
      </vt:variant>
      <vt:variant>
        <vt:i4>108</vt:i4>
      </vt:variant>
      <vt:variant>
        <vt:i4>0</vt:i4>
      </vt:variant>
      <vt:variant>
        <vt:i4>5</vt:i4>
      </vt:variant>
      <vt:variant>
        <vt:lpwstr>mailto:e.freixa-serra@fairtrade.net</vt:lpwstr>
      </vt:variant>
      <vt:variant>
        <vt:lpwstr/>
      </vt:variant>
      <vt:variant>
        <vt:i4>1638458</vt:i4>
      </vt:variant>
      <vt:variant>
        <vt:i4>101</vt:i4>
      </vt:variant>
      <vt:variant>
        <vt:i4>0</vt:i4>
      </vt:variant>
      <vt:variant>
        <vt:i4>5</vt:i4>
      </vt:variant>
      <vt:variant>
        <vt:lpwstr/>
      </vt:variant>
      <vt:variant>
        <vt:lpwstr>_Toc32927779</vt:lpwstr>
      </vt:variant>
      <vt:variant>
        <vt:i4>1572922</vt:i4>
      </vt:variant>
      <vt:variant>
        <vt:i4>95</vt:i4>
      </vt:variant>
      <vt:variant>
        <vt:i4>0</vt:i4>
      </vt:variant>
      <vt:variant>
        <vt:i4>5</vt:i4>
      </vt:variant>
      <vt:variant>
        <vt:lpwstr/>
      </vt:variant>
      <vt:variant>
        <vt:lpwstr>_Toc32927778</vt:lpwstr>
      </vt:variant>
      <vt:variant>
        <vt:i4>1507386</vt:i4>
      </vt:variant>
      <vt:variant>
        <vt:i4>89</vt:i4>
      </vt:variant>
      <vt:variant>
        <vt:i4>0</vt:i4>
      </vt:variant>
      <vt:variant>
        <vt:i4>5</vt:i4>
      </vt:variant>
      <vt:variant>
        <vt:lpwstr/>
      </vt:variant>
      <vt:variant>
        <vt:lpwstr>_Toc32927777</vt:lpwstr>
      </vt:variant>
      <vt:variant>
        <vt:i4>1441850</vt:i4>
      </vt:variant>
      <vt:variant>
        <vt:i4>83</vt:i4>
      </vt:variant>
      <vt:variant>
        <vt:i4>0</vt:i4>
      </vt:variant>
      <vt:variant>
        <vt:i4>5</vt:i4>
      </vt:variant>
      <vt:variant>
        <vt:lpwstr/>
      </vt:variant>
      <vt:variant>
        <vt:lpwstr>_Toc32927776</vt:lpwstr>
      </vt:variant>
      <vt:variant>
        <vt:i4>1376314</vt:i4>
      </vt:variant>
      <vt:variant>
        <vt:i4>77</vt:i4>
      </vt:variant>
      <vt:variant>
        <vt:i4>0</vt:i4>
      </vt:variant>
      <vt:variant>
        <vt:i4>5</vt:i4>
      </vt:variant>
      <vt:variant>
        <vt:lpwstr/>
      </vt:variant>
      <vt:variant>
        <vt:lpwstr>_Toc32927775</vt:lpwstr>
      </vt:variant>
      <vt:variant>
        <vt:i4>1310778</vt:i4>
      </vt:variant>
      <vt:variant>
        <vt:i4>71</vt:i4>
      </vt:variant>
      <vt:variant>
        <vt:i4>0</vt:i4>
      </vt:variant>
      <vt:variant>
        <vt:i4>5</vt:i4>
      </vt:variant>
      <vt:variant>
        <vt:lpwstr/>
      </vt:variant>
      <vt:variant>
        <vt:lpwstr>_Toc32927774</vt:lpwstr>
      </vt:variant>
      <vt:variant>
        <vt:i4>1245242</vt:i4>
      </vt:variant>
      <vt:variant>
        <vt:i4>65</vt:i4>
      </vt:variant>
      <vt:variant>
        <vt:i4>0</vt:i4>
      </vt:variant>
      <vt:variant>
        <vt:i4>5</vt:i4>
      </vt:variant>
      <vt:variant>
        <vt:lpwstr/>
      </vt:variant>
      <vt:variant>
        <vt:lpwstr>_Toc32927773</vt:lpwstr>
      </vt:variant>
      <vt:variant>
        <vt:i4>1179706</vt:i4>
      </vt:variant>
      <vt:variant>
        <vt:i4>59</vt:i4>
      </vt:variant>
      <vt:variant>
        <vt:i4>0</vt:i4>
      </vt:variant>
      <vt:variant>
        <vt:i4>5</vt:i4>
      </vt:variant>
      <vt:variant>
        <vt:lpwstr/>
      </vt:variant>
      <vt:variant>
        <vt:lpwstr>_Toc32927772</vt:lpwstr>
      </vt:variant>
      <vt:variant>
        <vt:i4>1114170</vt:i4>
      </vt:variant>
      <vt:variant>
        <vt:i4>53</vt:i4>
      </vt:variant>
      <vt:variant>
        <vt:i4>0</vt:i4>
      </vt:variant>
      <vt:variant>
        <vt:i4>5</vt:i4>
      </vt:variant>
      <vt:variant>
        <vt:lpwstr/>
      </vt:variant>
      <vt:variant>
        <vt:lpwstr>_Toc32927771</vt:lpwstr>
      </vt:variant>
      <vt:variant>
        <vt:i4>1048634</vt:i4>
      </vt:variant>
      <vt:variant>
        <vt:i4>47</vt:i4>
      </vt:variant>
      <vt:variant>
        <vt:i4>0</vt:i4>
      </vt:variant>
      <vt:variant>
        <vt:i4>5</vt:i4>
      </vt:variant>
      <vt:variant>
        <vt:lpwstr/>
      </vt:variant>
      <vt:variant>
        <vt:lpwstr>_Toc32927770</vt:lpwstr>
      </vt:variant>
      <vt:variant>
        <vt:i4>1638459</vt:i4>
      </vt:variant>
      <vt:variant>
        <vt:i4>41</vt:i4>
      </vt:variant>
      <vt:variant>
        <vt:i4>0</vt:i4>
      </vt:variant>
      <vt:variant>
        <vt:i4>5</vt:i4>
      </vt:variant>
      <vt:variant>
        <vt:lpwstr/>
      </vt:variant>
      <vt:variant>
        <vt:lpwstr>_Toc32927769</vt:lpwstr>
      </vt:variant>
      <vt:variant>
        <vt:i4>1572923</vt:i4>
      </vt:variant>
      <vt:variant>
        <vt:i4>35</vt:i4>
      </vt:variant>
      <vt:variant>
        <vt:i4>0</vt:i4>
      </vt:variant>
      <vt:variant>
        <vt:i4>5</vt:i4>
      </vt:variant>
      <vt:variant>
        <vt:lpwstr/>
      </vt:variant>
      <vt:variant>
        <vt:lpwstr>_Toc32927768</vt:lpwstr>
      </vt:variant>
      <vt:variant>
        <vt:i4>1507387</vt:i4>
      </vt:variant>
      <vt:variant>
        <vt:i4>29</vt:i4>
      </vt:variant>
      <vt:variant>
        <vt:i4>0</vt:i4>
      </vt:variant>
      <vt:variant>
        <vt:i4>5</vt:i4>
      </vt:variant>
      <vt:variant>
        <vt:lpwstr/>
      </vt:variant>
      <vt:variant>
        <vt:lpwstr>_Toc32927767</vt:lpwstr>
      </vt:variant>
      <vt:variant>
        <vt:i4>1441851</vt:i4>
      </vt:variant>
      <vt:variant>
        <vt:i4>23</vt:i4>
      </vt:variant>
      <vt:variant>
        <vt:i4>0</vt:i4>
      </vt:variant>
      <vt:variant>
        <vt:i4>5</vt:i4>
      </vt:variant>
      <vt:variant>
        <vt:lpwstr/>
      </vt:variant>
      <vt:variant>
        <vt:lpwstr>_Toc32927766</vt:lpwstr>
      </vt:variant>
      <vt:variant>
        <vt:i4>1376315</vt:i4>
      </vt:variant>
      <vt:variant>
        <vt:i4>17</vt:i4>
      </vt:variant>
      <vt:variant>
        <vt:i4>0</vt:i4>
      </vt:variant>
      <vt:variant>
        <vt:i4>5</vt:i4>
      </vt:variant>
      <vt:variant>
        <vt:lpwstr/>
      </vt:variant>
      <vt:variant>
        <vt:lpwstr>_Toc32927765</vt:lpwstr>
      </vt:variant>
      <vt:variant>
        <vt:i4>1310779</vt:i4>
      </vt:variant>
      <vt:variant>
        <vt:i4>11</vt:i4>
      </vt:variant>
      <vt:variant>
        <vt:i4>0</vt:i4>
      </vt:variant>
      <vt:variant>
        <vt:i4>5</vt:i4>
      </vt:variant>
      <vt:variant>
        <vt:lpwstr/>
      </vt:variant>
      <vt:variant>
        <vt:lpwstr>_Toc32927764</vt:lpwstr>
      </vt:variant>
      <vt:variant>
        <vt:i4>1245243</vt:i4>
      </vt:variant>
      <vt:variant>
        <vt:i4>5</vt:i4>
      </vt:variant>
      <vt:variant>
        <vt:i4>0</vt:i4>
      </vt:variant>
      <vt:variant>
        <vt:i4>5</vt:i4>
      </vt:variant>
      <vt:variant>
        <vt:lpwstr/>
      </vt:variant>
      <vt:variant>
        <vt:lpwstr>_Toc32927763</vt:lpwstr>
      </vt:variant>
      <vt:variant>
        <vt:i4>4718703</vt:i4>
      </vt:variant>
      <vt:variant>
        <vt:i4>0</vt:i4>
      </vt:variant>
      <vt:variant>
        <vt:i4>0</vt:i4>
      </vt:variant>
      <vt:variant>
        <vt:i4>5</vt:i4>
      </vt:variant>
      <vt:variant>
        <vt:lpwstr>mailto:e.freixa-serra@fairtrade.net</vt:lpwstr>
      </vt:variant>
      <vt:variant>
        <vt:lpwstr/>
      </vt:variant>
      <vt:variant>
        <vt:i4>3473445</vt:i4>
      </vt:variant>
      <vt:variant>
        <vt:i4>18</vt:i4>
      </vt:variant>
      <vt:variant>
        <vt:i4>0</vt:i4>
      </vt:variant>
      <vt:variant>
        <vt:i4>5</vt:i4>
      </vt:variant>
      <vt:variant>
        <vt:lpwstr>https://files.fairtrade.net/standards/SOP_Development_Fairtrade_MinimumPrice_Premium.pdf</vt:lpwstr>
      </vt:variant>
      <vt:variant>
        <vt:lpwstr/>
      </vt:variant>
      <vt:variant>
        <vt:i4>3866701</vt:i4>
      </vt:variant>
      <vt:variant>
        <vt:i4>12</vt:i4>
      </vt:variant>
      <vt:variant>
        <vt:i4>0</vt:i4>
      </vt:variant>
      <vt:variant>
        <vt:i4>5</vt:i4>
      </vt:variant>
      <vt:variant>
        <vt:lpwstr>https://en.wikipedia.org/wiki/Lime_(fruit)</vt:lpwstr>
      </vt:variant>
      <vt:variant>
        <vt:lpwstr/>
      </vt:variant>
      <vt:variant>
        <vt:i4>5177347</vt:i4>
      </vt:variant>
      <vt:variant>
        <vt:i4>9</vt:i4>
      </vt:variant>
      <vt:variant>
        <vt:i4>0</vt:i4>
      </vt:variant>
      <vt:variant>
        <vt:i4>5</vt:i4>
      </vt:variant>
      <vt:variant>
        <vt:lpwstr>https://files.fairtrade.net/standards/3.1_Guidance_COSP_EN_2011-11-21.pdf</vt:lpwstr>
      </vt:variant>
      <vt:variant>
        <vt:lpwstr/>
      </vt:variant>
      <vt:variant>
        <vt:i4>3080264</vt:i4>
      </vt:variant>
      <vt:variant>
        <vt:i4>6</vt:i4>
      </vt:variant>
      <vt:variant>
        <vt:i4>0</vt:i4>
      </vt:variant>
      <vt:variant>
        <vt:i4>5</vt:i4>
      </vt:variant>
      <vt:variant>
        <vt:lpwstr>https://files.fairtrade.net/standards/3.1_COSP_sheet_20110207.xlt</vt:lpwstr>
      </vt:variant>
      <vt:variant>
        <vt:lpwstr/>
      </vt:variant>
      <vt:variant>
        <vt:i4>5177347</vt:i4>
      </vt:variant>
      <vt:variant>
        <vt:i4>3</vt:i4>
      </vt:variant>
      <vt:variant>
        <vt:i4>0</vt:i4>
      </vt:variant>
      <vt:variant>
        <vt:i4>5</vt:i4>
      </vt:variant>
      <vt:variant>
        <vt:lpwstr>https://files.fairtrade.net/standards/3.1_Guidance_COSP_EN_2011-11-21.pdf</vt:lpwstr>
      </vt:variant>
      <vt:variant>
        <vt:lpwstr/>
      </vt:variant>
      <vt:variant>
        <vt:i4>3080264</vt:i4>
      </vt:variant>
      <vt:variant>
        <vt:i4>0</vt:i4>
      </vt:variant>
      <vt:variant>
        <vt:i4>0</vt:i4>
      </vt:variant>
      <vt:variant>
        <vt:i4>5</vt:i4>
      </vt:variant>
      <vt:variant>
        <vt:lpwstr>https://files.fairtrade.net/standards/3.1_COSP_sheet_20110207.xlt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ester</dc:creator>
  <cp:keywords/>
  <cp:lastModifiedBy>Ester Freixa Serra</cp:lastModifiedBy>
  <cp:revision>11</cp:revision>
  <cp:lastPrinted>2020-02-11T09:16:00Z</cp:lastPrinted>
  <dcterms:created xsi:type="dcterms:W3CDTF">2020-05-13T15:53:00Z</dcterms:created>
  <dcterms:modified xsi:type="dcterms:W3CDTF">2020-05-18T08:24:00Z</dcterms:modified>
</cp:coreProperties>
</file>