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BE3185" w:rsidRPr="002A690B" w14:paraId="7752738A" w14:textId="77777777" w:rsidTr="004C4F65">
        <w:trPr>
          <w:trHeight w:val="1098"/>
        </w:trPr>
        <w:tc>
          <w:tcPr>
            <w:tcW w:w="9020" w:type="dxa"/>
            <w:gridSpan w:val="2"/>
            <w:shd w:val="clear" w:color="auto" w:fill="BED600"/>
          </w:tcPr>
          <w:p w14:paraId="779B3185" w14:textId="55005131" w:rsidR="00640F40" w:rsidRPr="00D263ED" w:rsidRDefault="00640F40" w:rsidP="00640F40">
            <w:pPr>
              <w:spacing w:before="120" w:after="120" w:line="276" w:lineRule="auto"/>
              <w:jc w:val="center"/>
              <w:rPr>
                <w:rFonts w:cs="Arial"/>
                <w:b/>
                <w:color w:val="000000" w:themeColor="text1"/>
                <w:sz w:val="24"/>
                <w:lang w:val="fr-FR"/>
              </w:rPr>
            </w:pPr>
            <w:bookmarkStart w:id="0" w:name="_GoBack"/>
            <w:bookmarkEnd w:id="0"/>
            <w:r w:rsidRPr="00D263ED">
              <w:rPr>
                <w:rFonts w:cs="Arial"/>
                <w:b/>
                <w:color w:val="000000" w:themeColor="text1"/>
                <w:sz w:val="24"/>
                <w:lang w:val="fr-FR"/>
              </w:rPr>
              <w:t>Document de consultation pour les partenaires Fairtrade</w:t>
            </w:r>
            <w:r w:rsidR="00D263ED" w:rsidRPr="00D263ED">
              <w:rPr>
                <w:rFonts w:cs="Arial"/>
                <w:b/>
                <w:color w:val="000000" w:themeColor="text1"/>
                <w:sz w:val="24"/>
                <w:lang w:val="fr-FR"/>
              </w:rPr>
              <w:t xml:space="preserve"> </w:t>
            </w:r>
            <w:r w:rsidRPr="00D263ED">
              <w:rPr>
                <w:rFonts w:cs="Arial"/>
                <w:b/>
                <w:color w:val="000000" w:themeColor="text1"/>
                <w:sz w:val="24"/>
                <w:lang w:val="fr-FR"/>
              </w:rPr>
              <w:t>:</w:t>
            </w:r>
          </w:p>
          <w:p w14:paraId="6F8C602C" w14:textId="486FE1B8" w:rsidR="00BE3185" w:rsidRPr="00D263ED" w:rsidRDefault="00640F40" w:rsidP="002D355F">
            <w:pPr>
              <w:spacing w:before="120" w:after="120" w:line="276" w:lineRule="auto"/>
              <w:jc w:val="center"/>
              <w:rPr>
                <w:rFonts w:cs="Arial"/>
                <w:color w:val="000000" w:themeColor="text1"/>
                <w:szCs w:val="20"/>
                <w:lang w:val="fr-FR"/>
              </w:rPr>
            </w:pPr>
            <w:r w:rsidRPr="00D263ED">
              <w:rPr>
                <w:rFonts w:cs="Arial"/>
                <w:bCs/>
                <w:color w:val="000000" w:themeColor="text1"/>
                <w:sz w:val="24"/>
                <w:lang w:val="fr-FR"/>
              </w:rPr>
              <w:t>Suivi de la révision de la Liste des Matières Dangereuses (LMD)</w:t>
            </w:r>
          </w:p>
        </w:tc>
      </w:tr>
      <w:tr w:rsidR="00BE3185" w:rsidRPr="00D263ED" w14:paraId="0A0CF1BB" w14:textId="77777777" w:rsidTr="004C4F65">
        <w:trPr>
          <w:trHeight w:val="356"/>
        </w:trPr>
        <w:tc>
          <w:tcPr>
            <w:tcW w:w="2835" w:type="dxa"/>
            <w:vAlign w:val="bottom"/>
          </w:tcPr>
          <w:p w14:paraId="31276334" w14:textId="4FC01723" w:rsidR="00BE3185" w:rsidRPr="00D263ED" w:rsidRDefault="00640F40" w:rsidP="004C4F65">
            <w:pPr>
              <w:spacing w:before="120" w:after="120" w:line="276" w:lineRule="auto"/>
              <w:jc w:val="left"/>
              <w:rPr>
                <w:rFonts w:cs="Arial"/>
                <w:color w:val="000000" w:themeColor="text1"/>
                <w:szCs w:val="20"/>
                <w:lang w:val="fr-FR"/>
              </w:rPr>
            </w:pPr>
            <w:r w:rsidRPr="00D263ED">
              <w:rPr>
                <w:rFonts w:cs="Arial"/>
                <w:color w:val="000000" w:themeColor="text1"/>
                <w:szCs w:val="20"/>
                <w:lang w:val="fr-FR"/>
              </w:rPr>
              <w:t xml:space="preserve">Période de </w:t>
            </w:r>
            <w:r w:rsidR="00BE3185" w:rsidRPr="00D263ED">
              <w:rPr>
                <w:rFonts w:cs="Arial"/>
                <w:color w:val="000000" w:themeColor="text1"/>
                <w:szCs w:val="20"/>
                <w:lang w:val="fr-FR"/>
              </w:rPr>
              <w:t xml:space="preserve">Consultation </w:t>
            </w:r>
          </w:p>
        </w:tc>
        <w:tc>
          <w:tcPr>
            <w:tcW w:w="6185" w:type="dxa"/>
            <w:vAlign w:val="bottom"/>
          </w:tcPr>
          <w:p w14:paraId="4F159549" w14:textId="5E74D05B" w:rsidR="00BE3185" w:rsidRPr="00D263ED" w:rsidRDefault="00BD634C" w:rsidP="00732776">
            <w:pPr>
              <w:spacing w:before="120" w:after="120" w:line="276" w:lineRule="auto"/>
              <w:jc w:val="left"/>
              <w:rPr>
                <w:rFonts w:cs="Arial"/>
                <w:color w:val="000000" w:themeColor="text1"/>
                <w:szCs w:val="20"/>
                <w:lang w:val="fr-FR"/>
              </w:rPr>
            </w:pPr>
            <w:r>
              <w:rPr>
                <w:rFonts w:cs="Arial"/>
                <w:color w:val="000000" w:themeColor="text1"/>
                <w:szCs w:val="20"/>
                <w:lang w:val="fr-FR"/>
              </w:rPr>
              <w:t>18</w:t>
            </w:r>
            <w:r w:rsidR="00BE3185" w:rsidRPr="00D263ED">
              <w:rPr>
                <w:rFonts w:cs="Arial"/>
                <w:color w:val="000000" w:themeColor="text1"/>
                <w:szCs w:val="20"/>
                <w:lang w:val="fr-FR"/>
              </w:rPr>
              <w:t xml:space="preserve">.12.2019 – </w:t>
            </w:r>
            <w:r>
              <w:rPr>
                <w:rFonts w:cs="Arial"/>
                <w:color w:val="000000" w:themeColor="text1"/>
                <w:szCs w:val="20"/>
                <w:lang w:val="fr-FR"/>
              </w:rPr>
              <w:t>27</w:t>
            </w:r>
            <w:r w:rsidR="00BE3185" w:rsidRPr="00D263ED">
              <w:rPr>
                <w:rFonts w:cs="Arial"/>
                <w:color w:val="000000" w:themeColor="text1"/>
                <w:szCs w:val="20"/>
                <w:lang w:val="fr-FR"/>
              </w:rPr>
              <w:t>.</w:t>
            </w:r>
            <w:r>
              <w:rPr>
                <w:rFonts w:cs="Arial"/>
                <w:color w:val="000000" w:themeColor="text1"/>
                <w:szCs w:val="20"/>
                <w:lang w:val="fr-FR"/>
              </w:rPr>
              <w:t>01</w:t>
            </w:r>
            <w:r w:rsidR="00BE3185" w:rsidRPr="00D263ED">
              <w:rPr>
                <w:rFonts w:cs="Arial"/>
                <w:color w:val="000000" w:themeColor="text1"/>
                <w:szCs w:val="20"/>
                <w:lang w:val="fr-FR"/>
              </w:rPr>
              <w:t>.20</w:t>
            </w:r>
            <w:r w:rsidR="00732776">
              <w:rPr>
                <w:rFonts w:cs="Arial"/>
                <w:color w:val="000000" w:themeColor="text1"/>
                <w:szCs w:val="20"/>
                <w:lang w:val="fr-FR"/>
              </w:rPr>
              <w:t>20</w:t>
            </w:r>
          </w:p>
        </w:tc>
      </w:tr>
      <w:tr w:rsidR="00BE3185" w:rsidRPr="00D263ED" w14:paraId="7479FB2B" w14:textId="77777777" w:rsidTr="004C4F65">
        <w:trPr>
          <w:trHeight w:val="356"/>
        </w:trPr>
        <w:tc>
          <w:tcPr>
            <w:tcW w:w="2835" w:type="dxa"/>
            <w:vAlign w:val="center"/>
          </w:tcPr>
          <w:p w14:paraId="2DA24F1A" w14:textId="06CF712B" w:rsidR="00BE3185" w:rsidRPr="00D263ED" w:rsidRDefault="00640F40" w:rsidP="004C4F65">
            <w:pPr>
              <w:spacing w:before="120" w:after="120" w:line="276" w:lineRule="auto"/>
              <w:jc w:val="left"/>
              <w:rPr>
                <w:rFonts w:cs="Arial"/>
                <w:color w:val="000000" w:themeColor="text1"/>
                <w:szCs w:val="20"/>
                <w:lang w:val="fr-FR"/>
              </w:rPr>
            </w:pPr>
            <w:r w:rsidRPr="00D263ED">
              <w:rPr>
                <w:rFonts w:cs="Arial"/>
                <w:color w:val="000000" w:themeColor="text1"/>
                <w:szCs w:val="20"/>
                <w:lang w:val="fr-FR"/>
              </w:rPr>
              <w:t>Respons</w:t>
            </w:r>
            <w:r w:rsidR="00D263ED">
              <w:rPr>
                <w:rFonts w:cs="Arial"/>
                <w:color w:val="000000" w:themeColor="text1"/>
                <w:szCs w:val="20"/>
                <w:lang w:val="fr-FR"/>
              </w:rPr>
              <w:t>a</w:t>
            </w:r>
            <w:r w:rsidRPr="00D263ED">
              <w:rPr>
                <w:rFonts w:cs="Arial"/>
                <w:color w:val="000000" w:themeColor="text1"/>
                <w:szCs w:val="20"/>
                <w:lang w:val="fr-FR"/>
              </w:rPr>
              <w:t xml:space="preserve">ble de Projet </w:t>
            </w:r>
          </w:p>
        </w:tc>
        <w:tc>
          <w:tcPr>
            <w:tcW w:w="6185" w:type="dxa"/>
            <w:vAlign w:val="bottom"/>
          </w:tcPr>
          <w:p w14:paraId="46C16CD1" w14:textId="4D588E05" w:rsidR="00BE3185" w:rsidRPr="002A690B" w:rsidRDefault="00BE3185" w:rsidP="004C4F65">
            <w:pPr>
              <w:spacing w:before="120" w:after="120" w:line="276" w:lineRule="auto"/>
              <w:jc w:val="left"/>
              <w:rPr>
                <w:rFonts w:cs="Arial"/>
                <w:color w:val="000000" w:themeColor="text1"/>
                <w:szCs w:val="20"/>
                <w:lang w:val="en-US"/>
              </w:rPr>
            </w:pPr>
            <w:r w:rsidRPr="002A690B">
              <w:rPr>
                <w:rFonts w:cs="Arial"/>
                <w:color w:val="000000" w:themeColor="text1"/>
                <w:szCs w:val="20"/>
                <w:lang w:val="en-US"/>
              </w:rPr>
              <w:t>Oksana Forkutsa</w:t>
            </w:r>
            <w:r w:rsidR="00BD634C">
              <w:rPr>
                <w:rFonts w:cs="Arial"/>
                <w:color w:val="000000" w:themeColor="text1"/>
                <w:szCs w:val="20"/>
                <w:lang w:val="en-US"/>
              </w:rPr>
              <w:t xml:space="preserve">, </w:t>
            </w:r>
            <w:r w:rsidR="00F41587" w:rsidRPr="00F41587">
              <w:rPr>
                <w:rFonts w:cs="Arial"/>
                <w:color w:val="000000" w:themeColor="text1"/>
                <w:szCs w:val="20"/>
                <w:lang w:val="en-US"/>
              </w:rPr>
              <w:t>Responsable de Projet Standards</w:t>
            </w:r>
          </w:p>
          <w:p w14:paraId="057855A3" w14:textId="7FDD3CB1" w:rsidR="00BE3185" w:rsidRPr="002A690B" w:rsidRDefault="00513F55" w:rsidP="00645DFA">
            <w:pPr>
              <w:spacing w:before="120" w:after="120" w:line="276" w:lineRule="auto"/>
              <w:jc w:val="left"/>
              <w:rPr>
                <w:rFonts w:cs="Arial"/>
                <w:color w:val="000000" w:themeColor="text1"/>
                <w:szCs w:val="20"/>
                <w:lang w:val="en-US"/>
              </w:rPr>
            </w:pPr>
            <w:hyperlink r:id="rId11" w:history="1">
              <w:r w:rsidR="00645DFA" w:rsidRPr="009E0BEA">
                <w:rPr>
                  <w:rStyle w:val="Hyperlink"/>
                  <w:rFonts w:cs="Arial"/>
                  <w:szCs w:val="20"/>
                  <w:lang w:val="en-US"/>
                </w:rPr>
                <w:t>o.forkutsa@fairtrade.net</w:t>
              </w:r>
            </w:hyperlink>
            <w:r w:rsidR="00BE3185" w:rsidRPr="002A690B">
              <w:rPr>
                <w:rFonts w:cs="Arial"/>
                <w:szCs w:val="20"/>
                <w:lang w:val="en-US"/>
              </w:rPr>
              <w:t xml:space="preserve"> </w:t>
            </w:r>
            <w:r w:rsidR="00BE3185" w:rsidRPr="002A690B">
              <w:rPr>
                <w:rFonts w:cs="Arial"/>
                <w:color w:val="000000" w:themeColor="text1"/>
                <w:szCs w:val="20"/>
                <w:lang w:val="en-US"/>
              </w:rPr>
              <w:t xml:space="preserve"> </w:t>
            </w:r>
          </w:p>
        </w:tc>
      </w:tr>
    </w:tbl>
    <w:p w14:paraId="7A2EF91F" w14:textId="77777777" w:rsidR="000702C0" w:rsidRPr="002A690B" w:rsidRDefault="000702C0" w:rsidP="0057227C">
      <w:pPr>
        <w:spacing w:before="120" w:after="120" w:line="276" w:lineRule="auto"/>
        <w:jc w:val="left"/>
        <w:rPr>
          <w:rFonts w:cs="Arial"/>
          <w:b/>
          <w:color w:val="000000" w:themeColor="text1"/>
          <w:szCs w:val="20"/>
          <w:lang w:val="en-US"/>
        </w:rPr>
      </w:pPr>
    </w:p>
    <w:p w14:paraId="05173137" w14:textId="5F352A87" w:rsidR="008C6538" w:rsidRPr="00D263ED" w:rsidRDefault="004E18B1" w:rsidP="0057227C">
      <w:pPr>
        <w:spacing w:before="120" w:after="120" w:line="276" w:lineRule="auto"/>
        <w:jc w:val="left"/>
        <w:rPr>
          <w:rFonts w:cs="Arial"/>
          <w:b/>
          <w:color w:val="000000" w:themeColor="text1"/>
          <w:szCs w:val="20"/>
          <w:lang w:val="fr-FR"/>
        </w:rPr>
      </w:pPr>
      <w:r w:rsidRPr="00D263ED">
        <w:rPr>
          <w:rFonts w:cs="Arial"/>
          <w:b/>
          <w:color w:val="000000" w:themeColor="text1"/>
          <w:szCs w:val="20"/>
          <w:lang w:val="fr-FR"/>
        </w:rPr>
        <w:t>PART</w:t>
      </w:r>
      <w:r w:rsidR="00640F40" w:rsidRPr="00D263ED">
        <w:rPr>
          <w:rFonts w:cs="Arial"/>
          <w:b/>
          <w:color w:val="000000" w:themeColor="text1"/>
          <w:szCs w:val="20"/>
          <w:lang w:val="fr-FR"/>
        </w:rPr>
        <w:t>IE</w:t>
      </w:r>
      <w:r w:rsidRPr="00D263ED">
        <w:rPr>
          <w:rFonts w:cs="Arial"/>
          <w:b/>
          <w:color w:val="000000" w:themeColor="text1"/>
          <w:szCs w:val="20"/>
          <w:lang w:val="fr-FR"/>
        </w:rPr>
        <w:t xml:space="preserve"> 1</w:t>
      </w:r>
      <w:r w:rsidR="00D263ED">
        <w:rPr>
          <w:rFonts w:cs="Arial"/>
          <w:b/>
          <w:color w:val="000000" w:themeColor="text1"/>
          <w:szCs w:val="20"/>
          <w:lang w:val="fr-FR"/>
        </w:rPr>
        <w:t xml:space="preserve"> </w:t>
      </w:r>
      <w:r w:rsidRPr="00D263ED">
        <w:rPr>
          <w:rFonts w:cs="Arial"/>
          <w:b/>
          <w:color w:val="000000" w:themeColor="text1"/>
          <w:szCs w:val="20"/>
          <w:lang w:val="fr-FR"/>
        </w:rPr>
        <w:t>: Introduction</w:t>
      </w:r>
    </w:p>
    <w:p w14:paraId="1CFE8707" w14:textId="200CF36A" w:rsidR="00640F40" w:rsidRPr="00D263ED" w:rsidRDefault="00640F40" w:rsidP="00640F40">
      <w:pPr>
        <w:autoSpaceDE w:val="0"/>
        <w:autoSpaceDN w:val="0"/>
        <w:adjustRightInd w:val="0"/>
        <w:spacing w:line="276" w:lineRule="auto"/>
        <w:rPr>
          <w:rFonts w:eastAsia="Arial-Black" w:cs="Arial"/>
          <w:color w:val="000000" w:themeColor="text1"/>
          <w:szCs w:val="20"/>
          <w:lang w:val="fr-FR" w:eastAsia="en-US"/>
        </w:rPr>
      </w:pPr>
      <w:r w:rsidRPr="00D263ED">
        <w:rPr>
          <w:rFonts w:eastAsia="Arial-Black" w:cs="Arial"/>
          <w:color w:val="000000" w:themeColor="text1"/>
          <w:szCs w:val="20"/>
          <w:lang w:val="fr-FR" w:eastAsia="en-US"/>
        </w:rPr>
        <w:t xml:space="preserve">Bienvenue à la consultation sur la révision de </w:t>
      </w:r>
      <w:r w:rsidR="00D263ED">
        <w:rPr>
          <w:rFonts w:eastAsia="Arial-Black" w:cs="Arial"/>
          <w:color w:val="000000" w:themeColor="text1"/>
          <w:szCs w:val="20"/>
          <w:lang w:val="fr-FR" w:eastAsia="en-US"/>
        </w:rPr>
        <w:t xml:space="preserve">surveillance </w:t>
      </w:r>
      <w:r w:rsidRPr="00D263ED">
        <w:rPr>
          <w:rFonts w:eastAsia="Arial-Black" w:cs="Arial"/>
          <w:color w:val="000000" w:themeColor="text1"/>
          <w:szCs w:val="20"/>
          <w:lang w:val="fr-FR" w:eastAsia="en-US"/>
        </w:rPr>
        <w:t>de la Liste des matières dangereuses (HML).</w:t>
      </w:r>
    </w:p>
    <w:p w14:paraId="7F6B1225" w14:textId="77777777" w:rsidR="00640F40" w:rsidRPr="00D263ED" w:rsidRDefault="00640F40" w:rsidP="00640F40">
      <w:pPr>
        <w:autoSpaceDE w:val="0"/>
        <w:autoSpaceDN w:val="0"/>
        <w:adjustRightInd w:val="0"/>
        <w:spacing w:line="276" w:lineRule="auto"/>
        <w:rPr>
          <w:rFonts w:eastAsia="Arial-Black" w:cs="Arial"/>
          <w:color w:val="000000" w:themeColor="text1"/>
          <w:szCs w:val="20"/>
          <w:lang w:val="fr-FR" w:eastAsia="en-US"/>
        </w:rPr>
      </w:pPr>
    </w:p>
    <w:p w14:paraId="24F9E3FE" w14:textId="49A415DE" w:rsidR="00640F40" w:rsidRPr="00D263ED" w:rsidRDefault="00640F40" w:rsidP="00640F40">
      <w:pPr>
        <w:autoSpaceDE w:val="0"/>
        <w:autoSpaceDN w:val="0"/>
        <w:adjustRightInd w:val="0"/>
        <w:spacing w:line="276" w:lineRule="auto"/>
        <w:rPr>
          <w:rFonts w:eastAsia="Arial-Black" w:cs="Arial"/>
          <w:color w:val="000000" w:themeColor="text1"/>
          <w:szCs w:val="20"/>
          <w:lang w:val="fr-FR" w:eastAsia="en-US"/>
        </w:rPr>
      </w:pPr>
      <w:r w:rsidRPr="00D263ED">
        <w:rPr>
          <w:rFonts w:eastAsia="Arial-Black" w:cs="Arial"/>
          <w:color w:val="000000" w:themeColor="text1"/>
          <w:szCs w:val="20"/>
          <w:lang w:val="fr-FR" w:eastAsia="en-US"/>
        </w:rPr>
        <w:t>Merci d'avoir pris le temps de participer. Vous trouverez d'abord une introduction au sujet et au processus de consultation, puis les questions de consultation vous seront posées</w:t>
      </w:r>
    </w:p>
    <w:p w14:paraId="7F228E21" w14:textId="2D2E8A06" w:rsidR="00DF0DCB" w:rsidRDefault="00DF0DCB" w:rsidP="0057227C">
      <w:pPr>
        <w:autoSpaceDE w:val="0"/>
        <w:autoSpaceDN w:val="0"/>
        <w:adjustRightInd w:val="0"/>
        <w:spacing w:line="276" w:lineRule="auto"/>
        <w:jc w:val="left"/>
        <w:rPr>
          <w:rFonts w:cs="Arial"/>
          <w:b/>
          <w:color w:val="000000" w:themeColor="text1"/>
          <w:szCs w:val="20"/>
          <w:lang w:val="fr-FR"/>
        </w:rPr>
      </w:pPr>
    </w:p>
    <w:p w14:paraId="405580E6" w14:textId="77777777" w:rsidR="00BD634C" w:rsidRPr="00D263ED" w:rsidRDefault="00BD634C" w:rsidP="00BD634C">
      <w:pPr>
        <w:autoSpaceDE w:val="0"/>
        <w:autoSpaceDN w:val="0"/>
        <w:adjustRightInd w:val="0"/>
        <w:spacing w:line="276" w:lineRule="auto"/>
        <w:rPr>
          <w:rFonts w:eastAsia="Arial-Black" w:cs="Arial"/>
          <w:color w:val="000000" w:themeColor="text1"/>
          <w:szCs w:val="20"/>
          <w:lang w:val="fr-FR" w:eastAsia="en-US"/>
        </w:rPr>
      </w:pPr>
    </w:p>
    <w:p w14:paraId="2B3EDF08" w14:textId="77777777" w:rsidR="00BD634C" w:rsidRPr="00D263ED" w:rsidRDefault="00BD634C" w:rsidP="00BD634C">
      <w:pPr>
        <w:autoSpaceDE w:val="0"/>
        <w:autoSpaceDN w:val="0"/>
        <w:adjustRightInd w:val="0"/>
        <w:spacing w:line="276" w:lineRule="auto"/>
        <w:rPr>
          <w:rFonts w:eastAsia="Arial-Black" w:cs="Arial"/>
          <w:color w:val="000000" w:themeColor="text1"/>
          <w:szCs w:val="20"/>
          <w:lang w:val="fr-FR" w:eastAsia="en-US"/>
        </w:rPr>
      </w:pPr>
      <w:r w:rsidRPr="00D263ED">
        <w:rPr>
          <w:rFonts w:eastAsia="Arial-Black" w:cs="Arial"/>
          <w:color w:val="000000" w:themeColor="text1"/>
          <w:szCs w:val="20"/>
          <w:lang w:val="fr-FR" w:eastAsia="en-US"/>
        </w:rPr>
        <w:t>S&amp;P présentera les résultats de la consultation ainsi que les recommandations S&amp;P au Comité des Standards à sa prochaine réunion. Les modifications finales de LMD seront publiées après son approbation par le CS.</w:t>
      </w:r>
    </w:p>
    <w:p w14:paraId="6D71C312" w14:textId="77777777" w:rsidR="00BD634C" w:rsidRPr="00D263ED" w:rsidRDefault="00BD634C" w:rsidP="0057227C">
      <w:pPr>
        <w:autoSpaceDE w:val="0"/>
        <w:autoSpaceDN w:val="0"/>
        <w:adjustRightInd w:val="0"/>
        <w:spacing w:line="276" w:lineRule="auto"/>
        <w:jc w:val="left"/>
        <w:rPr>
          <w:rFonts w:cs="Arial"/>
          <w:b/>
          <w:color w:val="000000" w:themeColor="text1"/>
          <w:szCs w:val="20"/>
          <w:lang w:val="fr-FR"/>
        </w:rPr>
      </w:pPr>
    </w:p>
    <w:p w14:paraId="6BB3966D" w14:textId="04F887C6" w:rsidR="008C6538" w:rsidRPr="00D263ED" w:rsidRDefault="008C6538" w:rsidP="00942046">
      <w:pPr>
        <w:spacing w:before="120" w:after="120" w:line="276" w:lineRule="auto"/>
        <w:jc w:val="left"/>
        <w:rPr>
          <w:rFonts w:cs="Arial"/>
          <w:b/>
          <w:color w:val="000000" w:themeColor="text1"/>
          <w:szCs w:val="20"/>
          <w:lang w:val="fr-FR"/>
        </w:rPr>
      </w:pPr>
      <w:r w:rsidRPr="00D263ED">
        <w:rPr>
          <w:rFonts w:cs="Arial"/>
          <w:b/>
          <w:color w:val="000000" w:themeColor="text1"/>
          <w:szCs w:val="20"/>
          <w:lang w:val="fr-FR"/>
        </w:rPr>
        <w:t>Introduction</w:t>
      </w:r>
      <w:r w:rsidR="00750C55" w:rsidRPr="00D263ED">
        <w:rPr>
          <w:rFonts w:cs="Arial"/>
          <w:b/>
          <w:color w:val="000000" w:themeColor="text1"/>
          <w:szCs w:val="20"/>
          <w:lang w:val="fr-FR"/>
        </w:rPr>
        <w:t xml:space="preserve"> Générale</w:t>
      </w:r>
    </w:p>
    <w:p w14:paraId="2FD65EC0" w14:textId="44EBE0E8" w:rsidR="00F002C6" w:rsidRDefault="00F002C6" w:rsidP="00705A07">
      <w:pPr>
        <w:tabs>
          <w:tab w:val="left" w:pos="7230"/>
        </w:tabs>
        <w:spacing w:before="120" w:after="120" w:line="276" w:lineRule="auto"/>
        <w:rPr>
          <w:szCs w:val="22"/>
          <w:lang w:val="fr-FR"/>
        </w:rPr>
      </w:pPr>
      <w:r w:rsidRPr="00D263ED">
        <w:rPr>
          <w:szCs w:val="22"/>
          <w:lang w:val="fr-FR"/>
        </w:rPr>
        <w:t>Les Standards Fairtrade soutiennent le développement durable des petits producteurs et travailleurs des pays du Sud. Les producteurs et les acteurs commerciaux doivent respecter les Standards Fairtrade applicables pour que leurs produits soient certifiés Fairtrade. Au sein de Fairtrade International, Standard &amp; Pricing (S&amp;P) est responsable de l'élaboration des standards Fairtrade. La procédure sui</w:t>
      </w:r>
      <w:r w:rsidRPr="00D263ED">
        <w:rPr>
          <w:szCs w:val="22"/>
          <w:lang w:val="fr-FR"/>
        </w:rPr>
        <w:lastRenderedPageBreak/>
        <w:t xml:space="preserve">vie, telle que décrite dans la </w:t>
      </w:r>
      <w:hyperlink r:id="rId12" w:history="1">
        <w:r w:rsidRPr="00BD634C">
          <w:rPr>
            <w:rStyle w:val="Hyperlink"/>
            <w:lang w:val="fr-FR"/>
          </w:rPr>
          <w:t>Procédure Opérationnelle Standard pour le Développement de Standards Fairtrade</w:t>
        </w:r>
        <w:r w:rsidRPr="00BD634C">
          <w:rPr>
            <w:rStyle w:val="Hyperlink"/>
            <w:szCs w:val="22"/>
            <w:lang w:val="fr-FR"/>
          </w:rPr>
          <w:t>,</w:t>
        </w:r>
      </w:hyperlink>
      <w:r w:rsidRPr="00D263ED">
        <w:rPr>
          <w:szCs w:val="22"/>
          <w:lang w:val="fr-FR"/>
        </w:rPr>
        <w:t xml:space="preserve"> est conçue en conformité avec toutes les exigences du </w:t>
      </w:r>
      <w:r w:rsidRPr="00D263ED">
        <w:rPr>
          <w:rStyle w:val="Hyperlink"/>
          <w:lang w:val="fr-FR"/>
        </w:rPr>
        <w:t>Code de Bonne Pratique ISEAL pour la Fixation de Standards Sociaux et Environnementaux</w:t>
      </w:r>
      <w:r w:rsidRPr="00D263ED">
        <w:rPr>
          <w:szCs w:val="22"/>
          <w:lang w:val="fr-FR"/>
        </w:rPr>
        <w:t>. Cela implique une large consultation des partenaires pour garantir que les standards nouveaux et révisés reflètent les objectifs stratégiques de Fairtrade International, sont basées sur les réalités des producteurs et des acteurs commerciaux et répondent aux attentes des consommateurs.</w:t>
      </w:r>
    </w:p>
    <w:p w14:paraId="5042716D" w14:textId="56AA9CC2" w:rsidR="004A06EA" w:rsidRPr="00D263ED" w:rsidRDefault="004A06EA" w:rsidP="00705A07">
      <w:pPr>
        <w:spacing w:line="276" w:lineRule="auto"/>
        <w:rPr>
          <w:lang w:val="fr-FR"/>
        </w:rPr>
      </w:pPr>
      <w:r w:rsidRPr="00D263ED">
        <w:rPr>
          <w:lang w:val="fr-FR"/>
        </w:rPr>
        <w:t>Vous êtes cordialement invités à participer à la révision de suivi de la Liste des Matières Dangereuses Fairtrade (LMD). À cette fin, nous vous prions de bien vouloir fournir vos commentaires sur les modifications proposées suggérées dans ce document et vous encourageons à fournir des explications, des analyses et des exemples sous-jacents à vos déclarations. Toutes les informations que nous recevons des répondants seront traitées avec soin et gardées confidentielles.</w:t>
      </w:r>
    </w:p>
    <w:p w14:paraId="661054FD" w14:textId="77777777" w:rsidR="000F7152" w:rsidRDefault="000F7152" w:rsidP="00705A07">
      <w:pPr>
        <w:spacing w:line="276" w:lineRule="auto"/>
        <w:rPr>
          <w:b/>
          <w:bCs/>
          <w:lang w:val="fr-FR"/>
        </w:rPr>
      </w:pPr>
    </w:p>
    <w:p w14:paraId="654AE0ED" w14:textId="77777777" w:rsidR="000F7152" w:rsidRDefault="004A06EA" w:rsidP="00705A07">
      <w:pPr>
        <w:spacing w:line="276" w:lineRule="auto"/>
        <w:rPr>
          <w:lang w:val="fr-FR"/>
        </w:rPr>
      </w:pPr>
      <w:r w:rsidRPr="00D263ED">
        <w:rPr>
          <w:b/>
          <w:bCs/>
          <w:lang w:val="fr-FR"/>
        </w:rPr>
        <w:t>Veuillez soumettre vos commentaires</w:t>
      </w:r>
      <w:r w:rsidRPr="00D263ED">
        <w:rPr>
          <w:lang w:val="fr-FR"/>
        </w:rPr>
        <w:t xml:space="preserve"> à </w:t>
      </w:r>
      <w:r w:rsidRPr="00D263ED">
        <w:rPr>
          <w:rStyle w:val="Hyperlink"/>
          <w:b/>
          <w:szCs w:val="22"/>
          <w:lang w:val="fr-FR"/>
        </w:rPr>
        <w:t>standards-pricing@fairtrade.net</w:t>
      </w:r>
      <w:r w:rsidRPr="00D263ED">
        <w:rPr>
          <w:lang w:val="fr-FR"/>
        </w:rPr>
        <w:t xml:space="preserve"> avant </w:t>
      </w:r>
      <w:r w:rsidRPr="00BD634C">
        <w:rPr>
          <w:lang w:val="fr-FR"/>
        </w:rPr>
        <w:t xml:space="preserve">le </w:t>
      </w:r>
      <w:r w:rsidR="00BD634C" w:rsidRPr="00BD634C">
        <w:rPr>
          <w:b/>
          <w:szCs w:val="22"/>
          <w:lang w:val="fr-FR"/>
        </w:rPr>
        <w:t xml:space="preserve">27 </w:t>
      </w:r>
      <w:r w:rsidR="0095606A" w:rsidRPr="00BD634C">
        <w:rPr>
          <w:b/>
          <w:szCs w:val="22"/>
          <w:lang w:val="fr-FR"/>
        </w:rPr>
        <w:t>Jan</w:t>
      </w:r>
      <w:r w:rsidR="002A690B" w:rsidRPr="00BD634C">
        <w:rPr>
          <w:b/>
          <w:szCs w:val="22"/>
          <w:lang w:val="fr-FR"/>
        </w:rPr>
        <w:t>vier</w:t>
      </w:r>
      <w:r w:rsidRPr="00BD634C">
        <w:rPr>
          <w:b/>
          <w:szCs w:val="22"/>
          <w:lang w:val="fr-FR"/>
        </w:rPr>
        <w:t xml:space="preserve"> 20</w:t>
      </w:r>
      <w:r w:rsidR="00F41587">
        <w:rPr>
          <w:b/>
          <w:szCs w:val="22"/>
          <w:lang w:val="fr-FR"/>
        </w:rPr>
        <w:t>20</w:t>
      </w:r>
      <w:r w:rsidRPr="00BD634C">
        <w:rPr>
          <w:lang w:val="fr-FR"/>
        </w:rPr>
        <w:t>.</w:t>
      </w:r>
      <w:r w:rsidRPr="00D263ED">
        <w:rPr>
          <w:lang w:val="fr-FR"/>
        </w:rPr>
        <w:t xml:space="preserve"> </w:t>
      </w:r>
    </w:p>
    <w:p w14:paraId="19AEC6DF" w14:textId="77777777" w:rsidR="000F7152" w:rsidRDefault="000F7152" w:rsidP="00705A07">
      <w:pPr>
        <w:spacing w:line="276" w:lineRule="auto"/>
        <w:rPr>
          <w:lang w:val="fr-FR"/>
        </w:rPr>
      </w:pPr>
    </w:p>
    <w:p w14:paraId="20064FEC" w14:textId="04A3C44F" w:rsidR="004A06EA" w:rsidRPr="00D263ED" w:rsidRDefault="004A06EA" w:rsidP="00705A07">
      <w:pPr>
        <w:spacing w:line="276" w:lineRule="auto"/>
        <w:rPr>
          <w:rStyle w:val="Hyperlink"/>
          <w:b/>
          <w:szCs w:val="22"/>
          <w:lang w:val="fr-FR"/>
        </w:rPr>
      </w:pPr>
      <w:r w:rsidRPr="00D263ED">
        <w:rPr>
          <w:lang w:val="fr-FR"/>
        </w:rPr>
        <w:t xml:space="preserve">Si vous avez des questions concernant le projet de standard ou le processus de consultation, veuillez contacter </w:t>
      </w:r>
      <w:hyperlink r:id="rId13" w:history="1">
        <w:r w:rsidRPr="00D263ED">
          <w:rPr>
            <w:rStyle w:val="Hyperlink"/>
            <w:b/>
            <w:szCs w:val="22"/>
            <w:lang w:val="fr-FR"/>
          </w:rPr>
          <w:t>standards-pricing@fairtrade.net</w:t>
        </w:r>
      </w:hyperlink>
    </w:p>
    <w:p w14:paraId="62838196" w14:textId="77777777" w:rsidR="004A06EA" w:rsidRPr="00D263ED" w:rsidRDefault="004A06EA" w:rsidP="00705A07">
      <w:pPr>
        <w:spacing w:line="276" w:lineRule="auto"/>
        <w:rPr>
          <w:rStyle w:val="Hyperlink"/>
          <w:b/>
          <w:szCs w:val="22"/>
          <w:lang w:val="fr-FR"/>
        </w:rPr>
      </w:pPr>
    </w:p>
    <w:p w14:paraId="71A0DBE5" w14:textId="2D34C4BC" w:rsidR="004A06EA" w:rsidRPr="00D263ED" w:rsidRDefault="004A06EA" w:rsidP="00705A07">
      <w:pPr>
        <w:spacing w:line="276" w:lineRule="auto"/>
        <w:rPr>
          <w:lang w:val="fr-FR"/>
        </w:rPr>
      </w:pPr>
      <w:r w:rsidRPr="00D263ED">
        <w:rPr>
          <w:lang w:val="fr-FR"/>
        </w:rPr>
        <w:t>À la suite du cycle de consultation, S&amp;P préparera un document compilant les commentaires formulés, qui sera envoyé par e-mail à tous les participants et également disponible sur notre site Web Fairtrade International.</w:t>
      </w:r>
    </w:p>
    <w:p w14:paraId="1E168FFF" w14:textId="073324BE" w:rsidR="00705A07" w:rsidRDefault="00705A07" w:rsidP="003E2C8D">
      <w:pPr>
        <w:rPr>
          <w:lang w:val="fr-FR"/>
        </w:rPr>
      </w:pPr>
    </w:p>
    <w:p w14:paraId="501538C8" w14:textId="77777777" w:rsidR="002D355F" w:rsidRPr="00D263ED" w:rsidRDefault="002D355F" w:rsidP="003E2C8D">
      <w:pPr>
        <w:rPr>
          <w:lang w:val="fr-FR"/>
        </w:rPr>
      </w:pPr>
    </w:p>
    <w:p w14:paraId="04E5DCA8" w14:textId="127D380F" w:rsidR="00F71586" w:rsidRPr="00D263ED" w:rsidRDefault="004A06EA" w:rsidP="00942046">
      <w:pPr>
        <w:spacing w:before="120" w:after="120" w:line="276" w:lineRule="auto"/>
        <w:jc w:val="left"/>
        <w:rPr>
          <w:rFonts w:cs="Arial"/>
          <w:b/>
          <w:color w:val="000000" w:themeColor="text1"/>
          <w:szCs w:val="20"/>
          <w:lang w:val="fr-FR"/>
        </w:rPr>
      </w:pPr>
      <w:r w:rsidRPr="00D263ED">
        <w:rPr>
          <w:rFonts w:cs="Arial"/>
          <w:b/>
          <w:color w:val="000000" w:themeColor="text1"/>
          <w:szCs w:val="20"/>
          <w:lang w:val="fr-FR"/>
        </w:rPr>
        <w:t>Contexte et objectifs</w:t>
      </w:r>
    </w:p>
    <w:p w14:paraId="71B35EC0" w14:textId="12D35B3D" w:rsidR="004A06EA" w:rsidRPr="00D263ED" w:rsidRDefault="004A06EA" w:rsidP="004A06EA">
      <w:pPr>
        <w:spacing w:before="120" w:after="120" w:line="276" w:lineRule="auto"/>
        <w:rPr>
          <w:lang w:val="fr-FR"/>
        </w:rPr>
      </w:pPr>
      <w:r w:rsidRPr="00D263ED">
        <w:rPr>
          <w:lang w:val="fr-FR"/>
        </w:rPr>
        <w:lastRenderedPageBreak/>
        <w:t>La liste révisée des matières dangereuses Fairtrade (</w:t>
      </w:r>
      <w:r w:rsidR="00D263ED">
        <w:rPr>
          <w:lang w:val="fr-FR"/>
        </w:rPr>
        <w:t>LMD</w:t>
      </w:r>
      <w:r w:rsidRPr="00D263ED">
        <w:rPr>
          <w:lang w:val="fr-FR"/>
        </w:rPr>
        <w:t>) a été publiée en janvier 2016 et est entrée en vigueur le 1er janvier 2018. Cette liste comprend des produits chimiques et des pesticides qui sont considérés comme dangereux pour la santé humaine et l'environnement et doivent être éliminés progressivement ou utilisé avec une extrême prudence.</w:t>
      </w:r>
    </w:p>
    <w:p w14:paraId="0946D9AC" w14:textId="63F4A8B0" w:rsidR="004A06EA" w:rsidRPr="00D263ED" w:rsidRDefault="004A06EA" w:rsidP="004A06EA">
      <w:pPr>
        <w:spacing w:before="120" w:after="120" w:line="276" w:lineRule="auto"/>
        <w:rPr>
          <w:lang w:val="fr-FR"/>
        </w:rPr>
      </w:pPr>
      <w:r w:rsidRPr="00D263ED">
        <w:rPr>
          <w:lang w:val="fr-FR"/>
        </w:rPr>
        <w:t>Le processus de révision a été soutenu par le Pesticide Action Network (PAN) et a suivi l'approche de classification des pesticides très dangereux, qui tient compte du niveau de toxicité de chaque pesticide. Les critères utilisés pour classer les produits agrochimiques étaient 1) les pesticides interdits par les conventions internationales - (Polluant organique persistant (POP): Convention de Stockholm; Appauvrissement de la couche d'ozone: Protocole de Montréal; Inscrit dans la liste de consentement préalable en connaissance de cause (PIC): Convention de Rotterdam), 2) toxicité élevée (OMS, classes 1a et 1b; très toxique par inhalation (classification SGH), 3) danger pour la santé humaine (cancérogène, reprotoxique, mutagène et endocrinien), et 4) dangers connus pour l'environnement (très bio-accumulables; très persistant dans l'eau; sol ou sédiment; très toxique pour les organismes aquatiques, bio-accumulation et toxicité pour les abeilles). Par conséquent, une pondération différente des différents critères d'évaluation des dangers et du nombre de critères satisfaits a été donnée.</w:t>
      </w:r>
    </w:p>
    <w:p w14:paraId="3ED2B53F" w14:textId="1CF2333C" w:rsidR="004A06EA" w:rsidRPr="00D263ED" w:rsidRDefault="004A06EA" w:rsidP="004A06EA">
      <w:pPr>
        <w:spacing w:before="120" w:after="120" w:line="276" w:lineRule="auto"/>
        <w:rPr>
          <w:lang w:val="fr-FR"/>
        </w:rPr>
      </w:pPr>
      <w:r w:rsidRPr="00D263ED">
        <w:rPr>
          <w:lang w:val="fr-FR"/>
        </w:rPr>
        <w:t>En utilisant les critères mentionnés ci-dessus, les produits agrochimiques ont été classés dans différentes catégories en fonction de leur niveau de toxicité</w:t>
      </w:r>
      <w:r w:rsidR="00A652CB">
        <w:rPr>
          <w:lang w:val="fr-FR"/>
        </w:rPr>
        <w:t xml:space="preserve"> </w:t>
      </w:r>
      <w:r w:rsidRPr="00D263ED">
        <w:rPr>
          <w:lang w:val="fr-FR"/>
        </w:rPr>
        <w:t xml:space="preserve">: </w:t>
      </w:r>
      <w:r w:rsidR="00D5653E">
        <w:rPr>
          <w:lang w:val="fr-FR"/>
        </w:rPr>
        <w:t>Liste Rouge</w:t>
      </w:r>
      <w:r w:rsidRPr="00D263ED">
        <w:rPr>
          <w:lang w:val="fr-FR"/>
        </w:rPr>
        <w:t xml:space="preserve"> (interdite d'utilisation sur les cultures Fairtrade), </w:t>
      </w:r>
      <w:r w:rsidR="00D5653E">
        <w:rPr>
          <w:lang w:val="fr-FR"/>
        </w:rPr>
        <w:t>Liste Orange</w:t>
      </w:r>
      <w:r w:rsidRPr="00D263ED">
        <w:rPr>
          <w:lang w:val="fr-FR"/>
        </w:rPr>
        <w:t xml:space="preserve"> (liste restreinte avec des conditions spécifiques d'utilisation) et </w:t>
      </w:r>
      <w:r w:rsidR="00D5653E">
        <w:rPr>
          <w:lang w:val="fr-FR"/>
        </w:rPr>
        <w:t>Liste Jaune</w:t>
      </w:r>
      <w:r w:rsidRPr="00D263ED">
        <w:rPr>
          <w:lang w:val="fr-FR"/>
        </w:rPr>
        <w:t xml:space="preserve"> (à utiliser sous mise en garde). Par conséquent, par rapport à la version précédente, appelée Liste des </w:t>
      </w:r>
      <w:r w:rsidR="00A652CB">
        <w:rPr>
          <w:lang w:val="fr-FR"/>
        </w:rPr>
        <w:t>M</w:t>
      </w:r>
      <w:r w:rsidRPr="00D263ED">
        <w:rPr>
          <w:lang w:val="fr-FR"/>
        </w:rPr>
        <w:t xml:space="preserve">atières interdites, le nombre de pesticides dans la </w:t>
      </w:r>
      <w:r w:rsidR="00D5653E">
        <w:rPr>
          <w:lang w:val="fr-FR"/>
        </w:rPr>
        <w:t>Liste Rouge</w:t>
      </w:r>
      <w:r w:rsidRPr="00D263ED">
        <w:rPr>
          <w:lang w:val="fr-FR"/>
        </w:rPr>
        <w:t xml:space="preserve"> est passé de 124 dans la version précédente à 207. La </w:t>
      </w:r>
      <w:r w:rsidR="00D5653E">
        <w:rPr>
          <w:lang w:val="fr-FR"/>
        </w:rPr>
        <w:t>Liste Orange</w:t>
      </w:r>
      <w:r w:rsidRPr="00D263ED">
        <w:rPr>
          <w:lang w:val="fr-FR"/>
        </w:rPr>
        <w:t xml:space="preserve"> contient 39 pesticides qui ne peuvent être utilisés que dans des conditions spécifiques. La </w:t>
      </w:r>
      <w:r w:rsidR="00D5653E">
        <w:rPr>
          <w:lang w:val="fr-FR"/>
        </w:rPr>
        <w:t>Liste Jaune</w:t>
      </w:r>
      <w:r w:rsidRPr="00D263ED">
        <w:rPr>
          <w:lang w:val="fr-FR"/>
        </w:rPr>
        <w:t xml:space="preserve"> comprend 110 pesticides dangereux qui ne doivent être utilisés qu'avec </w:t>
      </w:r>
      <w:r w:rsidRPr="00D263ED">
        <w:rPr>
          <w:lang w:val="fr-FR"/>
        </w:rPr>
        <w:lastRenderedPageBreak/>
        <w:t xml:space="preserve">une extrême prudence (contre 58 précédemment). En outre, le processus de dérogation, qui était possible avec la liste perméable, a été aboli. Les produits agrochimiques pour lesquels des dérogations étaient disponibles mais en consultation publique identifiés comme irremplaçables à court terme - figuraient dans la </w:t>
      </w:r>
      <w:r w:rsidR="00D5653E">
        <w:rPr>
          <w:lang w:val="fr-FR"/>
        </w:rPr>
        <w:t>Liste Orange</w:t>
      </w:r>
      <w:r w:rsidRPr="00D263ED">
        <w:rPr>
          <w:lang w:val="fr-FR"/>
        </w:rPr>
        <w:t xml:space="preserve">. Les autres critères pour classer un matériau sur la </w:t>
      </w:r>
      <w:r w:rsidR="00D5653E">
        <w:rPr>
          <w:lang w:val="fr-FR"/>
        </w:rPr>
        <w:t>Liste Orange</w:t>
      </w:r>
      <w:r w:rsidRPr="00D263ED">
        <w:rPr>
          <w:lang w:val="fr-FR"/>
        </w:rPr>
        <w:t xml:space="preserve"> étaient - les substances qui présentent un danger pour les services écosystémiques (hautement toxiques pour les abeilles) ou les matériaux qui seraient classés dans la </w:t>
      </w:r>
      <w:r w:rsidR="00D5653E">
        <w:rPr>
          <w:lang w:val="fr-FR"/>
        </w:rPr>
        <w:t>Liste Jaune</w:t>
      </w:r>
      <w:r w:rsidRPr="00D263ED">
        <w:rPr>
          <w:lang w:val="fr-FR"/>
        </w:rPr>
        <w:t xml:space="preserve"> mais qui ont été identifiés comme très préoccupants pour la société civile. Certains des matériaux de la </w:t>
      </w:r>
      <w:r w:rsidR="00D5653E">
        <w:rPr>
          <w:lang w:val="fr-FR"/>
        </w:rPr>
        <w:t>Liste Orange</w:t>
      </w:r>
      <w:r w:rsidRPr="00D263ED">
        <w:rPr>
          <w:lang w:val="fr-FR"/>
        </w:rPr>
        <w:t xml:space="preserve"> ont ensuite été classés en 4 groupes</w:t>
      </w:r>
      <w:r w:rsidR="0082300A" w:rsidRPr="0082300A">
        <w:rPr>
          <w:rStyle w:val="FootnoteReference"/>
          <w:b/>
          <w:lang w:val="fr-FR"/>
        </w:rPr>
        <w:footnoteReference w:id="1"/>
      </w:r>
      <w:r w:rsidRPr="00D263ED">
        <w:rPr>
          <w:lang w:val="fr-FR"/>
        </w:rPr>
        <w:t xml:space="preserve"> avec différentes conditions qui doivent être remplies pour l'utilisation des pesticides. L'une des catégories, appelée «d», identifie les produits agrochimiques qui doivent être supprimés d'ici fin juin 2020. Le </w:t>
      </w:r>
      <w:r w:rsidR="00C20F46" w:rsidRPr="00D263ED">
        <w:rPr>
          <w:lang w:val="fr-FR"/>
        </w:rPr>
        <w:t xml:space="preserve">LMD </w:t>
      </w:r>
      <w:r w:rsidRPr="00D263ED">
        <w:rPr>
          <w:lang w:val="fr-FR"/>
        </w:rPr>
        <w:t xml:space="preserve">s'applique à tous les opérateurs (y compris les </w:t>
      </w:r>
      <w:r w:rsidR="00C20F46" w:rsidRPr="00D263ED">
        <w:rPr>
          <w:lang w:val="fr-FR"/>
        </w:rPr>
        <w:t xml:space="preserve">acteurs </w:t>
      </w:r>
      <w:r w:rsidRPr="00D263ED">
        <w:rPr>
          <w:lang w:val="fr-FR"/>
        </w:rPr>
        <w:t>commer</w:t>
      </w:r>
      <w:r w:rsidR="00C20F46" w:rsidRPr="00D263ED">
        <w:rPr>
          <w:lang w:val="fr-FR"/>
        </w:rPr>
        <w:t>ciaux</w:t>
      </w:r>
      <w:r w:rsidRPr="00D263ED">
        <w:rPr>
          <w:lang w:val="fr-FR"/>
        </w:rPr>
        <w:t xml:space="preserve">), et l'intention était de surveiller l'utilisation des produits agrochimiques répertoriés dans Liste </w:t>
      </w:r>
      <w:r w:rsidR="00C20F46" w:rsidRPr="00D263ED">
        <w:rPr>
          <w:lang w:val="fr-FR"/>
        </w:rPr>
        <w:t xml:space="preserve">LMD Orange </w:t>
      </w:r>
      <w:r w:rsidRPr="00D263ED">
        <w:rPr>
          <w:lang w:val="fr-FR"/>
        </w:rPr>
        <w:t>en 2019.</w:t>
      </w:r>
    </w:p>
    <w:p w14:paraId="5D0DDFB5" w14:textId="3AE9ED66" w:rsidR="00C20F46" w:rsidRPr="00D263ED" w:rsidRDefault="00C20F46" w:rsidP="002769B8">
      <w:pPr>
        <w:spacing w:before="120" w:after="120" w:line="276" w:lineRule="auto"/>
        <w:rPr>
          <w:rFonts w:cs="Arial"/>
          <w:b/>
          <w:color w:val="000000" w:themeColor="text1"/>
          <w:szCs w:val="20"/>
          <w:lang w:val="fr-FR"/>
        </w:rPr>
      </w:pPr>
      <w:r w:rsidRPr="00D263ED">
        <w:rPr>
          <w:rFonts w:cs="Arial"/>
          <w:b/>
          <w:color w:val="000000" w:themeColor="text1"/>
          <w:szCs w:val="20"/>
          <w:lang w:val="fr-FR"/>
        </w:rPr>
        <w:t>Par conséquent, à la suite</w:t>
      </w:r>
      <w:r w:rsidR="00410CEF">
        <w:rPr>
          <w:rFonts w:cs="Arial"/>
          <w:b/>
          <w:color w:val="000000" w:themeColor="text1"/>
          <w:szCs w:val="20"/>
          <w:lang w:val="fr-FR"/>
        </w:rPr>
        <w:t xml:space="preserve"> de la dernière révision LMD</w:t>
      </w:r>
      <w:r w:rsidRPr="00D263ED">
        <w:rPr>
          <w:rFonts w:cs="Arial"/>
          <w:b/>
          <w:color w:val="000000" w:themeColor="text1"/>
          <w:szCs w:val="20"/>
          <w:lang w:val="fr-FR"/>
        </w:rPr>
        <w:t>, Fairtrade procède à un</w:t>
      </w:r>
      <w:r w:rsidR="00A652CB">
        <w:rPr>
          <w:rFonts w:cs="Arial"/>
          <w:b/>
          <w:color w:val="000000" w:themeColor="text1"/>
          <w:szCs w:val="20"/>
          <w:lang w:val="fr-FR"/>
        </w:rPr>
        <w:t xml:space="preserve">e révision </w:t>
      </w:r>
      <w:r w:rsidRPr="00D263ED">
        <w:rPr>
          <w:rFonts w:cs="Arial"/>
          <w:b/>
          <w:color w:val="000000" w:themeColor="text1"/>
          <w:szCs w:val="20"/>
          <w:lang w:val="fr-FR"/>
        </w:rPr>
        <w:t>de surveillance pour comprendre si les matériaux de la liste restreinte (</w:t>
      </w:r>
      <w:r w:rsidR="00D5653E">
        <w:rPr>
          <w:rFonts w:cs="Arial"/>
          <w:b/>
          <w:color w:val="000000" w:themeColor="text1"/>
          <w:szCs w:val="20"/>
          <w:lang w:val="fr-FR"/>
        </w:rPr>
        <w:t>Liste Orange</w:t>
      </w:r>
      <w:r w:rsidRPr="00D263ED">
        <w:rPr>
          <w:rFonts w:cs="Arial"/>
          <w:b/>
          <w:color w:val="000000" w:themeColor="text1"/>
          <w:szCs w:val="20"/>
          <w:lang w:val="fr-FR"/>
        </w:rPr>
        <w:t xml:space="preserve">) doivent être conservés dans cette liste ou placés </w:t>
      </w:r>
      <w:r w:rsidRPr="00D263ED">
        <w:rPr>
          <w:rFonts w:cs="Arial"/>
          <w:b/>
          <w:color w:val="000000" w:themeColor="text1"/>
          <w:szCs w:val="20"/>
          <w:lang w:val="fr-FR"/>
        </w:rPr>
        <w:lastRenderedPageBreak/>
        <w:t>dans la liste interdite (</w:t>
      </w:r>
      <w:r w:rsidR="00D5653E">
        <w:rPr>
          <w:rFonts w:cs="Arial"/>
          <w:b/>
          <w:color w:val="000000" w:themeColor="text1"/>
          <w:szCs w:val="20"/>
          <w:lang w:val="fr-FR"/>
        </w:rPr>
        <w:t>Liste Rouge</w:t>
      </w:r>
      <w:r w:rsidRPr="00D263ED">
        <w:rPr>
          <w:rFonts w:cs="Arial"/>
          <w:b/>
          <w:color w:val="000000" w:themeColor="text1"/>
          <w:szCs w:val="20"/>
          <w:lang w:val="fr-FR"/>
        </w:rPr>
        <w:t xml:space="preserve">) et </w:t>
      </w:r>
      <w:r w:rsidR="00A652CB">
        <w:rPr>
          <w:rFonts w:cs="Arial"/>
          <w:b/>
          <w:color w:val="000000" w:themeColor="text1"/>
          <w:szCs w:val="20"/>
          <w:lang w:val="fr-FR"/>
        </w:rPr>
        <w:t>s’</w:t>
      </w:r>
      <w:r w:rsidRPr="00D263ED">
        <w:rPr>
          <w:rFonts w:cs="Arial"/>
          <w:b/>
          <w:color w:val="000000" w:themeColor="text1"/>
          <w:szCs w:val="20"/>
          <w:lang w:val="fr-FR"/>
        </w:rPr>
        <w:t>aligner avec les résultats de recherches récentes sur l'impact des produits agrochimiques sur l'environnement et la santé humaine</w:t>
      </w:r>
      <w:r w:rsidR="00A652CB">
        <w:rPr>
          <w:rFonts w:cs="Arial"/>
          <w:b/>
          <w:color w:val="000000" w:themeColor="text1"/>
          <w:szCs w:val="20"/>
          <w:lang w:val="fr-FR"/>
        </w:rPr>
        <w:t>.</w:t>
      </w:r>
    </w:p>
    <w:p w14:paraId="7CE4DB24" w14:textId="59302D7E" w:rsidR="00835510" w:rsidRDefault="00835510" w:rsidP="00942046">
      <w:pPr>
        <w:spacing w:before="120" w:after="120" w:line="276" w:lineRule="auto"/>
        <w:jc w:val="left"/>
        <w:rPr>
          <w:rFonts w:cs="Arial"/>
          <w:b/>
          <w:color w:val="000000" w:themeColor="text1"/>
          <w:szCs w:val="20"/>
          <w:lang w:val="fr-FR"/>
        </w:rPr>
      </w:pPr>
    </w:p>
    <w:p w14:paraId="284E16A3" w14:textId="77777777" w:rsidR="002D355F" w:rsidRDefault="002D355F" w:rsidP="00942046">
      <w:pPr>
        <w:spacing w:before="120" w:after="120" w:line="276" w:lineRule="auto"/>
        <w:jc w:val="left"/>
        <w:rPr>
          <w:rFonts w:cs="Arial"/>
          <w:b/>
          <w:color w:val="000000" w:themeColor="text1"/>
          <w:szCs w:val="20"/>
          <w:lang w:val="fr-FR"/>
        </w:rPr>
      </w:pPr>
    </w:p>
    <w:p w14:paraId="460E41A7" w14:textId="0676731E" w:rsidR="00A9700C" w:rsidRPr="00D263ED" w:rsidRDefault="00C20F46" w:rsidP="00942046">
      <w:pPr>
        <w:spacing w:before="120" w:after="120" w:line="276" w:lineRule="auto"/>
        <w:jc w:val="left"/>
        <w:rPr>
          <w:rFonts w:cs="Arial"/>
          <w:b/>
          <w:color w:val="000000" w:themeColor="text1"/>
          <w:szCs w:val="20"/>
          <w:lang w:val="fr-FR"/>
        </w:rPr>
      </w:pPr>
      <w:r w:rsidRPr="00D263ED">
        <w:rPr>
          <w:rFonts w:cs="Arial"/>
          <w:b/>
          <w:color w:val="000000" w:themeColor="text1"/>
          <w:szCs w:val="20"/>
          <w:lang w:val="fr-FR"/>
        </w:rPr>
        <w:t>Informations sur le Projet et le Processus</w:t>
      </w:r>
    </w:p>
    <w:p w14:paraId="73F30F6D" w14:textId="7153C4C5" w:rsidR="00C20F46" w:rsidRPr="002A690B" w:rsidRDefault="00C20F46" w:rsidP="00512146">
      <w:pPr>
        <w:spacing w:before="120" w:after="120" w:line="276" w:lineRule="auto"/>
        <w:rPr>
          <w:lang w:val="fr-FR"/>
        </w:rPr>
      </w:pPr>
      <w:r w:rsidRPr="00D263ED">
        <w:rPr>
          <w:rFonts w:cs="Arial"/>
          <w:color w:val="000000" w:themeColor="text1"/>
          <w:szCs w:val="20"/>
          <w:lang w:val="fr-FR"/>
        </w:rPr>
        <w:t xml:space="preserve">Ce projet de révision de suivi standard a commencé en juillet 2019. Les informations sur le processus de ce projet peuvent être trouvées dans la </w:t>
      </w:r>
      <w:r w:rsidR="00A652CB">
        <w:rPr>
          <w:rFonts w:cs="Arial"/>
          <w:color w:val="000000" w:themeColor="text1"/>
          <w:szCs w:val="20"/>
          <w:lang w:val="fr-FR"/>
        </w:rPr>
        <w:t xml:space="preserve">description </w:t>
      </w:r>
      <w:r w:rsidRPr="00D263ED">
        <w:rPr>
          <w:rFonts w:cs="Arial"/>
          <w:color w:val="000000" w:themeColor="text1"/>
          <w:szCs w:val="20"/>
          <w:lang w:val="fr-FR"/>
        </w:rPr>
        <w:t>de projet (PA) disponible sur</w:t>
      </w:r>
      <w:r w:rsidR="00A652CB">
        <w:rPr>
          <w:rFonts w:cs="Arial"/>
          <w:color w:val="000000" w:themeColor="text1"/>
          <w:szCs w:val="20"/>
          <w:lang w:val="fr-FR"/>
        </w:rPr>
        <w:t xml:space="preserve"> </w:t>
      </w:r>
      <w:r w:rsidRPr="00D263ED">
        <w:rPr>
          <w:rFonts w:cs="Arial"/>
          <w:color w:val="000000" w:themeColor="text1"/>
          <w:szCs w:val="20"/>
          <w:lang w:val="fr-FR"/>
        </w:rPr>
        <w:t xml:space="preserve">: </w:t>
      </w:r>
      <w:hyperlink r:id="rId14" w:history="1">
        <w:r w:rsidR="0095606A" w:rsidRPr="002A690B">
          <w:rPr>
            <w:rStyle w:val="Hyperlink"/>
            <w:lang w:val="fr-FR"/>
          </w:rPr>
          <w:t>https://files.fairtrade.net/2019-11-05-ProjectAssignment-HML_FR_updated.pdf</w:t>
        </w:r>
      </w:hyperlink>
    </w:p>
    <w:p w14:paraId="1671CD90" w14:textId="77777777" w:rsidR="003A3D93" w:rsidRPr="00D263ED" w:rsidRDefault="003A3D93" w:rsidP="00512146">
      <w:pPr>
        <w:spacing w:before="120" w:after="120" w:line="276" w:lineRule="auto"/>
        <w:rPr>
          <w:rFonts w:cs="Arial"/>
          <w:color w:val="000000" w:themeColor="text1"/>
          <w:szCs w:val="20"/>
          <w:lang w:val="fr-FR"/>
        </w:rPr>
      </w:pPr>
    </w:p>
    <w:p w14:paraId="07FECA0E" w14:textId="77777777" w:rsidR="00D51E93" w:rsidRPr="00D263ED" w:rsidRDefault="00D51E93" w:rsidP="00D51E93">
      <w:pPr>
        <w:spacing w:before="120" w:after="120"/>
        <w:rPr>
          <w:b/>
          <w:bCs/>
          <w:lang w:val="fr-FR"/>
        </w:rPr>
      </w:pPr>
      <w:r w:rsidRPr="00D263ED">
        <w:rPr>
          <w:b/>
          <w:bCs/>
          <w:lang w:val="fr-FR"/>
        </w:rPr>
        <w:t>Confidentialité</w:t>
      </w:r>
    </w:p>
    <w:p w14:paraId="549A329B" w14:textId="7555CDA3" w:rsidR="00D51E93" w:rsidRPr="00D263ED" w:rsidRDefault="00D51E93" w:rsidP="00D51E93">
      <w:pPr>
        <w:spacing w:before="120" w:after="120"/>
        <w:rPr>
          <w:lang w:val="fr-FR"/>
        </w:rPr>
      </w:pPr>
      <w:r w:rsidRPr="00D263ED">
        <w:rPr>
          <w:lang w:val="fr-FR"/>
        </w:rPr>
        <w:t>Toutes les informations que nous recevons des répondants seront traitées avec soin et gardées confidentielles. Les résultats de cette consultation ne seront communiqués que sous forme agrégée. Tous les commentaires seront analysés et utilisés pour rédiger la proposition finale. Cependant, lors de l'analyse des données, nous devons savoir quelles sont les réponses des producteurs, des acteurs commerciaux, des titulaires de licence, etc., nous vous demandons donc de bien vouloir nous fournir des informations sur votre organisation.</w:t>
      </w:r>
    </w:p>
    <w:p w14:paraId="3A945500" w14:textId="77777777" w:rsidR="00D51E93" w:rsidRPr="00D263ED" w:rsidRDefault="00D51E93" w:rsidP="00D51E93">
      <w:pPr>
        <w:spacing w:before="120" w:after="120"/>
        <w:rPr>
          <w:lang w:val="fr-FR"/>
        </w:rPr>
      </w:pPr>
    </w:p>
    <w:p w14:paraId="678DC208" w14:textId="77777777" w:rsidR="00D51E93" w:rsidRPr="00D263ED" w:rsidRDefault="00D51E93" w:rsidP="00D51E93">
      <w:pPr>
        <w:spacing w:before="120" w:after="120"/>
        <w:rPr>
          <w:b/>
          <w:bCs/>
          <w:lang w:val="fr-FR"/>
        </w:rPr>
      </w:pPr>
      <w:r w:rsidRPr="00D263ED">
        <w:rPr>
          <w:b/>
          <w:bCs/>
          <w:lang w:val="fr-FR"/>
        </w:rPr>
        <w:t>Les groupes cibles de cette consultation sont:</w:t>
      </w:r>
    </w:p>
    <w:p w14:paraId="44598F5D" w14:textId="4B7B0FE4" w:rsidR="00D51E93" w:rsidRPr="00D263ED" w:rsidRDefault="00D51E93" w:rsidP="00D51E93">
      <w:pPr>
        <w:pStyle w:val="ListParagraph"/>
        <w:numPr>
          <w:ilvl w:val="0"/>
          <w:numId w:val="44"/>
        </w:numPr>
        <w:spacing w:before="120" w:after="120"/>
        <w:rPr>
          <w:lang w:val="fr-FR"/>
        </w:rPr>
      </w:pPr>
      <w:r w:rsidRPr="00D263ED">
        <w:rPr>
          <w:lang w:val="fr-FR"/>
        </w:rPr>
        <w:lastRenderedPageBreak/>
        <w:t>Les Organisations de Travailleurs Salariés, les Organisations de Petits Producteurs déjà certifiées ou intéressées à devenir certifiées selon les standards Fairtrade.</w:t>
      </w:r>
    </w:p>
    <w:p w14:paraId="3ADDB030" w14:textId="19C4B5EB" w:rsidR="00D51E93" w:rsidRPr="00D263ED" w:rsidRDefault="00D51E93" w:rsidP="00D51E93">
      <w:pPr>
        <w:pStyle w:val="ListParagraph"/>
        <w:numPr>
          <w:ilvl w:val="0"/>
          <w:numId w:val="44"/>
        </w:numPr>
        <w:spacing w:before="120" w:after="120"/>
        <w:rPr>
          <w:lang w:val="fr-FR"/>
        </w:rPr>
      </w:pPr>
      <w:r w:rsidRPr="00D263ED">
        <w:rPr>
          <w:lang w:val="fr-FR"/>
        </w:rPr>
        <w:t xml:space="preserve">Les </w:t>
      </w:r>
      <w:r w:rsidR="00D5653E">
        <w:rPr>
          <w:lang w:val="fr-FR"/>
        </w:rPr>
        <w:t xml:space="preserve">détenteurs </w:t>
      </w:r>
      <w:r w:rsidRPr="00D263ED">
        <w:rPr>
          <w:lang w:val="fr-FR"/>
        </w:rPr>
        <w:t>de licence et les acteurs commerciaux certifiés / intéressés à devenir certifiés conformément au standard Fairtrade pour les Organisations de Petits Producteurs.</w:t>
      </w:r>
    </w:p>
    <w:p w14:paraId="62566116" w14:textId="133C50F3" w:rsidR="00D51E93" w:rsidRPr="00D263ED" w:rsidRDefault="00D51E93" w:rsidP="00D51E93">
      <w:pPr>
        <w:pStyle w:val="ListParagraph"/>
        <w:numPr>
          <w:ilvl w:val="0"/>
          <w:numId w:val="44"/>
        </w:numPr>
        <w:spacing w:before="120" w:after="120"/>
        <w:rPr>
          <w:lang w:val="fr-FR"/>
        </w:rPr>
      </w:pPr>
      <w:r w:rsidRPr="00D263ED">
        <w:rPr>
          <w:lang w:val="fr-FR"/>
        </w:rPr>
        <w:t>Réseaux de Producteurs, Organisations Nationales Fairtrade, Fairtrade International, FLOCERT, ONG, chercheurs, etc.</w:t>
      </w:r>
    </w:p>
    <w:p w14:paraId="22175BDD" w14:textId="2CBB3EC1" w:rsidR="001E062F" w:rsidRPr="00D263ED" w:rsidRDefault="001E062F" w:rsidP="00C44B36">
      <w:pPr>
        <w:rPr>
          <w:lang w:val="fr-FR"/>
        </w:rPr>
      </w:pPr>
    </w:p>
    <w:p w14:paraId="752BE182" w14:textId="777264A0" w:rsidR="008C6538" w:rsidRPr="00D263ED" w:rsidRDefault="004E18B1" w:rsidP="0057227C">
      <w:pPr>
        <w:spacing w:before="120" w:after="120" w:line="276" w:lineRule="auto"/>
        <w:jc w:val="left"/>
        <w:rPr>
          <w:rFonts w:cs="Arial"/>
          <w:b/>
          <w:color w:val="000000" w:themeColor="text1"/>
          <w:sz w:val="22"/>
          <w:szCs w:val="22"/>
          <w:lang w:val="fr-FR"/>
        </w:rPr>
      </w:pPr>
      <w:r w:rsidRPr="00D263ED">
        <w:rPr>
          <w:rFonts w:cs="Arial"/>
          <w:b/>
          <w:color w:val="000000" w:themeColor="text1"/>
          <w:sz w:val="22"/>
          <w:szCs w:val="22"/>
          <w:lang w:val="fr-FR"/>
        </w:rPr>
        <w:t>PART</w:t>
      </w:r>
      <w:r w:rsidR="00D51E93" w:rsidRPr="00D263ED">
        <w:rPr>
          <w:rFonts w:cs="Arial"/>
          <w:b/>
          <w:color w:val="000000" w:themeColor="text1"/>
          <w:sz w:val="22"/>
          <w:szCs w:val="22"/>
          <w:lang w:val="fr-FR"/>
        </w:rPr>
        <w:t>IE</w:t>
      </w:r>
      <w:r w:rsidRPr="00D263ED">
        <w:rPr>
          <w:rFonts w:cs="Arial"/>
          <w:b/>
          <w:color w:val="000000" w:themeColor="text1"/>
          <w:sz w:val="22"/>
          <w:szCs w:val="22"/>
          <w:lang w:val="fr-FR"/>
        </w:rPr>
        <w:t xml:space="preserve"> 2: </w:t>
      </w:r>
      <w:r w:rsidR="008C6538" w:rsidRPr="00D263ED">
        <w:rPr>
          <w:rFonts w:cs="Arial"/>
          <w:b/>
          <w:color w:val="000000" w:themeColor="text1"/>
          <w:sz w:val="22"/>
          <w:szCs w:val="22"/>
          <w:lang w:val="fr-FR"/>
        </w:rPr>
        <w:t>Consultation</w:t>
      </w:r>
      <w:r w:rsidR="00D51E93" w:rsidRPr="00D263ED">
        <w:rPr>
          <w:rFonts w:cs="Arial"/>
          <w:b/>
          <w:color w:val="000000" w:themeColor="text1"/>
          <w:sz w:val="22"/>
          <w:szCs w:val="22"/>
          <w:lang w:val="fr-FR"/>
        </w:rPr>
        <w:t xml:space="preserve"> sur le Standard</w:t>
      </w:r>
    </w:p>
    <w:p w14:paraId="40AF2A8F" w14:textId="1B008F30" w:rsidR="00D51E93" w:rsidRPr="00D263ED" w:rsidRDefault="00D51E93">
      <w:pPr>
        <w:pStyle w:val="TOC1"/>
        <w:rPr>
          <w:rFonts w:cs="Times New Roman"/>
          <w:noProof w:val="0"/>
          <w:lang w:val="fr-FR"/>
        </w:rPr>
      </w:pPr>
      <w:r w:rsidRPr="00D263ED">
        <w:rPr>
          <w:rFonts w:cs="Times New Roman"/>
          <w:noProof w:val="0"/>
          <w:lang w:val="fr-FR"/>
        </w:rPr>
        <w:t>La consultation est organisée selon les sections suivantes:</w:t>
      </w:r>
    </w:p>
    <w:p w14:paraId="7F81D2BD" w14:textId="77777777" w:rsidR="00D51E93" w:rsidRPr="00D263ED" w:rsidRDefault="00D51E93" w:rsidP="00D51E93">
      <w:pPr>
        <w:rPr>
          <w:lang w:val="fr-FR"/>
        </w:rPr>
      </w:pPr>
    </w:p>
    <w:sdt>
      <w:sdtPr>
        <w:rPr>
          <w:lang w:val="fr-FR"/>
        </w:rPr>
        <w:id w:val="-1582450308"/>
        <w:docPartObj>
          <w:docPartGallery w:val="Table of Contents"/>
          <w:docPartUnique/>
        </w:docPartObj>
      </w:sdtPr>
      <w:sdtEndPr/>
      <w:sdtContent>
        <w:p w14:paraId="5FA0F724" w14:textId="152902DA" w:rsidR="00202A2B" w:rsidRDefault="00A27210">
          <w:pPr>
            <w:pStyle w:val="TOC2"/>
            <w:tabs>
              <w:tab w:val="left" w:pos="600"/>
              <w:tab w:val="right" w:leader="dot" w:pos="9607"/>
            </w:tabs>
            <w:rPr>
              <w:rFonts w:asciiTheme="minorHAnsi" w:eastAsiaTheme="minorEastAsia" w:hAnsiTheme="minorHAnsi" w:cstheme="minorBidi"/>
              <w:noProof/>
              <w:sz w:val="22"/>
              <w:szCs w:val="22"/>
              <w:lang w:val="en-US" w:eastAsia="en-US"/>
            </w:rPr>
          </w:pPr>
          <w:r w:rsidRPr="00D263ED">
            <w:rPr>
              <w:sz w:val="18"/>
              <w:szCs w:val="18"/>
              <w:lang w:val="fr-FR"/>
            </w:rPr>
            <w:fldChar w:fldCharType="begin"/>
          </w:r>
          <w:r w:rsidRPr="00D263ED">
            <w:rPr>
              <w:sz w:val="18"/>
              <w:szCs w:val="18"/>
              <w:lang w:val="fr-FR"/>
            </w:rPr>
            <w:instrText xml:space="preserve"> TOC \o "1-3" \h \z \u </w:instrText>
          </w:r>
          <w:r w:rsidRPr="00D263ED">
            <w:rPr>
              <w:sz w:val="18"/>
              <w:szCs w:val="18"/>
              <w:lang w:val="fr-FR"/>
            </w:rPr>
            <w:fldChar w:fldCharType="separate"/>
          </w:r>
          <w:hyperlink w:anchor="_Toc27518912" w:history="1">
            <w:r w:rsidR="00202A2B" w:rsidRPr="000B52D7">
              <w:rPr>
                <w:rStyle w:val="Hyperlink"/>
                <w:rFonts w:cs="Arial"/>
                <w:b/>
                <w:noProof/>
              </w:rPr>
              <w:t>0.</w:t>
            </w:r>
            <w:r w:rsidR="00202A2B">
              <w:rPr>
                <w:rFonts w:asciiTheme="minorHAnsi" w:eastAsiaTheme="minorEastAsia" w:hAnsiTheme="minorHAnsi" w:cstheme="minorBidi"/>
                <w:noProof/>
                <w:sz w:val="22"/>
                <w:szCs w:val="22"/>
                <w:lang w:val="en-US" w:eastAsia="en-US"/>
              </w:rPr>
              <w:tab/>
            </w:r>
            <w:r w:rsidR="00202A2B" w:rsidRPr="000B52D7">
              <w:rPr>
                <w:rStyle w:val="Hyperlink"/>
                <w:rFonts w:cs="Arial"/>
                <w:b/>
                <w:noProof/>
              </w:rPr>
              <w:t>Information sur votre Organisation</w:t>
            </w:r>
            <w:r w:rsidR="00202A2B">
              <w:rPr>
                <w:noProof/>
                <w:webHidden/>
              </w:rPr>
              <w:tab/>
            </w:r>
            <w:r w:rsidR="00202A2B">
              <w:rPr>
                <w:noProof/>
                <w:webHidden/>
              </w:rPr>
              <w:fldChar w:fldCharType="begin"/>
            </w:r>
            <w:r w:rsidR="00202A2B">
              <w:rPr>
                <w:noProof/>
                <w:webHidden/>
              </w:rPr>
              <w:instrText xml:space="preserve"> PAGEREF _Toc27518912 \h </w:instrText>
            </w:r>
            <w:r w:rsidR="00202A2B">
              <w:rPr>
                <w:noProof/>
                <w:webHidden/>
              </w:rPr>
            </w:r>
            <w:r w:rsidR="00202A2B">
              <w:rPr>
                <w:noProof/>
                <w:webHidden/>
              </w:rPr>
              <w:fldChar w:fldCharType="separate"/>
            </w:r>
            <w:r w:rsidR="00202A2B">
              <w:rPr>
                <w:noProof/>
                <w:webHidden/>
              </w:rPr>
              <w:t>4</w:t>
            </w:r>
            <w:r w:rsidR="00202A2B">
              <w:rPr>
                <w:noProof/>
                <w:webHidden/>
              </w:rPr>
              <w:fldChar w:fldCharType="end"/>
            </w:r>
          </w:hyperlink>
        </w:p>
        <w:p w14:paraId="3D35FEB7" w14:textId="22DC2D7A" w:rsidR="00202A2B" w:rsidRDefault="00513F55">
          <w:pPr>
            <w:pStyle w:val="TOC2"/>
            <w:tabs>
              <w:tab w:val="right" w:leader="dot" w:pos="9607"/>
            </w:tabs>
            <w:rPr>
              <w:rFonts w:asciiTheme="minorHAnsi" w:eastAsiaTheme="minorEastAsia" w:hAnsiTheme="minorHAnsi" w:cstheme="minorBidi"/>
              <w:noProof/>
              <w:sz w:val="22"/>
              <w:szCs w:val="22"/>
              <w:lang w:val="en-US" w:eastAsia="en-US"/>
            </w:rPr>
          </w:pPr>
          <w:hyperlink w:anchor="_Toc27518913" w:history="1">
            <w:r w:rsidR="00202A2B" w:rsidRPr="000B52D7">
              <w:rPr>
                <w:rStyle w:val="Hyperlink"/>
                <w:rFonts w:cs="Arial"/>
                <w:b/>
                <w:noProof/>
                <w:lang w:val="fr-FR"/>
              </w:rPr>
              <w:t>Section 1. Matériaux de la Liste Orange, groupe «d» (à supprimer d'ici le 30 juin 2020)</w:t>
            </w:r>
            <w:r w:rsidR="00202A2B">
              <w:rPr>
                <w:noProof/>
                <w:webHidden/>
              </w:rPr>
              <w:tab/>
            </w:r>
            <w:r w:rsidR="00202A2B">
              <w:rPr>
                <w:noProof/>
                <w:webHidden/>
              </w:rPr>
              <w:fldChar w:fldCharType="begin"/>
            </w:r>
            <w:r w:rsidR="00202A2B">
              <w:rPr>
                <w:noProof/>
                <w:webHidden/>
              </w:rPr>
              <w:instrText xml:space="preserve"> PAGEREF _Toc27518913 \h </w:instrText>
            </w:r>
            <w:r w:rsidR="00202A2B">
              <w:rPr>
                <w:noProof/>
                <w:webHidden/>
              </w:rPr>
            </w:r>
            <w:r w:rsidR="00202A2B">
              <w:rPr>
                <w:noProof/>
                <w:webHidden/>
              </w:rPr>
              <w:fldChar w:fldCharType="separate"/>
            </w:r>
            <w:r w:rsidR="00202A2B">
              <w:rPr>
                <w:noProof/>
                <w:webHidden/>
              </w:rPr>
              <w:t>6</w:t>
            </w:r>
            <w:r w:rsidR="00202A2B">
              <w:rPr>
                <w:noProof/>
                <w:webHidden/>
              </w:rPr>
              <w:fldChar w:fldCharType="end"/>
            </w:r>
          </w:hyperlink>
        </w:p>
        <w:p w14:paraId="5B7975C4" w14:textId="3988A214" w:rsidR="00202A2B" w:rsidRDefault="00513F55">
          <w:pPr>
            <w:pStyle w:val="TOC2"/>
            <w:tabs>
              <w:tab w:val="right" w:leader="dot" w:pos="9607"/>
            </w:tabs>
            <w:rPr>
              <w:rFonts w:asciiTheme="minorHAnsi" w:eastAsiaTheme="minorEastAsia" w:hAnsiTheme="minorHAnsi" w:cstheme="minorBidi"/>
              <w:noProof/>
              <w:sz w:val="22"/>
              <w:szCs w:val="22"/>
              <w:lang w:val="en-US" w:eastAsia="en-US"/>
            </w:rPr>
          </w:pPr>
          <w:hyperlink w:anchor="_Toc27518914" w:history="1">
            <w:r w:rsidR="00202A2B" w:rsidRPr="000B52D7">
              <w:rPr>
                <w:rStyle w:val="Hyperlink"/>
                <w:rFonts w:cs="Arial"/>
                <w:b/>
                <w:noProof/>
                <w:lang w:val="fr-FR"/>
              </w:rPr>
              <w:t>Section 2. Néonicotinoïdes et autres matières</w:t>
            </w:r>
            <w:r w:rsidR="00202A2B">
              <w:rPr>
                <w:noProof/>
                <w:webHidden/>
              </w:rPr>
              <w:tab/>
            </w:r>
            <w:r w:rsidR="00202A2B">
              <w:rPr>
                <w:noProof/>
                <w:webHidden/>
              </w:rPr>
              <w:fldChar w:fldCharType="begin"/>
            </w:r>
            <w:r w:rsidR="00202A2B">
              <w:rPr>
                <w:noProof/>
                <w:webHidden/>
              </w:rPr>
              <w:instrText xml:space="preserve"> PAGEREF _Toc27518914 \h </w:instrText>
            </w:r>
            <w:r w:rsidR="00202A2B">
              <w:rPr>
                <w:noProof/>
                <w:webHidden/>
              </w:rPr>
            </w:r>
            <w:r w:rsidR="00202A2B">
              <w:rPr>
                <w:noProof/>
                <w:webHidden/>
              </w:rPr>
              <w:fldChar w:fldCharType="separate"/>
            </w:r>
            <w:r w:rsidR="00202A2B">
              <w:rPr>
                <w:noProof/>
                <w:webHidden/>
              </w:rPr>
              <w:t>11</w:t>
            </w:r>
            <w:r w:rsidR="00202A2B">
              <w:rPr>
                <w:noProof/>
                <w:webHidden/>
              </w:rPr>
              <w:fldChar w:fldCharType="end"/>
            </w:r>
          </w:hyperlink>
        </w:p>
        <w:p w14:paraId="5DA7BE63" w14:textId="5DAE8922" w:rsidR="00202A2B" w:rsidRDefault="00513F55">
          <w:pPr>
            <w:pStyle w:val="TOC2"/>
            <w:tabs>
              <w:tab w:val="right" w:leader="dot" w:pos="9607"/>
            </w:tabs>
            <w:rPr>
              <w:rFonts w:asciiTheme="minorHAnsi" w:eastAsiaTheme="minorEastAsia" w:hAnsiTheme="minorHAnsi" w:cstheme="minorBidi"/>
              <w:noProof/>
              <w:sz w:val="22"/>
              <w:szCs w:val="22"/>
              <w:lang w:val="en-US" w:eastAsia="en-US"/>
            </w:rPr>
          </w:pPr>
          <w:hyperlink w:anchor="_Toc27518915" w:history="1">
            <w:r w:rsidR="00202A2B" w:rsidRPr="000B52D7">
              <w:rPr>
                <w:rStyle w:val="Hyperlink"/>
                <w:rFonts w:cs="Arial"/>
                <w:b/>
                <w:noProof/>
                <w:lang w:val="fr-FR"/>
              </w:rPr>
              <w:t>Section 3. Autres produits agrochimiques de la liste restreinte</w:t>
            </w:r>
            <w:r w:rsidR="00202A2B">
              <w:rPr>
                <w:noProof/>
                <w:webHidden/>
              </w:rPr>
              <w:tab/>
            </w:r>
            <w:r w:rsidR="00202A2B">
              <w:rPr>
                <w:noProof/>
                <w:webHidden/>
              </w:rPr>
              <w:fldChar w:fldCharType="begin"/>
            </w:r>
            <w:r w:rsidR="00202A2B">
              <w:rPr>
                <w:noProof/>
                <w:webHidden/>
              </w:rPr>
              <w:instrText xml:space="preserve"> PAGEREF _Toc27518915 \h </w:instrText>
            </w:r>
            <w:r w:rsidR="00202A2B">
              <w:rPr>
                <w:noProof/>
                <w:webHidden/>
              </w:rPr>
            </w:r>
            <w:r w:rsidR="00202A2B">
              <w:rPr>
                <w:noProof/>
                <w:webHidden/>
              </w:rPr>
              <w:fldChar w:fldCharType="separate"/>
            </w:r>
            <w:r w:rsidR="00202A2B">
              <w:rPr>
                <w:noProof/>
                <w:webHidden/>
              </w:rPr>
              <w:t>24</w:t>
            </w:r>
            <w:r w:rsidR="00202A2B">
              <w:rPr>
                <w:noProof/>
                <w:webHidden/>
              </w:rPr>
              <w:fldChar w:fldCharType="end"/>
            </w:r>
          </w:hyperlink>
        </w:p>
        <w:p w14:paraId="073FC22C" w14:textId="2659DF9E" w:rsidR="00202A2B" w:rsidRDefault="00513F55">
          <w:pPr>
            <w:pStyle w:val="TOC2"/>
            <w:tabs>
              <w:tab w:val="right" w:leader="dot" w:pos="9607"/>
            </w:tabs>
            <w:rPr>
              <w:rFonts w:asciiTheme="minorHAnsi" w:eastAsiaTheme="minorEastAsia" w:hAnsiTheme="minorHAnsi" w:cstheme="minorBidi"/>
              <w:noProof/>
              <w:sz w:val="22"/>
              <w:szCs w:val="22"/>
              <w:lang w:val="en-US" w:eastAsia="en-US"/>
            </w:rPr>
          </w:pPr>
          <w:hyperlink w:anchor="_Toc27518916" w:history="1">
            <w:r w:rsidR="00202A2B" w:rsidRPr="000B52D7">
              <w:rPr>
                <w:rStyle w:val="Hyperlink"/>
                <w:rFonts w:cs="Arial"/>
                <w:b/>
                <w:noProof/>
                <w:lang w:val="en-US"/>
              </w:rPr>
              <w:t>Section 4. Période de transition</w:t>
            </w:r>
            <w:r w:rsidR="00202A2B">
              <w:rPr>
                <w:noProof/>
                <w:webHidden/>
              </w:rPr>
              <w:tab/>
            </w:r>
            <w:r w:rsidR="00202A2B">
              <w:rPr>
                <w:noProof/>
                <w:webHidden/>
              </w:rPr>
              <w:fldChar w:fldCharType="begin"/>
            </w:r>
            <w:r w:rsidR="00202A2B">
              <w:rPr>
                <w:noProof/>
                <w:webHidden/>
              </w:rPr>
              <w:instrText xml:space="preserve"> PAGEREF _Toc27518916 \h </w:instrText>
            </w:r>
            <w:r w:rsidR="00202A2B">
              <w:rPr>
                <w:noProof/>
                <w:webHidden/>
              </w:rPr>
            </w:r>
            <w:r w:rsidR="00202A2B">
              <w:rPr>
                <w:noProof/>
                <w:webHidden/>
              </w:rPr>
              <w:fldChar w:fldCharType="separate"/>
            </w:r>
            <w:r w:rsidR="00202A2B">
              <w:rPr>
                <w:noProof/>
                <w:webHidden/>
              </w:rPr>
              <w:t>31</w:t>
            </w:r>
            <w:r w:rsidR="00202A2B">
              <w:rPr>
                <w:noProof/>
                <w:webHidden/>
              </w:rPr>
              <w:fldChar w:fldCharType="end"/>
            </w:r>
          </w:hyperlink>
        </w:p>
        <w:p w14:paraId="3408BC2C" w14:textId="090CE99B" w:rsidR="00202A2B" w:rsidRDefault="00513F55">
          <w:pPr>
            <w:pStyle w:val="TOC2"/>
            <w:tabs>
              <w:tab w:val="right" w:leader="dot" w:pos="9607"/>
            </w:tabs>
            <w:rPr>
              <w:rFonts w:asciiTheme="minorHAnsi" w:eastAsiaTheme="minorEastAsia" w:hAnsiTheme="minorHAnsi" w:cstheme="minorBidi"/>
              <w:noProof/>
              <w:sz w:val="22"/>
              <w:szCs w:val="22"/>
              <w:lang w:val="en-US" w:eastAsia="en-US"/>
            </w:rPr>
          </w:pPr>
          <w:hyperlink w:anchor="_Toc27518917" w:history="1">
            <w:r w:rsidR="00202A2B" w:rsidRPr="000B52D7">
              <w:rPr>
                <w:rStyle w:val="Hyperlink"/>
                <w:rFonts w:cs="Arial"/>
                <w:b/>
                <w:noProof/>
                <w:lang w:val="fr-FR"/>
              </w:rPr>
              <w:t>Section 5. Commentaires généraux/retour</w:t>
            </w:r>
            <w:r w:rsidR="00202A2B">
              <w:rPr>
                <w:noProof/>
                <w:webHidden/>
              </w:rPr>
              <w:tab/>
            </w:r>
            <w:r w:rsidR="00202A2B">
              <w:rPr>
                <w:noProof/>
                <w:webHidden/>
              </w:rPr>
              <w:fldChar w:fldCharType="begin"/>
            </w:r>
            <w:r w:rsidR="00202A2B">
              <w:rPr>
                <w:noProof/>
                <w:webHidden/>
              </w:rPr>
              <w:instrText xml:space="preserve"> PAGEREF _Toc27518917 \h </w:instrText>
            </w:r>
            <w:r w:rsidR="00202A2B">
              <w:rPr>
                <w:noProof/>
                <w:webHidden/>
              </w:rPr>
            </w:r>
            <w:r w:rsidR="00202A2B">
              <w:rPr>
                <w:noProof/>
                <w:webHidden/>
              </w:rPr>
              <w:fldChar w:fldCharType="separate"/>
            </w:r>
            <w:r w:rsidR="00202A2B">
              <w:rPr>
                <w:noProof/>
                <w:webHidden/>
              </w:rPr>
              <w:t>31</w:t>
            </w:r>
            <w:r w:rsidR="00202A2B">
              <w:rPr>
                <w:noProof/>
                <w:webHidden/>
              </w:rPr>
              <w:fldChar w:fldCharType="end"/>
            </w:r>
          </w:hyperlink>
        </w:p>
        <w:p w14:paraId="39E4BB8F" w14:textId="7A10552F" w:rsidR="00A27210" w:rsidRPr="00D263ED" w:rsidRDefault="00A27210" w:rsidP="00A27210">
          <w:pPr>
            <w:rPr>
              <w:noProof/>
              <w:lang w:val="fr-FR"/>
            </w:rPr>
          </w:pPr>
          <w:r w:rsidRPr="00D263ED">
            <w:rPr>
              <w:b/>
              <w:bCs/>
              <w:noProof/>
              <w:sz w:val="18"/>
              <w:szCs w:val="18"/>
              <w:lang w:val="fr-FR"/>
            </w:rPr>
            <w:fldChar w:fldCharType="end"/>
          </w:r>
        </w:p>
      </w:sdtContent>
    </w:sdt>
    <w:p w14:paraId="255CA873" w14:textId="6EB6F933" w:rsidR="00645DFA" w:rsidRDefault="00645DFA" w:rsidP="00645DFA">
      <w:bookmarkStart w:id="1" w:name="_Toc417401472"/>
      <w:bookmarkStart w:id="2" w:name="_Toc435439569"/>
      <w:bookmarkStart w:id="3" w:name="_Toc435439723"/>
      <w:bookmarkStart w:id="4" w:name="_Toc25243739"/>
    </w:p>
    <w:p w14:paraId="7C8306EB" w14:textId="49AD6D11" w:rsidR="00645DFA" w:rsidRDefault="00645DFA" w:rsidP="00645DFA"/>
    <w:p w14:paraId="1D3DFD38" w14:textId="6E28113A" w:rsidR="00645DFA" w:rsidRDefault="00645DFA" w:rsidP="00645DFA"/>
    <w:p w14:paraId="1229CDA4" w14:textId="68C2D1E2" w:rsidR="00645DFA" w:rsidRDefault="00645DFA" w:rsidP="00645DFA"/>
    <w:p w14:paraId="14FACBFB" w14:textId="74701FD7" w:rsidR="00645DFA" w:rsidRDefault="00645DFA" w:rsidP="00645DFA"/>
    <w:p w14:paraId="2EF4A895" w14:textId="2615975E" w:rsidR="00006918" w:rsidRPr="0033143F" w:rsidRDefault="00006918" w:rsidP="00006918">
      <w:pPr>
        <w:pStyle w:val="Heading2"/>
        <w:numPr>
          <w:ilvl w:val="0"/>
          <w:numId w:val="47"/>
        </w:numPr>
        <w:shd w:val="clear" w:color="auto" w:fill="00B9E4"/>
        <w:spacing w:before="480" w:after="240"/>
        <w:rPr>
          <w:rFonts w:cs="Arial"/>
          <w:b/>
          <w:color w:val="000000" w:themeColor="text1"/>
          <w:sz w:val="24"/>
          <w:u w:val="none"/>
        </w:rPr>
      </w:pPr>
      <w:bookmarkStart w:id="5" w:name="_Toc27518912"/>
      <w:r w:rsidRPr="00006918">
        <w:rPr>
          <w:rFonts w:cs="Arial"/>
          <w:b/>
          <w:color w:val="000000" w:themeColor="text1"/>
          <w:sz w:val="24"/>
          <w:u w:val="none"/>
        </w:rPr>
        <w:t>Information sur votre Organisation</w:t>
      </w:r>
      <w:bookmarkEnd w:id="5"/>
    </w:p>
    <w:bookmarkEnd w:id="1"/>
    <w:bookmarkEnd w:id="2"/>
    <w:bookmarkEnd w:id="3"/>
    <w:bookmarkEnd w:id="4"/>
    <w:p w14:paraId="2EB038DF" w14:textId="7EB065E9" w:rsidR="008C6538" w:rsidRPr="00006918" w:rsidRDefault="00006918" w:rsidP="00006918">
      <w:pPr>
        <w:ind w:left="360"/>
        <w:rPr>
          <w:rFonts w:cs="Arial"/>
          <w:color w:val="000000" w:themeColor="text1"/>
          <w:sz w:val="22"/>
          <w:szCs w:val="22"/>
        </w:rPr>
      </w:pPr>
      <w:r w:rsidRPr="0033143F">
        <w:t>Please complete the information below:</w:t>
      </w:r>
    </w:p>
    <w:tbl>
      <w:tblPr>
        <w:tblW w:w="9353" w:type="dxa"/>
        <w:tblBorders>
          <w:top w:val="single" w:sz="2" w:space="0" w:color="00B9E4"/>
          <w:left w:val="single" w:sz="2" w:space="0" w:color="00B9E4"/>
          <w:bottom w:val="single" w:sz="2" w:space="0" w:color="00B9E4"/>
          <w:right w:val="single" w:sz="2" w:space="0" w:color="00B9E4"/>
          <w:insideH w:val="single" w:sz="2" w:space="0" w:color="00B9E4"/>
          <w:insideV w:val="single" w:sz="2" w:space="0" w:color="00B9E4"/>
        </w:tblBorders>
        <w:tblLook w:val="01E0" w:firstRow="1" w:lastRow="1" w:firstColumn="1" w:lastColumn="1" w:noHBand="0" w:noVBand="0"/>
      </w:tblPr>
      <w:tblGrid>
        <w:gridCol w:w="9353"/>
      </w:tblGrid>
      <w:tr w:rsidR="001603D6" w:rsidRPr="002A690B" w14:paraId="7423473A" w14:textId="77777777" w:rsidTr="0091769E">
        <w:trPr>
          <w:trHeight w:val="483"/>
        </w:trPr>
        <w:tc>
          <w:tcPr>
            <w:tcW w:w="9353" w:type="dxa"/>
            <w:vAlign w:val="center"/>
          </w:tcPr>
          <w:p w14:paraId="10D4D647" w14:textId="4B5141A9" w:rsidR="00D51E93" w:rsidRPr="00D263ED" w:rsidRDefault="001603D6" w:rsidP="00D51E93">
            <w:pPr>
              <w:keepNext/>
              <w:keepLines/>
              <w:spacing w:before="120" w:after="120"/>
              <w:rPr>
                <w:lang w:val="fr-FR"/>
              </w:rPr>
            </w:pPr>
            <w:r w:rsidRPr="00D263ED">
              <w:rPr>
                <w:b/>
                <w:shd w:val="clear" w:color="auto" w:fill="00B9E4"/>
                <w:lang w:val="fr-FR"/>
              </w:rPr>
              <w:t>Q</w:t>
            </w:r>
            <w:r w:rsidR="005F04F1" w:rsidRPr="00D263ED">
              <w:rPr>
                <w:b/>
                <w:shd w:val="clear" w:color="auto" w:fill="00B9E4"/>
                <w:lang w:val="fr-FR"/>
              </w:rPr>
              <w:t xml:space="preserve">uestion </w:t>
            </w:r>
            <w:r w:rsidR="00006918">
              <w:rPr>
                <w:b/>
                <w:shd w:val="clear" w:color="auto" w:fill="00B9E4"/>
                <w:lang w:val="fr-FR"/>
              </w:rPr>
              <w:t>0</w:t>
            </w:r>
            <w:r w:rsidRPr="00D263ED">
              <w:rPr>
                <w:b/>
                <w:shd w:val="clear" w:color="auto" w:fill="00B9E4"/>
                <w:lang w:val="fr-FR"/>
              </w:rPr>
              <w:t>1</w:t>
            </w:r>
            <w:r w:rsidR="005F04F1" w:rsidRPr="00D263ED">
              <w:rPr>
                <w:b/>
                <w:shd w:val="clear" w:color="auto" w:fill="00B9E4"/>
                <w:lang w:val="fr-FR"/>
              </w:rPr>
              <w:t>.</w:t>
            </w:r>
            <w:r w:rsidRPr="00D263ED">
              <w:rPr>
                <w:lang w:val="fr-FR"/>
              </w:rPr>
              <w:t xml:space="preserve"> </w:t>
            </w:r>
            <w:r w:rsidR="00D51E93" w:rsidRPr="00D263ED">
              <w:rPr>
                <w:b/>
                <w:bCs/>
                <w:lang w:val="fr-FR"/>
              </w:rPr>
              <w:t>Veuillez nous fournir des informations sur votre organisation afin que nous puissions analyser les données avec précision et vous contacter pour des clarifications si nécessaire. Les résultats de la consultation ne seront présentés que sous forme agrégée et toutes les informations des répondants resteront confidentielles</w:t>
            </w:r>
            <w:r w:rsidR="00D51E93" w:rsidRPr="00D263ED">
              <w:rPr>
                <w:lang w:val="fr-FR"/>
              </w:rPr>
              <w:t>.</w:t>
            </w:r>
          </w:p>
          <w:p w14:paraId="502D2946" w14:textId="1CCAA459" w:rsidR="00D51E93" w:rsidRPr="00D263ED" w:rsidRDefault="00D51E93" w:rsidP="00D51E93">
            <w:pPr>
              <w:keepNext/>
              <w:keepLines/>
              <w:spacing w:before="120" w:after="120"/>
              <w:rPr>
                <w:lang w:val="fr-FR"/>
              </w:rPr>
            </w:pPr>
            <w:r w:rsidRPr="00D263ED">
              <w:rPr>
                <w:lang w:val="fr-FR"/>
              </w:rPr>
              <w:t xml:space="preserve">Nom de votre organisation </w:t>
            </w:r>
            <w:r w:rsidR="006C5322" w:rsidRPr="006C5322">
              <w:rPr>
                <w:i/>
                <w:lang w:val="fr-FR"/>
              </w:rPr>
              <w:fldChar w:fldCharType="begin">
                <w:ffData>
                  <w:name w:val="Text12"/>
                  <w:enabled/>
                  <w:calcOnExit w:val="0"/>
                  <w:textInput>
                    <w:default w:val="Cliquez ici pour saisir du texte"/>
                  </w:textInput>
                </w:ffData>
              </w:fldChar>
            </w:r>
            <w:bookmarkStart w:id="6" w:name="Text12"/>
            <w:r w:rsidR="006C5322" w:rsidRPr="006C5322">
              <w:rPr>
                <w:i/>
                <w:lang w:val="fr-FR"/>
              </w:rPr>
              <w:instrText xml:space="preserve"> FORMTEXT </w:instrText>
            </w:r>
            <w:r w:rsidR="006C5322" w:rsidRPr="006C5322">
              <w:rPr>
                <w:i/>
                <w:lang w:val="fr-FR"/>
              </w:rPr>
            </w:r>
            <w:r w:rsidR="006C5322" w:rsidRPr="006C5322">
              <w:rPr>
                <w:i/>
                <w:lang w:val="fr-FR"/>
              </w:rPr>
              <w:fldChar w:fldCharType="separate"/>
            </w:r>
            <w:r w:rsidR="006C5322" w:rsidRPr="006C5322">
              <w:rPr>
                <w:i/>
                <w:noProof/>
                <w:lang w:val="fr-FR"/>
              </w:rPr>
              <w:t>Cliquez ici pour saisir du texte</w:t>
            </w:r>
            <w:r w:rsidR="006C5322" w:rsidRPr="006C5322">
              <w:rPr>
                <w:i/>
                <w:lang w:val="fr-FR"/>
              </w:rPr>
              <w:fldChar w:fldCharType="end"/>
            </w:r>
            <w:bookmarkEnd w:id="6"/>
          </w:p>
          <w:p w14:paraId="6F954735" w14:textId="39C65BE0" w:rsidR="00D51E93" w:rsidRPr="00D263ED" w:rsidRDefault="00006918" w:rsidP="00D51E93">
            <w:pPr>
              <w:keepNext/>
              <w:keepLines/>
              <w:spacing w:before="120" w:after="120"/>
              <w:rPr>
                <w:lang w:val="fr-FR"/>
              </w:rPr>
            </w:pPr>
            <w:r w:rsidRPr="00006918">
              <w:rPr>
                <w:lang w:val="fr-FR"/>
              </w:rPr>
              <w:t xml:space="preserve">Votre nom </w:t>
            </w:r>
            <w:r w:rsidR="006C5322" w:rsidRPr="006C5322">
              <w:rPr>
                <w:i/>
                <w:lang w:val="fr-FR"/>
              </w:rPr>
              <w:fldChar w:fldCharType="begin">
                <w:ffData>
                  <w:name w:val="Text12"/>
                  <w:enabled/>
                  <w:calcOnExit w:val="0"/>
                  <w:textInput>
                    <w:default w:val="Cliquez ici pour saisir du texte"/>
                  </w:textInput>
                </w:ffData>
              </w:fldChar>
            </w:r>
            <w:r w:rsidR="006C5322" w:rsidRPr="006C5322">
              <w:rPr>
                <w:i/>
                <w:lang w:val="fr-FR"/>
              </w:rPr>
              <w:instrText xml:space="preserve"> FORMTEXT </w:instrText>
            </w:r>
            <w:r w:rsidR="006C5322" w:rsidRPr="006C5322">
              <w:rPr>
                <w:i/>
                <w:lang w:val="fr-FR"/>
              </w:rPr>
            </w:r>
            <w:r w:rsidR="006C5322" w:rsidRPr="006C5322">
              <w:rPr>
                <w:i/>
                <w:lang w:val="fr-FR"/>
              </w:rPr>
              <w:fldChar w:fldCharType="separate"/>
            </w:r>
            <w:r w:rsidR="006C5322" w:rsidRPr="006C5322">
              <w:rPr>
                <w:i/>
                <w:noProof/>
                <w:lang w:val="fr-FR"/>
              </w:rPr>
              <w:t>Cliquez ici pour saisir du texte</w:t>
            </w:r>
            <w:r w:rsidR="006C5322" w:rsidRPr="006C5322">
              <w:rPr>
                <w:i/>
                <w:lang w:val="fr-FR"/>
              </w:rPr>
              <w:fldChar w:fldCharType="end"/>
            </w:r>
          </w:p>
          <w:p w14:paraId="4CD9A1DB" w14:textId="5FB4B86E" w:rsidR="00D51E93" w:rsidRPr="00D263ED" w:rsidRDefault="00006918" w:rsidP="00D51E93">
            <w:pPr>
              <w:keepNext/>
              <w:keepLines/>
              <w:spacing w:before="120" w:after="120"/>
              <w:rPr>
                <w:lang w:val="fr-FR"/>
              </w:rPr>
            </w:pPr>
            <w:r w:rsidRPr="00006918">
              <w:rPr>
                <w:lang w:val="fr-FR"/>
              </w:rPr>
              <w:t xml:space="preserve">Votre adresse email </w:t>
            </w:r>
            <w:r w:rsidR="006C5322" w:rsidRPr="006C5322">
              <w:rPr>
                <w:i/>
                <w:lang w:val="fr-FR"/>
              </w:rPr>
              <w:fldChar w:fldCharType="begin">
                <w:ffData>
                  <w:name w:val="Text12"/>
                  <w:enabled/>
                  <w:calcOnExit w:val="0"/>
                  <w:textInput>
                    <w:default w:val="Cliquez ici pour saisir du texte"/>
                  </w:textInput>
                </w:ffData>
              </w:fldChar>
            </w:r>
            <w:r w:rsidR="006C5322" w:rsidRPr="006C5322">
              <w:rPr>
                <w:i/>
                <w:lang w:val="fr-FR"/>
              </w:rPr>
              <w:instrText xml:space="preserve"> FORMTEXT </w:instrText>
            </w:r>
            <w:r w:rsidR="006C5322" w:rsidRPr="006C5322">
              <w:rPr>
                <w:i/>
                <w:lang w:val="fr-FR"/>
              </w:rPr>
            </w:r>
            <w:r w:rsidR="006C5322" w:rsidRPr="006C5322">
              <w:rPr>
                <w:i/>
                <w:lang w:val="fr-FR"/>
              </w:rPr>
              <w:fldChar w:fldCharType="separate"/>
            </w:r>
            <w:r w:rsidR="006C5322" w:rsidRPr="006C5322">
              <w:rPr>
                <w:i/>
                <w:noProof/>
                <w:lang w:val="fr-FR"/>
              </w:rPr>
              <w:t>Cliquez ici pour saisir du texte</w:t>
            </w:r>
            <w:r w:rsidR="006C5322" w:rsidRPr="006C5322">
              <w:rPr>
                <w:i/>
                <w:lang w:val="fr-FR"/>
              </w:rPr>
              <w:fldChar w:fldCharType="end"/>
            </w:r>
          </w:p>
          <w:p w14:paraId="54233416" w14:textId="5177EEC3" w:rsidR="00D51E93" w:rsidRPr="00D263ED" w:rsidRDefault="00006918" w:rsidP="00D51E93">
            <w:pPr>
              <w:keepNext/>
              <w:keepLines/>
              <w:spacing w:before="120" w:after="120"/>
              <w:rPr>
                <w:lang w:val="fr-FR"/>
              </w:rPr>
            </w:pPr>
            <w:r w:rsidRPr="00006918">
              <w:rPr>
                <w:lang w:val="fr-FR"/>
              </w:rPr>
              <w:t>Pays</w:t>
            </w:r>
            <w:r w:rsidR="00D51E93" w:rsidRPr="00D263ED">
              <w:rPr>
                <w:lang w:val="fr-FR"/>
              </w:rPr>
              <w:t xml:space="preserve"> </w:t>
            </w:r>
            <w:r w:rsidR="006C5322" w:rsidRPr="006C5322">
              <w:rPr>
                <w:i/>
                <w:lang w:val="fr-FR"/>
              </w:rPr>
              <w:fldChar w:fldCharType="begin">
                <w:ffData>
                  <w:name w:val="Text12"/>
                  <w:enabled/>
                  <w:calcOnExit w:val="0"/>
                  <w:textInput>
                    <w:default w:val="Cliquez ici pour saisir du texte"/>
                  </w:textInput>
                </w:ffData>
              </w:fldChar>
            </w:r>
            <w:r w:rsidR="006C5322" w:rsidRPr="006C5322">
              <w:rPr>
                <w:i/>
                <w:lang w:val="fr-FR"/>
              </w:rPr>
              <w:instrText xml:space="preserve"> FORMTEXT </w:instrText>
            </w:r>
            <w:r w:rsidR="006C5322" w:rsidRPr="006C5322">
              <w:rPr>
                <w:i/>
                <w:lang w:val="fr-FR"/>
              </w:rPr>
            </w:r>
            <w:r w:rsidR="006C5322" w:rsidRPr="006C5322">
              <w:rPr>
                <w:i/>
                <w:lang w:val="fr-FR"/>
              </w:rPr>
              <w:fldChar w:fldCharType="separate"/>
            </w:r>
            <w:r w:rsidR="006C5322" w:rsidRPr="006C5322">
              <w:rPr>
                <w:i/>
                <w:noProof/>
                <w:lang w:val="fr-FR"/>
              </w:rPr>
              <w:t>Cliquez ici pour saisir du texte</w:t>
            </w:r>
            <w:r w:rsidR="006C5322" w:rsidRPr="006C5322">
              <w:rPr>
                <w:i/>
                <w:lang w:val="fr-FR"/>
              </w:rPr>
              <w:fldChar w:fldCharType="end"/>
            </w:r>
          </w:p>
          <w:p w14:paraId="0C715DAC" w14:textId="144A647F" w:rsidR="001603D6" w:rsidRPr="00D263ED" w:rsidRDefault="00D51E93" w:rsidP="006C5322">
            <w:pPr>
              <w:keepNext/>
              <w:keepLines/>
              <w:spacing w:before="120" w:after="120"/>
              <w:rPr>
                <w:lang w:val="fr-FR"/>
              </w:rPr>
            </w:pPr>
            <w:r w:rsidRPr="00D263ED">
              <w:rPr>
                <w:lang w:val="fr-FR"/>
              </w:rPr>
              <w:t xml:space="preserve">ID FLO </w:t>
            </w:r>
            <w:r w:rsidR="006C5322" w:rsidRPr="006C5322">
              <w:rPr>
                <w:i/>
                <w:lang w:val="fr-FR"/>
              </w:rPr>
              <w:fldChar w:fldCharType="begin">
                <w:ffData>
                  <w:name w:val="Text12"/>
                  <w:enabled/>
                  <w:calcOnExit w:val="0"/>
                  <w:textInput>
                    <w:default w:val="Cliquez ici pour saisir du texte"/>
                  </w:textInput>
                </w:ffData>
              </w:fldChar>
            </w:r>
            <w:r w:rsidR="006C5322" w:rsidRPr="006C5322">
              <w:rPr>
                <w:i/>
                <w:lang w:val="fr-FR"/>
              </w:rPr>
              <w:instrText xml:space="preserve"> FORMTEXT </w:instrText>
            </w:r>
            <w:r w:rsidR="006C5322" w:rsidRPr="006C5322">
              <w:rPr>
                <w:i/>
                <w:lang w:val="fr-FR"/>
              </w:rPr>
            </w:r>
            <w:r w:rsidR="006C5322" w:rsidRPr="006C5322">
              <w:rPr>
                <w:i/>
                <w:lang w:val="fr-FR"/>
              </w:rPr>
              <w:fldChar w:fldCharType="separate"/>
            </w:r>
            <w:r w:rsidR="006C5322" w:rsidRPr="006C5322">
              <w:rPr>
                <w:i/>
                <w:noProof/>
                <w:lang w:val="fr-FR"/>
              </w:rPr>
              <w:t>Cliquez ici pour saisir du texte</w:t>
            </w:r>
            <w:r w:rsidR="006C5322" w:rsidRPr="006C5322">
              <w:rPr>
                <w:i/>
                <w:lang w:val="fr-FR"/>
              </w:rPr>
              <w:fldChar w:fldCharType="end"/>
            </w:r>
          </w:p>
        </w:tc>
      </w:tr>
    </w:tbl>
    <w:p w14:paraId="087081AC" w14:textId="5670829B" w:rsidR="00CD71B2" w:rsidRDefault="00CD71B2" w:rsidP="00006918">
      <w:pPr>
        <w:ind w:firstLine="708"/>
        <w:rPr>
          <w:lang w:val="fr-FR"/>
        </w:rPr>
      </w:pPr>
    </w:p>
    <w:p w14:paraId="354F624E" w14:textId="417B16B0" w:rsidR="00006918" w:rsidRDefault="00006918" w:rsidP="00006918">
      <w:pPr>
        <w:ind w:firstLine="708"/>
        <w:rPr>
          <w:lang w:val="fr-FR"/>
        </w:rPr>
      </w:pPr>
    </w:p>
    <w:p w14:paraId="42F80534" w14:textId="4C294E23"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fr-FR"/>
        </w:rPr>
      </w:pPr>
      <w:r w:rsidRPr="00D263ED">
        <w:rPr>
          <w:b/>
          <w:shd w:val="clear" w:color="auto" w:fill="00B9E4"/>
          <w:lang w:val="fr-FR"/>
        </w:rPr>
        <w:t xml:space="preserve">Question </w:t>
      </w:r>
      <w:r>
        <w:rPr>
          <w:b/>
          <w:shd w:val="clear" w:color="auto" w:fill="00B9E4"/>
          <w:lang w:val="fr-FR"/>
        </w:rPr>
        <w:t>02</w:t>
      </w:r>
      <w:r>
        <w:rPr>
          <w:b/>
          <w:lang w:val="fr-FR"/>
        </w:rPr>
        <w:t xml:space="preserve"> E</w:t>
      </w:r>
      <w:r w:rsidRPr="006C544B">
        <w:rPr>
          <w:b/>
          <w:lang w:val="fr-FR"/>
        </w:rPr>
        <w:t>st ce que vos réponses sont basées sur votre opinion personnelle ou une opinion collective représentant votre organisation ?</w:t>
      </w:r>
      <w:r w:rsidRPr="006C544B">
        <w:rPr>
          <w:lang w:val="fr-FR"/>
        </w:rPr>
        <w:t xml:space="preserve"> </w:t>
      </w:r>
    </w:p>
    <w:p w14:paraId="3FEC7CC6"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217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Pr>
          <w:lang w:val="fr-FR"/>
        </w:rPr>
        <w:t xml:space="preserve"> </w:t>
      </w:r>
      <w:r w:rsidRPr="006C544B">
        <w:rPr>
          <w:lang w:val="fr-FR"/>
        </w:rPr>
        <w:t>Opinion individuelle</w:t>
      </w:r>
    </w:p>
    <w:p w14:paraId="6E7B8C72"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3060"/>
        </w:tabs>
        <w:spacing w:before="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Pr>
          <w:lang w:val="fr-FR"/>
        </w:rPr>
        <w:t xml:space="preserve"> </w:t>
      </w:r>
      <w:r w:rsidRPr="006C544B">
        <w:rPr>
          <w:lang w:val="fr-FR"/>
        </w:rPr>
        <w:t>Opinion collective représentant mon organisation/entreprise</w:t>
      </w:r>
    </w:p>
    <w:p w14:paraId="27591FD9" w14:textId="7E49B8E2" w:rsidR="00006918" w:rsidRDefault="00006918" w:rsidP="00006918">
      <w:pPr>
        <w:ind w:firstLine="708"/>
        <w:rPr>
          <w:lang w:val="fr-FR"/>
        </w:rPr>
      </w:pPr>
    </w:p>
    <w:p w14:paraId="6D46B3FB" w14:textId="77777777" w:rsidR="00006918" w:rsidRDefault="00006918" w:rsidP="00006918">
      <w:pPr>
        <w:ind w:firstLine="708"/>
        <w:rPr>
          <w:lang w:val="fr-FR"/>
        </w:rPr>
      </w:pPr>
    </w:p>
    <w:p w14:paraId="53068710" w14:textId="51B1B6F1"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fr-FR"/>
        </w:rPr>
      </w:pPr>
      <w:r w:rsidRPr="00D263ED">
        <w:rPr>
          <w:b/>
          <w:shd w:val="clear" w:color="auto" w:fill="00B9E4"/>
          <w:lang w:val="fr-FR"/>
        </w:rPr>
        <w:lastRenderedPageBreak/>
        <w:t xml:space="preserve">Question </w:t>
      </w:r>
      <w:r>
        <w:rPr>
          <w:b/>
          <w:shd w:val="clear" w:color="auto" w:fill="00B9E4"/>
          <w:lang w:val="fr-FR"/>
        </w:rPr>
        <w:t>03</w:t>
      </w:r>
      <w:r>
        <w:rPr>
          <w:b/>
          <w:lang w:val="fr-FR"/>
        </w:rPr>
        <w:t xml:space="preserve"> </w:t>
      </w:r>
      <w:r w:rsidRPr="006C544B">
        <w:rPr>
          <w:lang w:val="fr-FR"/>
        </w:rPr>
        <w:t xml:space="preserve">Quel est votre sexe ? </w:t>
      </w:r>
      <w:r w:rsidRPr="006C544B">
        <w:rPr>
          <w:b/>
          <w:lang w:val="fr-FR"/>
        </w:rPr>
        <w:t>(Notez : ceci a pour seul but l’analyse des données)</w:t>
      </w:r>
    </w:p>
    <w:p w14:paraId="3C784FAC" w14:textId="77777777" w:rsidR="00006918" w:rsidRPr="006C544B" w:rsidRDefault="00006918" w:rsidP="00006918">
      <w:pPr>
        <w:pStyle w:val="CommentText"/>
        <w:pBdr>
          <w:top w:val="single" w:sz="4" w:space="1" w:color="00B9E4"/>
          <w:left w:val="single" w:sz="4" w:space="4" w:color="00B9E4"/>
          <w:bottom w:val="single" w:sz="4" w:space="1" w:color="00B9E4"/>
          <w:right w:val="single" w:sz="4" w:space="4" w:color="00B9E4"/>
        </w:pBdr>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Femme</w:t>
      </w:r>
    </w:p>
    <w:p w14:paraId="6E9551AC"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Homme</w:t>
      </w:r>
    </w:p>
    <w:p w14:paraId="060DE7B6" w14:textId="4C738404" w:rsidR="00006918" w:rsidRDefault="00006918" w:rsidP="00006918">
      <w:pPr>
        <w:ind w:firstLine="708"/>
        <w:rPr>
          <w:lang w:val="fr-FR"/>
        </w:rPr>
      </w:pPr>
    </w:p>
    <w:p w14:paraId="069C7396" w14:textId="77777777" w:rsidR="00006918" w:rsidRPr="00D263ED" w:rsidRDefault="00006918" w:rsidP="00006918">
      <w:pPr>
        <w:ind w:firstLine="708"/>
        <w:rPr>
          <w:lang w:val="fr-FR"/>
        </w:rPr>
      </w:pPr>
    </w:p>
    <w:p w14:paraId="31886F9B" w14:textId="699653F5"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spacing w:before="120" w:after="120" w:line="240" w:lineRule="auto"/>
        <w:rPr>
          <w:b/>
          <w:lang w:val="fr-FR"/>
        </w:rPr>
      </w:pPr>
      <w:bookmarkStart w:id="7" w:name="_Toc417401473"/>
      <w:r w:rsidRPr="00D263ED">
        <w:rPr>
          <w:b/>
          <w:shd w:val="clear" w:color="auto" w:fill="00B9E4"/>
          <w:lang w:val="fr-FR"/>
        </w:rPr>
        <w:t xml:space="preserve">Question </w:t>
      </w:r>
      <w:r>
        <w:rPr>
          <w:b/>
          <w:shd w:val="clear" w:color="auto" w:fill="00B9E4"/>
          <w:lang w:val="fr-FR"/>
        </w:rPr>
        <w:t>04</w:t>
      </w:r>
      <w:r w:rsidRPr="00D263ED">
        <w:rPr>
          <w:b/>
          <w:shd w:val="clear" w:color="auto" w:fill="00B9E4"/>
          <w:lang w:val="fr-FR"/>
        </w:rPr>
        <w:t xml:space="preserve">. </w:t>
      </w:r>
      <w:r w:rsidRPr="00D263ED">
        <w:rPr>
          <w:b/>
          <w:lang w:val="fr-FR"/>
        </w:rPr>
        <w:t xml:space="preserve"> </w:t>
      </w:r>
      <w:r w:rsidRPr="006C544B">
        <w:rPr>
          <w:b/>
          <w:lang w:val="fr-FR"/>
        </w:rPr>
        <w:t xml:space="preserve">Quelle est votre responsabilité principale dans la chaîne d'approvisionnement? </w:t>
      </w:r>
    </w:p>
    <w:p w14:paraId="5A2E58C3"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217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Producteur</w:t>
      </w:r>
    </w:p>
    <w:p w14:paraId="3F10074F"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306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Exportateur</w:t>
      </w:r>
    </w:p>
    <w:p w14:paraId="64F52CB3"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Importateur</w:t>
      </w:r>
    </w:p>
    <w:p w14:paraId="2CC0C86A"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Transformateur</w:t>
      </w:r>
    </w:p>
    <w:p w14:paraId="7AD547DF"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Distributeur</w:t>
      </w:r>
    </w:p>
    <w:p w14:paraId="63332D25"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228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Détenteur de Licence</w:t>
      </w:r>
    </w:p>
    <w:p w14:paraId="6ED76C07" w14:textId="2B437872" w:rsidR="00006918" w:rsidRPr="008327E2" w:rsidRDefault="00006918" w:rsidP="00006918">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i/>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Autre (par ex. RP, ONF, FLOCERT, FI)</w:t>
      </w:r>
      <w:r>
        <w:rPr>
          <w:lang w:val="fr-FR"/>
        </w:rPr>
        <w:t xml:space="preserve"> </w:t>
      </w:r>
      <w:r w:rsidRPr="008327E2">
        <w:rPr>
          <w:i/>
          <w:lang w:val="fr-FR"/>
        </w:rPr>
        <w:fldChar w:fldCharType="begin">
          <w:ffData>
            <w:name w:val=""/>
            <w:enabled/>
            <w:calcOnExit w:val="0"/>
            <w:textInput>
              <w:default w:val="Cliquez ici pour spécifier"/>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spécifier</w:t>
      </w:r>
      <w:r w:rsidRPr="008327E2">
        <w:rPr>
          <w:i/>
          <w:lang w:val="fr-FR"/>
        </w:rPr>
        <w:fldChar w:fldCharType="end"/>
      </w:r>
    </w:p>
    <w:p w14:paraId="2BF4DBD5" w14:textId="77777777" w:rsidR="00006918" w:rsidRDefault="00006918">
      <w:pPr>
        <w:spacing w:line="240" w:lineRule="auto"/>
        <w:jc w:val="left"/>
        <w:rPr>
          <w:rFonts w:cs="Arial"/>
          <w:color w:val="000000" w:themeColor="text1"/>
          <w:sz w:val="22"/>
          <w:szCs w:val="22"/>
          <w:lang w:val="fr-FR"/>
        </w:rPr>
      </w:pPr>
    </w:p>
    <w:p w14:paraId="497DC871" w14:textId="77777777" w:rsidR="00006918" w:rsidRDefault="00006918">
      <w:pPr>
        <w:spacing w:line="240" w:lineRule="auto"/>
        <w:jc w:val="left"/>
        <w:rPr>
          <w:rFonts w:cs="Arial"/>
          <w:color w:val="000000" w:themeColor="text1"/>
          <w:sz w:val="22"/>
          <w:szCs w:val="22"/>
          <w:lang w:val="fr-FR"/>
        </w:rPr>
      </w:pPr>
    </w:p>
    <w:p w14:paraId="2C4B07C6" w14:textId="4D0EAFDA" w:rsidR="00006918" w:rsidRDefault="00006918">
      <w:pPr>
        <w:spacing w:line="240" w:lineRule="auto"/>
        <w:jc w:val="left"/>
        <w:rPr>
          <w:rFonts w:cs="Arial"/>
          <w:color w:val="000000" w:themeColor="text1"/>
          <w:sz w:val="22"/>
          <w:szCs w:val="22"/>
          <w:lang w:val="fr-FR"/>
        </w:rPr>
      </w:pPr>
    </w:p>
    <w:p w14:paraId="477D0A79" w14:textId="77777777" w:rsidR="00645DFA" w:rsidRDefault="00645DFA">
      <w:pPr>
        <w:spacing w:line="240" w:lineRule="auto"/>
        <w:jc w:val="left"/>
        <w:rPr>
          <w:rFonts w:cs="Arial"/>
          <w:color w:val="000000" w:themeColor="text1"/>
          <w:sz w:val="22"/>
          <w:szCs w:val="22"/>
          <w:lang w:val="fr-FR"/>
        </w:rPr>
      </w:pPr>
    </w:p>
    <w:p w14:paraId="2A774962" w14:textId="77777777" w:rsidR="00006918" w:rsidRDefault="00006918">
      <w:pPr>
        <w:spacing w:line="240" w:lineRule="auto"/>
        <w:jc w:val="left"/>
        <w:rPr>
          <w:rFonts w:cs="Arial"/>
          <w:color w:val="000000" w:themeColor="text1"/>
          <w:sz w:val="22"/>
          <w:szCs w:val="22"/>
          <w:lang w:val="fr-FR"/>
        </w:rPr>
      </w:pPr>
    </w:p>
    <w:p w14:paraId="6654FBFB" w14:textId="01B4E0AE" w:rsidR="00006918" w:rsidRPr="006C544B" w:rsidRDefault="00006918" w:rsidP="00006918">
      <w:pPr>
        <w:pBdr>
          <w:top w:val="single" w:sz="4" w:space="1" w:color="00B9E4"/>
          <w:left w:val="single" w:sz="4" w:space="4" w:color="00B9E4"/>
          <w:bottom w:val="single" w:sz="4" w:space="1" w:color="00B9E4"/>
          <w:right w:val="single" w:sz="4" w:space="4" w:color="00B9E4"/>
        </w:pBdr>
        <w:rPr>
          <w:b/>
          <w:lang w:val="fr-FR"/>
        </w:rPr>
      </w:pPr>
      <w:r w:rsidRPr="00D263ED">
        <w:rPr>
          <w:b/>
          <w:shd w:val="clear" w:color="auto" w:fill="00B9E4"/>
          <w:lang w:val="fr-FR"/>
        </w:rPr>
        <w:t xml:space="preserve">Question </w:t>
      </w:r>
      <w:r>
        <w:rPr>
          <w:b/>
          <w:shd w:val="clear" w:color="auto" w:fill="00B9E4"/>
          <w:lang w:val="fr-FR"/>
        </w:rPr>
        <w:t>05</w:t>
      </w:r>
      <w:r w:rsidRPr="00D263ED">
        <w:rPr>
          <w:b/>
          <w:shd w:val="clear" w:color="auto" w:fill="00B9E4"/>
          <w:lang w:val="fr-FR"/>
        </w:rPr>
        <w:t xml:space="preserve">. </w:t>
      </w:r>
      <w:r w:rsidRPr="00D263ED">
        <w:rPr>
          <w:b/>
          <w:lang w:val="fr-FR"/>
        </w:rPr>
        <w:t xml:space="preserve"> </w:t>
      </w:r>
      <w:r w:rsidRPr="006C544B">
        <w:rPr>
          <w:b/>
          <w:lang w:val="fr-FR"/>
        </w:rPr>
        <w:t xml:space="preserve">Quel est votre produit principal ?  </w:t>
      </w:r>
    </w:p>
    <w:p w14:paraId="6553C63D" w14:textId="56C73937" w:rsidR="00006918" w:rsidRPr="00006918" w:rsidRDefault="002D355F" w:rsidP="00006918">
      <w:pPr>
        <w:pBdr>
          <w:top w:val="single" w:sz="4" w:space="1" w:color="00B9E4"/>
          <w:left w:val="single" w:sz="4" w:space="4" w:color="00B9E4"/>
          <w:bottom w:val="single" w:sz="4" w:space="1" w:color="00B9E4"/>
          <w:right w:val="single" w:sz="4" w:space="4" w:color="00B9E4"/>
        </w:pBdr>
        <w:rPr>
          <w:b/>
          <w:color w:val="80379B"/>
          <w:lang w:val="fr-FR"/>
        </w:rPr>
      </w:pPr>
      <w:r>
        <w:rPr>
          <w:b/>
          <w:color w:val="80379B"/>
          <w:lang w:val="fr-FR"/>
        </w:rPr>
        <w:t>*</w:t>
      </w:r>
      <w:r w:rsidR="00006918" w:rsidRPr="00006918">
        <w:rPr>
          <w:b/>
          <w:color w:val="80379B"/>
          <w:lang w:val="fr-FR"/>
        </w:rPr>
        <w:t>Veuillez sélectionner un produit</w:t>
      </w:r>
    </w:p>
    <w:p w14:paraId="59E90E3D" w14:textId="77777777" w:rsidR="00006918" w:rsidRPr="006C544B" w:rsidRDefault="00006918" w:rsidP="00006918">
      <w:pPr>
        <w:pBdr>
          <w:top w:val="single" w:sz="4" w:space="1" w:color="00B9E4"/>
          <w:left w:val="single" w:sz="4" w:space="4" w:color="00B9E4"/>
          <w:bottom w:val="single" w:sz="4" w:space="1" w:color="00B9E4"/>
          <w:right w:val="single" w:sz="4" w:space="4" w:color="00B9E4"/>
        </w:pBdr>
        <w:spacing w:line="240" w:lineRule="auto"/>
        <w:rPr>
          <w:b/>
          <w:lang w:val="fr-FR"/>
        </w:rPr>
      </w:pPr>
      <w:r w:rsidRPr="006C544B">
        <w:rPr>
          <w:b/>
          <w:lang w:val="fr-FR"/>
        </w:rPr>
        <w:t xml:space="preserve">Si vous produisez/commercez plusieurs produits, veuillez sélectionner la dernière option et donner plus d’information dans l’espace des commentaires. </w:t>
      </w:r>
    </w:p>
    <w:p w14:paraId="5CD43292" w14:textId="77777777" w:rsidR="00006918" w:rsidRPr="006C544B" w:rsidRDefault="00006918" w:rsidP="00006918">
      <w:pPr>
        <w:pBdr>
          <w:top w:val="single" w:sz="4" w:space="1" w:color="00B9E4"/>
          <w:left w:val="single" w:sz="4" w:space="4" w:color="00B9E4"/>
          <w:bottom w:val="single" w:sz="4" w:space="1" w:color="00B9E4"/>
          <w:right w:val="single" w:sz="4" w:space="4" w:color="00B9E4"/>
        </w:pBdr>
        <w:spacing w:line="240" w:lineRule="auto"/>
        <w:rPr>
          <w:lang w:val="fr-FR"/>
        </w:rPr>
      </w:pPr>
    </w:p>
    <w:p w14:paraId="53A4E0E8"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217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Banane</w:t>
      </w:r>
    </w:p>
    <w:p w14:paraId="77550443"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306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Canne à sucre</w:t>
      </w:r>
    </w:p>
    <w:p w14:paraId="13917255"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Céréales</w:t>
      </w:r>
    </w:p>
    <w:p w14:paraId="4DDBE13F"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Cacao</w:t>
      </w:r>
    </w:p>
    <w:p w14:paraId="075D1AD6"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Café</w:t>
      </w:r>
    </w:p>
    <w:p w14:paraId="19DB3B44"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Culture à fibre (y compris le coton)</w:t>
      </w:r>
    </w:p>
    <w:p w14:paraId="5813F98A" w14:textId="77777777" w:rsidR="00F41587" w:rsidRPr="006C544B" w:rsidRDefault="00F41587" w:rsidP="00F4158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t>F</w:t>
      </w:r>
      <w:r w:rsidRPr="00F41587">
        <w:rPr>
          <w:lang w:val="fr-FR"/>
        </w:rPr>
        <w:t>leurs et plantes</w:t>
      </w:r>
    </w:p>
    <w:p w14:paraId="0A7D6A09"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Fruit frais (autres que les bananes)</w:t>
      </w:r>
    </w:p>
    <w:p w14:paraId="085995F1"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Jus de fruits</w:t>
      </w:r>
    </w:p>
    <w:p w14:paraId="18715958"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228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Herbes et Infusion &amp; Epices</w:t>
      </w:r>
    </w:p>
    <w:p w14:paraId="4F7D50DF"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Noix</w:t>
      </w:r>
    </w:p>
    <w:p w14:paraId="159454EE"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Graines oléagineuses et fruits oléagineux</w:t>
      </w:r>
    </w:p>
    <w:p w14:paraId="768AE0BC"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 xml:space="preserve"> Fruits préparés et préservés, et Légumes</w:t>
      </w:r>
    </w:p>
    <w:p w14:paraId="48DC87EE"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Thé</w:t>
      </w:r>
    </w:p>
    <w:p w14:paraId="4F578436" w14:textId="77777777" w:rsidR="00006918" w:rsidRPr="006C544B" w:rsidRDefault="00006918" w:rsidP="00006918">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Légumes</w:t>
      </w:r>
    </w:p>
    <w:p w14:paraId="711DB183" w14:textId="386CD1FA" w:rsidR="00006918" w:rsidRPr="008327E2" w:rsidRDefault="00006918" w:rsidP="00006918">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i/>
          <w:lang w:val="de-DE"/>
        </w:rPr>
      </w:pPr>
      <w:r>
        <w:rPr>
          <w:lang w:val="fr-FR"/>
        </w:rPr>
        <w:fldChar w:fldCharType="begin">
          <w:ffData>
            <w:name w:val="Check2"/>
            <w:enabled/>
            <w:calcOnExit w:val="0"/>
            <w:checkBox>
              <w:sizeAuto/>
              <w:default w:val="0"/>
            </w:checkBox>
          </w:ffData>
        </w:fldChar>
      </w:r>
      <w:r>
        <w:rPr>
          <w:lang w:val="fr-FR"/>
        </w:rPr>
        <w:instrText xml:space="preserve"> FORMCHECKBOX </w:instrText>
      </w:r>
      <w:r w:rsidR="00513F55">
        <w:rPr>
          <w:lang w:val="fr-FR"/>
        </w:rPr>
      </w:r>
      <w:r w:rsidR="00513F55">
        <w:rPr>
          <w:lang w:val="fr-FR"/>
        </w:rPr>
        <w:fldChar w:fldCharType="separate"/>
      </w:r>
      <w:r>
        <w:rPr>
          <w:lang w:val="fr-FR"/>
        </w:rPr>
        <w:fldChar w:fldCharType="end"/>
      </w:r>
      <w:r w:rsidRPr="006C544B">
        <w:rPr>
          <w:lang w:val="fr-FR"/>
        </w:rPr>
        <w:t>Autres ou produits multiples (veuillez spécifier ci-dessous)</w:t>
      </w:r>
      <w:r>
        <w:rPr>
          <w:lang w:val="fr-FR"/>
        </w:rPr>
        <w:t xml:space="preserve"> </w:t>
      </w: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14:paraId="6641C1EA" w14:textId="77777777" w:rsidR="00006918" w:rsidRPr="00006918" w:rsidRDefault="00006918">
      <w:pPr>
        <w:spacing w:line="240" w:lineRule="auto"/>
        <w:jc w:val="left"/>
        <w:rPr>
          <w:rFonts w:cs="Arial"/>
          <w:color w:val="000000" w:themeColor="text1"/>
          <w:sz w:val="22"/>
          <w:szCs w:val="22"/>
          <w:lang w:val="de-DE"/>
        </w:rPr>
      </w:pPr>
    </w:p>
    <w:p w14:paraId="716B2815" w14:textId="77777777" w:rsidR="00006918" w:rsidRDefault="00006918">
      <w:pPr>
        <w:spacing w:line="240" w:lineRule="auto"/>
        <w:jc w:val="left"/>
        <w:rPr>
          <w:rFonts w:cs="Arial"/>
          <w:color w:val="000000" w:themeColor="text1"/>
          <w:sz w:val="22"/>
          <w:szCs w:val="22"/>
          <w:lang w:val="fr-FR"/>
        </w:rPr>
      </w:pPr>
    </w:p>
    <w:p w14:paraId="532204F1" w14:textId="77777777" w:rsidR="00006918" w:rsidRDefault="00006918">
      <w:pPr>
        <w:spacing w:line="240" w:lineRule="auto"/>
        <w:jc w:val="left"/>
        <w:rPr>
          <w:rFonts w:cs="Arial"/>
          <w:color w:val="000000" w:themeColor="text1"/>
          <w:sz w:val="22"/>
          <w:szCs w:val="22"/>
          <w:lang w:val="fr-FR"/>
        </w:rPr>
      </w:pPr>
    </w:p>
    <w:p w14:paraId="1F8C0940" w14:textId="77777777" w:rsidR="00006918" w:rsidRDefault="00006918">
      <w:pPr>
        <w:spacing w:line="240" w:lineRule="auto"/>
        <w:jc w:val="left"/>
        <w:rPr>
          <w:rFonts w:cs="Arial"/>
          <w:color w:val="000000" w:themeColor="text1"/>
          <w:sz w:val="22"/>
          <w:szCs w:val="22"/>
          <w:lang w:val="fr-FR"/>
        </w:rPr>
      </w:pPr>
    </w:p>
    <w:p w14:paraId="24DA8A6F" w14:textId="77777777" w:rsidR="00006918" w:rsidRDefault="00006918">
      <w:pPr>
        <w:spacing w:line="240" w:lineRule="auto"/>
        <w:jc w:val="left"/>
        <w:rPr>
          <w:rFonts w:cs="Arial"/>
          <w:color w:val="000000" w:themeColor="text1"/>
          <w:sz w:val="22"/>
          <w:szCs w:val="22"/>
          <w:lang w:val="fr-FR"/>
        </w:rPr>
      </w:pPr>
    </w:p>
    <w:p w14:paraId="127E64DF" w14:textId="77777777" w:rsidR="00006918" w:rsidRDefault="00006918">
      <w:pPr>
        <w:spacing w:line="240" w:lineRule="auto"/>
        <w:jc w:val="left"/>
        <w:rPr>
          <w:rFonts w:cs="Arial"/>
          <w:color w:val="000000" w:themeColor="text1"/>
          <w:sz w:val="22"/>
          <w:szCs w:val="22"/>
          <w:lang w:val="fr-FR"/>
        </w:rPr>
      </w:pPr>
    </w:p>
    <w:p w14:paraId="47DA4F40" w14:textId="77777777" w:rsidR="00006918" w:rsidRDefault="00006918">
      <w:pPr>
        <w:spacing w:line="240" w:lineRule="auto"/>
        <w:jc w:val="left"/>
        <w:rPr>
          <w:rFonts w:cs="Arial"/>
          <w:color w:val="000000" w:themeColor="text1"/>
          <w:sz w:val="22"/>
          <w:szCs w:val="22"/>
          <w:lang w:val="fr-FR"/>
        </w:rPr>
      </w:pPr>
    </w:p>
    <w:p w14:paraId="4E289E7E" w14:textId="77777777" w:rsidR="00006918" w:rsidRDefault="00006918">
      <w:pPr>
        <w:spacing w:line="240" w:lineRule="auto"/>
        <w:jc w:val="left"/>
        <w:rPr>
          <w:rFonts w:cs="Arial"/>
          <w:color w:val="000000" w:themeColor="text1"/>
          <w:sz w:val="22"/>
          <w:szCs w:val="22"/>
          <w:lang w:val="fr-FR"/>
        </w:rPr>
      </w:pPr>
    </w:p>
    <w:p w14:paraId="6A083DE9" w14:textId="77777777" w:rsidR="00006918" w:rsidRDefault="00006918">
      <w:pPr>
        <w:spacing w:line="240" w:lineRule="auto"/>
        <w:jc w:val="left"/>
        <w:rPr>
          <w:rFonts w:cs="Arial"/>
          <w:color w:val="000000" w:themeColor="text1"/>
          <w:sz w:val="22"/>
          <w:szCs w:val="22"/>
          <w:lang w:val="fr-FR"/>
        </w:rPr>
      </w:pPr>
    </w:p>
    <w:p w14:paraId="6C5A30F9" w14:textId="77777777" w:rsidR="00006918" w:rsidRDefault="00006918">
      <w:pPr>
        <w:spacing w:line="240" w:lineRule="auto"/>
        <w:jc w:val="left"/>
        <w:rPr>
          <w:rFonts w:cs="Arial"/>
          <w:color w:val="000000" w:themeColor="text1"/>
          <w:sz w:val="22"/>
          <w:szCs w:val="22"/>
          <w:lang w:val="fr-FR"/>
        </w:rPr>
      </w:pPr>
    </w:p>
    <w:p w14:paraId="6B117636" w14:textId="77777777" w:rsidR="00006918" w:rsidRDefault="00006918">
      <w:pPr>
        <w:spacing w:line="240" w:lineRule="auto"/>
        <w:jc w:val="left"/>
        <w:rPr>
          <w:rFonts w:cs="Arial"/>
          <w:color w:val="000000" w:themeColor="text1"/>
          <w:sz w:val="22"/>
          <w:szCs w:val="22"/>
          <w:lang w:val="fr-FR"/>
        </w:rPr>
      </w:pPr>
    </w:p>
    <w:p w14:paraId="0E56162E" w14:textId="77777777" w:rsidR="00006918" w:rsidRDefault="00006918">
      <w:pPr>
        <w:spacing w:line="240" w:lineRule="auto"/>
        <w:jc w:val="left"/>
        <w:rPr>
          <w:rFonts w:cs="Arial"/>
          <w:color w:val="000000" w:themeColor="text1"/>
          <w:sz w:val="22"/>
          <w:szCs w:val="22"/>
          <w:lang w:val="fr-FR"/>
        </w:rPr>
      </w:pPr>
    </w:p>
    <w:p w14:paraId="144C98F7" w14:textId="77777777" w:rsidR="00006918" w:rsidRDefault="00006918">
      <w:pPr>
        <w:spacing w:line="240" w:lineRule="auto"/>
        <w:jc w:val="left"/>
        <w:rPr>
          <w:rFonts w:cs="Arial"/>
          <w:color w:val="000000" w:themeColor="text1"/>
          <w:sz w:val="22"/>
          <w:szCs w:val="22"/>
          <w:lang w:val="fr-FR"/>
        </w:rPr>
      </w:pPr>
    </w:p>
    <w:p w14:paraId="682C8DD4" w14:textId="179D9AE9" w:rsidR="00523A8D" w:rsidRPr="00D263ED" w:rsidRDefault="00523A8D">
      <w:pPr>
        <w:spacing w:line="240" w:lineRule="auto"/>
        <w:jc w:val="left"/>
        <w:rPr>
          <w:rFonts w:eastAsiaTheme="majorEastAsia" w:cs="Arial"/>
          <w:b/>
          <w:bCs/>
          <w:color w:val="000000" w:themeColor="text1"/>
          <w:sz w:val="22"/>
          <w:szCs w:val="22"/>
          <w:lang w:val="fr-FR"/>
        </w:rPr>
      </w:pPr>
      <w:r w:rsidRPr="00D263ED">
        <w:rPr>
          <w:rFonts w:cs="Arial"/>
          <w:color w:val="000000" w:themeColor="text1"/>
          <w:sz w:val="22"/>
          <w:szCs w:val="22"/>
          <w:lang w:val="fr-FR"/>
        </w:rPr>
        <w:br w:type="page"/>
      </w:r>
    </w:p>
    <w:p w14:paraId="1049FA66" w14:textId="04A716A2" w:rsidR="005F04F1" w:rsidRPr="00D263ED" w:rsidRDefault="005F04F1" w:rsidP="002D355F">
      <w:pPr>
        <w:pStyle w:val="Heading2"/>
        <w:shd w:val="clear" w:color="auto" w:fill="00B9E4"/>
        <w:spacing w:before="480" w:after="240" w:line="276" w:lineRule="auto"/>
        <w:ind w:left="1134" w:hanging="1276"/>
        <w:rPr>
          <w:rFonts w:cs="Arial"/>
          <w:b/>
          <w:color w:val="000000" w:themeColor="text1"/>
          <w:sz w:val="24"/>
          <w:u w:val="none"/>
          <w:lang w:val="fr-FR"/>
        </w:rPr>
      </w:pPr>
      <w:bookmarkStart w:id="8" w:name="_Toc25243740"/>
      <w:bookmarkStart w:id="9" w:name="_Toc27518913"/>
      <w:bookmarkEnd w:id="7"/>
      <w:r w:rsidRPr="00D263ED">
        <w:rPr>
          <w:rFonts w:cs="Arial"/>
          <w:b/>
          <w:color w:val="000000" w:themeColor="text1"/>
          <w:sz w:val="24"/>
          <w:u w:val="none"/>
          <w:lang w:val="fr-FR"/>
        </w:rPr>
        <w:lastRenderedPageBreak/>
        <w:t>Section 1</w:t>
      </w:r>
      <w:r w:rsidR="00843D53" w:rsidRPr="00D263ED">
        <w:rPr>
          <w:rFonts w:cs="Arial"/>
          <w:b/>
          <w:color w:val="000000" w:themeColor="text1"/>
          <w:sz w:val="24"/>
          <w:u w:val="none"/>
          <w:lang w:val="fr-FR"/>
        </w:rPr>
        <w:t xml:space="preserve">. </w:t>
      </w:r>
      <w:bookmarkEnd w:id="8"/>
      <w:r w:rsidR="00AA6757" w:rsidRPr="00D263ED">
        <w:rPr>
          <w:rFonts w:cs="Arial"/>
          <w:b/>
          <w:color w:val="000000" w:themeColor="text1"/>
          <w:sz w:val="24"/>
          <w:u w:val="none"/>
          <w:lang w:val="fr-FR"/>
        </w:rPr>
        <w:t xml:space="preserve">Matériaux de la </w:t>
      </w:r>
      <w:r w:rsidR="00D5653E">
        <w:rPr>
          <w:rFonts w:cs="Arial"/>
          <w:b/>
          <w:color w:val="000000" w:themeColor="text1"/>
          <w:sz w:val="24"/>
          <w:u w:val="none"/>
          <w:lang w:val="fr-FR"/>
        </w:rPr>
        <w:t>Liste Orange</w:t>
      </w:r>
      <w:r w:rsidR="00AA6757" w:rsidRPr="00D263ED">
        <w:rPr>
          <w:rFonts w:cs="Arial"/>
          <w:b/>
          <w:color w:val="000000" w:themeColor="text1"/>
          <w:sz w:val="24"/>
          <w:u w:val="none"/>
          <w:lang w:val="fr-FR"/>
        </w:rPr>
        <w:t>, groupe «d» (à supprimer d'ici le 30 juin 2020)</w:t>
      </w:r>
      <w:bookmarkEnd w:id="9"/>
    </w:p>
    <w:p w14:paraId="0B3A103F" w14:textId="506F95D0" w:rsidR="006C5322" w:rsidRDefault="006C5322" w:rsidP="006C5322">
      <w:pPr>
        <w:pStyle w:val="Heading6"/>
        <w:tabs>
          <w:tab w:val="left" w:pos="1134"/>
        </w:tabs>
        <w:spacing w:before="120" w:after="120" w:line="240" w:lineRule="auto"/>
      </w:pPr>
      <w:r>
        <w:t xml:space="preserve">1.1 </w:t>
      </w:r>
      <w:r w:rsidRPr="006C5322">
        <w:t>Chlorthalonil</w:t>
      </w:r>
      <w:r>
        <w:t xml:space="preserve">, </w:t>
      </w:r>
      <w:r w:rsidRPr="006C5322">
        <w:t xml:space="preserve">Bêta-cyfluthrine </w:t>
      </w:r>
      <w:r>
        <w:t>and Abamectin</w:t>
      </w:r>
    </w:p>
    <w:p w14:paraId="2D29A43C" w14:textId="675A3DDB" w:rsidR="0035101C" w:rsidRPr="00D263ED" w:rsidRDefault="0035101C" w:rsidP="00645DFA">
      <w:pPr>
        <w:pStyle w:val="Default"/>
        <w:spacing w:before="240" w:after="240" w:line="276" w:lineRule="auto"/>
        <w:jc w:val="both"/>
        <w:rPr>
          <w:rFonts w:cs="Times New Roman"/>
          <w:color w:val="auto"/>
          <w:sz w:val="20"/>
          <w:lang w:val="fr-FR" w:eastAsia="en-GB"/>
        </w:rPr>
      </w:pPr>
      <w:r w:rsidRPr="00D263ED">
        <w:rPr>
          <w:rFonts w:cs="Times New Roman"/>
          <w:color w:val="auto"/>
          <w:sz w:val="20"/>
          <w:lang w:val="fr-FR" w:eastAsia="en-GB"/>
        </w:rPr>
        <w:t xml:space="preserve">Lors de la précédente consultation sur la Liste des </w:t>
      </w:r>
      <w:r w:rsidR="00D5653E">
        <w:rPr>
          <w:rFonts w:cs="Times New Roman"/>
          <w:color w:val="auto"/>
          <w:sz w:val="20"/>
          <w:lang w:val="fr-FR" w:eastAsia="en-GB"/>
        </w:rPr>
        <w:t>M</w:t>
      </w:r>
      <w:r w:rsidRPr="00D263ED">
        <w:rPr>
          <w:rFonts w:cs="Times New Roman"/>
          <w:color w:val="auto"/>
          <w:sz w:val="20"/>
          <w:lang w:val="fr-FR" w:eastAsia="en-GB"/>
        </w:rPr>
        <w:t xml:space="preserve">atières </w:t>
      </w:r>
      <w:r w:rsidR="00D5653E">
        <w:rPr>
          <w:rFonts w:cs="Times New Roman"/>
          <w:color w:val="auto"/>
          <w:sz w:val="20"/>
          <w:lang w:val="fr-FR" w:eastAsia="en-GB"/>
        </w:rPr>
        <w:t>D</w:t>
      </w:r>
      <w:r w:rsidRPr="00D263ED">
        <w:rPr>
          <w:rFonts w:cs="Times New Roman"/>
          <w:color w:val="auto"/>
          <w:sz w:val="20"/>
          <w:lang w:val="fr-FR" w:eastAsia="en-GB"/>
        </w:rPr>
        <w:t xml:space="preserve">angereuses en 2015, huit produits agrochimiques ont été classés dans la </w:t>
      </w:r>
      <w:r w:rsidR="00D5653E">
        <w:rPr>
          <w:rFonts w:cs="Times New Roman"/>
          <w:color w:val="auto"/>
          <w:sz w:val="20"/>
          <w:lang w:val="fr-FR" w:eastAsia="en-GB"/>
        </w:rPr>
        <w:t>Liste Orange</w:t>
      </w:r>
      <w:r w:rsidRPr="00D263ED">
        <w:rPr>
          <w:rFonts w:cs="Times New Roman"/>
          <w:color w:val="auto"/>
          <w:sz w:val="20"/>
          <w:lang w:val="fr-FR" w:eastAsia="en-GB"/>
        </w:rPr>
        <w:t xml:space="preserve">, groupe «d» avec une condition spécifique - à supprimer d'ici fin décembre 2019. Ce délai a ensuite été révisé et remplacé par le 30 juin 2020. Par conséquent, Fairtrade vise à interdire l'utilisation des produits agrochimiques suivants après juin 2020 en les déplaçant sur la </w:t>
      </w:r>
      <w:r w:rsidR="00D5653E">
        <w:rPr>
          <w:rFonts w:cs="Times New Roman"/>
          <w:color w:val="auto"/>
          <w:sz w:val="20"/>
          <w:lang w:val="fr-FR" w:eastAsia="en-GB"/>
        </w:rPr>
        <w:t>Liste Rouge</w:t>
      </w:r>
      <w:r w:rsidRPr="00D263ED">
        <w:rPr>
          <w:rFonts w:cs="Times New Roman"/>
          <w:color w:val="auto"/>
          <w:sz w:val="20"/>
          <w:lang w:val="fr-FR" w:eastAsia="en-GB"/>
        </w:rPr>
        <w:t>: Chlorothalonil, Beta-Cyfluthrin, Abamectin, Carblosulfan, Dichlorvos / DDVP, Fenpropathrin, Lambda-cyhalothin, Oxamyl.</w:t>
      </w:r>
    </w:p>
    <w:p w14:paraId="318E5755" w14:textId="7B850B7B" w:rsidR="0035101C" w:rsidRPr="00D263ED" w:rsidRDefault="0035101C" w:rsidP="00645DFA">
      <w:pPr>
        <w:pStyle w:val="Default"/>
        <w:spacing w:before="240" w:after="240" w:line="276" w:lineRule="auto"/>
        <w:jc w:val="both"/>
        <w:rPr>
          <w:rFonts w:cs="Times New Roman"/>
          <w:color w:val="auto"/>
          <w:sz w:val="20"/>
          <w:lang w:val="fr-FR" w:eastAsia="en-GB"/>
        </w:rPr>
      </w:pPr>
      <w:r w:rsidRPr="00D263ED">
        <w:rPr>
          <w:rFonts w:cs="Times New Roman"/>
          <w:color w:val="auto"/>
          <w:sz w:val="20"/>
          <w:lang w:val="fr-FR" w:eastAsia="en-GB"/>
        </w:rPr>
        <w:t>Dans l'intervalle, divers part</w:t>
      </w:r>
      <w:r w:rsidR="00CD50C1" w:rsidRPr="00D263ED">
        <w:rPr>
          <w:rFonts w:cs="Times New Roman"/>
          <w:color w:val="auto"/>
          <w:sz w:val="20"/>
          <w:lang w:val="fr-FR" w:eastAsia="en-GB"/>
        </w:rPr>
        <w:t>enaires</w:t>
      </w:r>
      <w:r w:rsidRPr="00D263ED">
        <w:rPr>
          <w:rFonts w:cs="Times New Roman"/>
          <w:color w:val="auto"/>
          <w:sz w:val="20"/>
          <w:lang w:val="fr-FR" w:eastAsia="en-GB"/>
        </w:rPr>
        <w:t>, représentant les intérêts des consommateurs ainsi que des producteurs, ont attiré notre attention sur le chlorothalonil, la bêta-cyfluthrine et l'abamectine, indiquant soit des difficultés pour éliminer ces matériaux, soit des risques si leur utilisation ultérieure était autorisée.</w:t>
      </w:r>
    </w:p>
    <w:p w14:paraId="3CB920EF" w14:textId="7BB68D85" w:rsidR="0035101C" w:rsidRPr="00D263ED" w:rsidRDefault="0035101C" w:rsidP="00645DFA">
      <w:pPr>
        <w:pStyle w:val="Default"/>
        <w:spacing w:before="240" w:after="240" w:line="276" w:lineRule="auto"/>
        <w:jc w:val="both"/>
        <w:rPr>
          <w:rFonts w:cs="Times New Roman"/>
          <w:color w:val="auto"/>
          <w:sz w:val="20"/>
          <w:lang w:val="fr-FR" w:eastAsia="en-GB"/>
        </w:rPr>
      </w:pPr>
      <w:r w:rsidRPr="00D263ED">
        <w:rPr>
          <w:rFonts w:cs="Times New Roman"/>
          <w:color w:val="auto"/>
          <w:sz w:val="20"/>
          <w:lang w:val="fr-FR" w:eastAsia="en-GB"/>
        </w:rPr>
        <w:t xml:space="preserve">Par exemple, certains producteurs expliquent que le chlorothalonil, l'un des fongicides à action multisite, s'avère efficace </w:t>
      </w:r>
      <w:r w:rsidR="00D5653E">
        <w:rPr>
          <w:rFonts w:cs="Times New Roman"/>
          <w:color w:val="auto"/>
          <w:sz w:val="20"/>
          <w:lang w:val="fr-FR" w:eastAsia="en-GB"/>
        </w:rPr>
        <w:t xml:space="preserve">à </w:t>
      </w:r>
      <w:r w:rsidRPr="00D263ED">
        <w:rPr>
          <w:rFonts w:cs="Times New Roman"/>
          <w:color w:val="auto"/>
          <w:sz w:val="20"/>
          <w:lang w:val="fr-FR" w:eastAsia="en-GB"/>
        </w:rPr>
        <w:t xml:space="preserve">mélanger / alterner avec des fongicides à risque moyen </w:t>
      </w:r>
      <w:r w:rsidR="00D5653E">
        <w:rPr>
          <w:rFonts w:cs="Times New Roman"/>
          <w:color w:val="auto"/>
          <w:sz w:val="20"/>
          <w:lang w:val="fr-FR" w:eastAsia="en-GB"/>
        </w:rPr>
        <w:t xml:space="preserve">voire </w:t>
      </w:r>
      <w:r w:rsidRPr="00D263ED">
        <w:rPr>
          <w:rFonts w:cs="Times New Roman"/>
          <w:color w:val="auto"/>
          <w:sz w:val="20"/>
          <w:lang w:val="fr-FR" w:eastAsia="en-GB"/>
        </w:rPr>
        <w:t xml:space="preserve">élevé et que les maladies fongiques n'y deviennent pas </w:t>
      </w:r>
      <w:r w:rsidRPr="006C5322">
        <w:rPr>
          <w:rFonts w:cs="Times New Roman"/>
          <w:color w:val="auto"/>
          <w:sz w:val="20"/>
          <w:lang w:val="fr-FR" w:eastAsia="en-GB"/>
        </w:rPr>
        <w:t>résistantes (</w:t>
      </w:r>
      <w:hyperlink r:id="rId15" w:history="1">
        <w:r w:rsidRPr="006C5322">
          <w:rPr>
            <w:rStyle w:val="Hyperlink"/>
            <w:rFonts w:cs="Times New Roman"/>
            <w:sz w:val="20"/>
            <w:lang w:val="fr-FR" w:eastAsia="en-GB"/>
          </w:rPr>
          <w:t>source</w:t>
        </w:r>
      </w:hyperlink>
      <w:r w:rsidRPr="006C5322">
        <w:rPr>
          <w:rFonts w:cs="Times New Roman"/>
          <w:color w:val="auto"/>
          <w:sz w:val="20"/>
          <w:lang w:val="fr-FR" w:eastAsia="en-GB"/>
        </w:rPr>
        <w:t>). Du</w:t>
      </w:r>
      <w:r w:rsidRPr="00D263ED">
        <w:rPr>
          <w:rFonts w:cs="Times New Roman"/>
          <w:color w:val="auto"/>
          <w:sz w:val="20"/>
          <w:lang w:val="fr-FR" w:eastAsia="en-GB"/>
        </w:rPr>
        <w:t xml:space="preserve"> côté des consommateurs, un hypermarché en Europe a établi une liste de produits chimiques à interdire pour répondre aux préoccupations des consommateurs. Parmi les pesticides interdits, il y a le chlorthalonil et la bêta-cyfluthrine (</w:t>
      </w:r>
      <w:hyperlink r:id="rId16" w:history="1">
        <w:r w:rsidRPr="006C5322">
          <w:rPr>
            <w:rStyle w:val="Hyperlink"/>
            <w:rFonts w:cs="Times New Roman"/>
            <w:sz w:val="20"/>
            <w:lang w:val="fr-FR" w:eastAsia="en-GB"/>
          </w:rPr>
          <w:t>source</w:t>
        </w:r>
      </w:hyperlink>
      <w:r w:rsidRPr="00D263ED">
        <w:rPr>
          <w:rFonts w:cs="Times New Roman"/>
          <w:color w:val="auto"/>
          <w:sz w:val="20"/>
          <w:lang w:val="fr-FR" w:eastAsia="en-GB"/>
        </w:rPr>
        <w:t xml:space="preserve">). De plus, l'analyse des non-conformités depuis 2018 a montré qu'il y a des </w:t>
      </w:r>
      <w:r w:rsidR="00D5653E">
        <w:rPr>
          <w:rFonts w:cs="Times New Roman"/>
          <w:color w:val="auto"/>
          <w:sz w:val="20"/>
          <w:lang w:val="fr-FR" w:eastAsia="en-GB"/>
        </w:rPr>
        <w:t xml:space="preserve">difficultés </w:t>
      </w:r>
      <w:r w:rsidRPr="00D263ED">
        <w:rPr>
          <w:rFonts w:cs="Times New Roman"/>
          <w:color w:val="auto"/>
          <w:sz w:val="20"/>
          <w:lang w:val="fr-FR" w:eastAsia="en-GB"/>
        </w:rPr>
        <w:t xml:space="preserve">à éliminer progressivement ces matériaux et d'autres </w:t>
      </w:r>
      <w:r w:rsidR="00D5653E">
        <w:rPr>
          <w:rFonts w:cs="Times New Roman"/>
          <w:color w:val="auto"/>
          <w:sz w:val="20"/>
          <w:lang w:val="fr-FR" w:eastAsia="en-GB"/>
        </w:rPr>
        <w:t xml:space="preserve">matériaux </w:t>
      </w:r>
      <w:r w:rsidRPr="00D263ED">
        <w:rPr>
          <w:rFonts w:cs="Times New Roman"/>
          <w:color w:val="auto"/>
          <w:sz w:val="20"/>
          <w:lang w:val="fr-FR" w:eastAsia="en-GB"/>
        </w:rPr>
        <w:t>dans ce groupe. Dans l'ensemble, ces défis et la disponibilité d'alternatives du côté des producteurs varient selon les régions et les produits. Une analyse plus approfondie de cette situation est donc nécessaire et votre opinion contribuera à cette compréhension.</w:t>
      </w:r>
    </w:p>
    <w:p w14:paraId="5E48CE07" w14:textId="169AA682" w:rsidR="0035101C" w:rsidRPr="00D263ED" w:rsidRDefault="0035101C" w:rsidP="00645DFA">
      <w:pPr>
        <w:pStyle w:val="Default"/>
        <w:spacing w:before="240" w:after="240" w:line="276" w:lineRule="auto"/>
        <w:jc w:val="both"/>
        <w:rPr>
          <w:rFonts w:cs="Times New Roman"/>
          <w:b/>
          <w:color w:val="auto"/>
          <w:sz w:val="20"/>
          <w:lang w:val="fr-FR" w:eastAsia="en-GB"/>
        </w:rPr>
      </w:pPr>
      <w:r w:rsidRPr="00D263ED">
        <w:rPr>
          <w:rFonts w:cs="Times New Roman"/>
          <w:b/>
          <w:color w:val="auto"/>
          <w:sz w:val="20"/>
          <w:lang w:val="fr-FR" w:eastAsia="en-GB"/>
        </w:rPr>
        <w:lastRenderedPageBreak/>
        <w:t xml:space="preserve">La proposition de cette section consiste à déplacer tous les produits chimiques de la </w:t>
      </w:r>
      <w:r w:rsidR="00D5653E">
        <w:rPr>
          <w:rFonts w:cs="Times New Roman"/>
          <w:b/>
          <w:color w:val="auto"/>
          <w:sz w:val="20"/>
          <w:lang w:val="fr-FR" w:eastAsia="en-GB"/>
        </w:rPr>
        <w:t>Liste Orange</w:t>
      </w:r>
      <w:r w:rsidRPr="00D263ED">
        <w:rPr>
          <w:rFonts w:cs="Times New Roman"/>
          <w:b/>
          <w:color w:val="auto"/>
          <w:sz w:val="20"/>
          <w:lang w:val="fr-FR" w:eastAsia="en-GB"/>
        </w:rPr>
        <w:t xml:space="preserve"> du groupe de catégories «d» vers la </w:t>
      </w:r>
      <w:r w:rsidR="00D5653E">
        <w:rPr>
          <w:rFonts w:cs="Times New Roman"/>
          <w:b/>
          <w:color w:val="auto"/>
          <w:sz w:val="20"/>
          <w:lang w:val="fr-FR" w:eastAsia="en-GB"/>
        </w:rPr>
        <w:t>Liste Rouge</w:t>
      </w:r>
      <w:r w:rsidRPr="00D263ED">
        <w:rPr>
          <w:rFonts w:cs="Times New Roman"/>
          <w:b/>
          <w:color w:val="auto"/>
          <w:sz w:val="20"/>
          <w:lang w:val="fr-FR" w:eastAsia="en-GB"/>
        </w:rPr>
        <w:t xml:space="preserve">. De plus, il y a des questions qui visent à mieux comprendre les défis et les alternatives existantes pour tous les matériaux qui doivent être retirés de l'utilisation d'ici fin juin 2020 et en particulier visent à collecter des informations plus détaillées sur les défis de l'élimination du clorothalonil, </w:t>
      </w:r>
      <w:r w:rsidR="00D5653E">
        <w:rPr>
          <w:rFonts w:cs="Times New Roman"/>
          <w:b/>
          <w:color w:val="auto"/>
          <w:sz w:val="20"/>
          <w:lang w:val="fr-FR" w:eastAsia="en-GB"/>
        </w:rPr>
        <w:t xml:space="preserve">de la </w:t>
      </w:r>
      <w:r w:rsidRPr="00D263ED">
        <w:rPr>
          <w:rFonts w:cs="Times New Roman"/>
          <w:b/>
          <w:color w:val="auto"/>
          <w:sz w:val="20"/>
          <w:lang w:val="fr-FR" w:eastAsia="en-GB"/>
        </w:rPr>
        <w:t xml:space="preserve">Bêta-cyfluthrine et </w:t>
      </w:r>
      <w:r w:rsidR="00D5653E">
        <w:rPr>
          <w:rFonts w:cs="Times New Roman"/>
          <w:b/>
          <w:color w:val="auto"/>
          <w:sz w:val="20"/>
          <w:lang w:val="fr-FR" w:eastAsia="en-GB"/>
        </w:rPr>
        <w:t>de l’</w:t>
      </w:r>
      <w:r w:rsidRPr="00D263ED">
        <w:rPr>
          <w:rFonts w:cs="Times New Roman"/>
          <w:b/>
          <w:color w:val="auto"/>
          <w:sz w:val="20"/>
          <w:lang w:val="fr-FR" w:eastAsia="en-GB"/>
        </w:rPr>
        <w:t>abamectine.</w:t>
      </w:r>
    </w:p>
    <w:p w14:paraId="3F8078DA" w14:textId="01BDB4F9" w:rsidR="00CD50C1" w:rsidRDefault="00CD50C1" w:rsidP="007D3A3B">
      <w:pPr>
        <w:shd w:val="clear" w:color="auto" w:fill="00B9E4"/>
        <w:spacing w:line="240" w:lineRule="auto"/>
        <w:rPr>
          <w:b/>
          <w:shd w:val="clear" w:color="auto" w:fill="00B6E4"/>
          <w:lang w:val="fr-FR"/>
        </w:rPr>
      </w:pPr>
      <w:r w:rsidRPr="00D263ED">
        <w:rPr>
          <w:b/>
          <w:shd w:val="clear" w:color="auto" w:fill="00B6E4"/>
          <w:lang w:val="fr-FR"/>
        </w:rPr>
        <w:t>Veuillez fournir votre retour sur la proposition 1 et vos questions pour chacun des produits agrochimiques</w:t>
      </w:r>
    </w:p>
    <w:p w14:paraId="65D475DE" w14:textId="77777777" w:rsidR="00467EA7" w:rsidRPr="002A690B" w:rsidRDefault="00467EA7" w:rsidP="00467EA7">
      <w:pPr>
        <w:rPr>
          <w:lang w:val="fr-FR"/>
        </w:rPr>
      </w:pPr>
    </w:p>
    <w:p w14:paraId="78DCF32A" w14:textId="7C438DF8" w:rsidR="00CD50C1" w:rsidRPr="00D263ED" w:rsidRDefault="00CD50C1" w:rsidP="006C5322">
      <w:pPr>
        <w:spacing w:line="240" w:lineRule="auto"/>
        <w:rPr>
          <w:b/>
          <w:szCs w:val="20"/>
          <w:lang w:val="fr-FR"/>
        </w:rPr>
      </w:pPr>
      <w:r w:rsidRPr="00467EA7">
        <w:rPr>
          <w:b/>
          <w:shd w:val="clear" w:color="auto" w:fill="00B9E4"/>
          <w:lang w:val="fr-FR"/>
        </w:rPr>
        <w:t>Proposition 1.</w:t>
      </w:r>
      <w:r w:rsidR="006C5322" w:rsidRPr="00467EA7">
        <w:rPr>
          <w:b/>
          <w:shd w:val="clear" w:color="auto" w:fill="00B9E4"/>
          <w:lang w:val="fr-FR"/>
        </w:rPr>
        <w:t>1</w:t>
      </w:r>
      <w:r w:rsidR="00BC414E">
        <w:rPr>
          <w:b/>
          <w:shd w:val="clear" w:color="auto" w:fill="00B9E4"/>
          <w:lang w:val="fr-FR"/>
        </w:rPr>
        <w:t>.1</w:t>
      </w:r>
      <w:r w:rsidRPr="00D263ED">
        <w:rPr>
          <w:b/>
          <w:shd w:val="clear" w:color="auto" w:fill="00B6E4"/>
          <w:lang w:val="fr-FR"/>
        </w:rPr>
        <w:t xml:space="preserve"> </w:t>
      </w:r>
      <w:r w:rsidRPr="00D263ED">
        <w:rPr>
          <w:b/>
          <w:szCs w:val="20"/>
          <w:lang w:val="fr-FR"/>
        </w:rPr>
        <w:t xml:space="preserve">Les produits agrochimiques suivants dans le document Fairtrade </w:t>
      </w:r>
      <w:r w:rsidR="00D5653E">
        <w:rPr>
          <w:b/>
          <w:szCs w:val="20"/>
          <w:lang w:val="fr-FR"/>
        </w:rPr>
        <w:t xml:space="preserve">LMD </w:t>
      </w:r>
      <w:r w:rsidRPr="00D263ED">
        <w:rPr>
          <w:b/>
          <w:szCs w:val="20"/>
          <w:lang w:val="fr-FR"/>
        </w:rPr>
        <w:t xml:space="preserve">sont actuellement répertoriés dans la </w:t>
      </w:r>
      <w:r w:rsidR="00D5653E">
        <w:rPr>
          <w:b/>
          <w:szCs w:val="20"/>
          <w:lang w:val="fr-FR"/>
        </w:rPr>
        <w:t>Liste Orange</w:t>
      </w:r>
      <w:r w:rsidRPr="00D263ED">
        <w:rPr>
          <w:b/>
          <w:szCs w:val="20"/>
          <w:lang w:val="fr-FR"/>
        </w:rPr>
        <w:t>, groupe «d», c'est-à-dire à éliminer d'ici le 30 juin 2020: Chlorothalonil, Beta-Cyfluthrin</w:t>
      </w:r>
      <w:r w:rsidR="00D5653E">
        <w:rPr>
          <w:b/>
          <w:szCs w:val="20"/>
          <w:lang w:val="fr-FR"/>
        </w:rPr>
        <w:t>e</w:t>
      </w:r>
      <w:r w:rsidRPr="00D263ED">
        <w:rPr>
          <w:b/>
          <w:szCs w:val="20"/>
          <w:lang w:val="fr-FR"/>
        </w:rPr>
        <w:t>, Abamectin</w:t>
      </w:r>
      <w:r w:rsidR="00D5653E">
        <w:rPr>
          <w:b/>
          <w:szCs w:val="20"/>
          <w:lang w:val="fr-FR"/>
        </w:rPr>
        <w:t>e</w:t>
      </w:r>
      <w:r w:rsidRPr="00D263ED">
        <w:rPr>
          <w:b/>
          <w:szCs w:val="20"/>
          <w:lang w:val="fr-FR"/>
        </w:rPr>
        <w:t xml:space="preserve">, Carblosulfan, Dichlorvos, DDVP, Fenpropathrin, Lambda. </w:t>
      </w:r>
      <w:r w:rsidR="00D5653E">
        <w:rPr>
          <w:b/>
          <w:szCs w:val="20"/>
          <w:lang w:val="fr-FR"/>
        </w:rPr>
        <w:t>C</w:t>
      </w:r>
      <w:r w:rsidRPr="00D263ED">
        <w:rPr>
          <w:b/>
          <w:szCs w:val="20"/>
          <w:lang w:val="fr-FR"/>
        </w:rPr>
        <w:t>yhalothine, Oxamyl</w:t>
      </w:r>
    </w:p>
    <w:p w14:paraId="1C5EB612" w14:textId="7035522E" w:rsidR="00CD50C1" w:rsidRDefault="00CD50C1" w:rsidP="00467EA7">
      <w:pPr>
        <w:spacing w:before="120" w:line="240" w:lineRule="auto"/>
        <w:rPr>
          <w:rFonts w:cs="Arial"/>
          <w:b/>
          <w:color w:val="000000" w:themeColor="text1"/>
          <w:szCs w:val="20"/>
          <w:lang w:val="fr-FR"/>
        </w:rPr>
      </w:pPr>
      <w:r w:rsidRPr="00D263ED">
        <w:rPr>
          <w:rFonts w:cs="Arial"/>
          <w:b/>
          <w:color w:val="000000" w:themeColor="text1"/>
          <w:szCs w:val="20"/>
          <w:lang w:val="fr-FR"/>
        </w:rPr>
        <w:t>Êtes-vous d'accord que Fairtrade interdi</w:t>
      </w:r>
      <w:r w:rsidR="00D5653E">
        <w:rPr>
          <w:rFonts w:cs="Arial"/>
          <w:b/>
          <w:color w:val="000000" w:themeColor="text1"/>
          <w:szCs w:val="20"/>
          <w:lang w:val="fr-FR"/>
        </w:rPr>
        <w:t>se</w:t>
      </w:r>
      <w:r w:rsidRPr="00D263ED">
        <w:rPr>
          <w:rFonts w:cs="Arial"/>
          <w:b/>
          <w:color w:val="000000" w:themeColor="text1"/>
          <w:szCs w:val="20"/>
          <w:lang w:val="fr-FR"/>
        </w:rPr>
        <w:t xml:space="preserve"> l'utilisation de tous les produits agrochimiques du groupe «d» après le 30 juin 2020?</w:t>
      </w:r>
    </w:p>
    <w:p w14:paraId="489EB069" w14:textId="77777777" w:rsidR="006C5322" w:rsidRPr="00D263ED" w:rsidRDefault="006C5322" w:rsidP="006C5322">
      <w:pPr>
        <w:spacing w:line="240" w:lineRule="auto"/>
        <w:rPr>
          <w:rFonts w:cs="Arial"/>
          <w:b/>
          <w:color w:val="000000" w:themeColor="text1"/>
          <w:szCs w:val="20"/>
          <w:lang w:val="fr-FR"/>
        </w:rPr>
      </w:pPr>
    </w:p>
    <w:p w14:paraId="787B8E21" w14:textId="3A0185BF" w:rsidR="00CD50C1" w:rsidRPr="00D263ED" w:rsidRDefault="006C5322" w:rsidP="00CD50C1">
      <w:pPr>
        <w:spacing w:line="240" w:lineRule="auto"/>
        <w:rPr>
          <w:rFonts w:cs="Arial"/>
          <w:color w:val="000000" w:themeColor="text1"/>
          <w:lang w:val="fr-FR"/>
        </w:rPr>
      </w:pPr>
      <w:r>
        <w:rPr>
          <w:rFonts w:cs="Arial"/>
          <w:color w:val="000000" w:themeColor="text1"/>
          <w:lang w:val="fr-FR"/>
        </w:rPr>
        <w:fldChar w:fldCharType="begin">
          <w:ffData>
            <w:name w:val="Check8"/>
            <w:enabled/>
            <w:calcOnExit w:val="0"/>
            <w:checkBox>
              <w:sizeAuto/>
              <w:default w:val="0"/>
            </w:checkBox>
          </w:ffData>
        </w:fldChar>
      </w:r>
      <w:bookmarkStart w:id="10" w:name="Check8"/>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0"/>
      <w:r w:rsidR="00467EA7">
        <w:rPr>
          <w:rFonts w:cs="Arial"/>
          <w:color w:val="000000" w:themeColor="text1"/>
          <w:lang w:val="fr-FR"/>
        </w:rPr>
        <w:t>Oui</w:t>
      </w:r>
    </w:p>
    <w:p w14:paraId="37086DAB" w14:textId="475A63F3" w:rsidR="00CD50C1" w:rsidRPr="00D263ED" w:rsidRDefault="006C5322" w:rsidP="00CD50C1">
      <w:pPr>
        <w:spacing w:line="240" w:lineRule="auto"/>
        <w:rPr>
          <w:rFonts w:cs="Arial"/>
          <w:color w:val="000000" w:themeColor="text1"/>
          <w:lang w:val="fr-FR"/>
        </w:rPr>
      </w:pPr>
      <w:r>
        <w:rPr>
          <w:rFonts w:cs="Arial"/>
          <w:color w:val="000000" w:themeColor="text1"/>
          <w:lang w:val="fr-FR"/>
        </w:rPr>
        <w:fldChar w:fldCharType="begin">
          <w:ffData>
            <w:name w:val="Check9"/>
            <w:enabled/>
            <w:calcOnExit w:val="0"/>
            <w:checkBox>
              <w:sizeAuto/>
              <w:default w:val="0"/>
            </w:checkBox>
          </w:ffData>
        </w:fldChar>
      </w:r>
      <w:bookmarkStart w:id="11" w:name="Check9"/>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1"/>
      <w:r w:rsidR="00467EA7">
        <w:rPr>
          <w:rFonts w:cs="Arial"/>
          <w:color w:val="000000" w:themeColor="text1"/>
          <w:lang w:val="fr-FR"/>
        </w:rPr>
        <w:t>Non</w:t>
      </w:r>
    </w:p>
    <w:p w14:paraId="5963FF54" w14:textId="78E5D744" w:rsidR="00CD50C1" w:rsidRPr="00467EA7" w:rsidRDefault="00CD50C1" w:rsidP="00CD50C1">
      <w:pPr>
        <w:spacing w:line="240" w:lineRule="auto"/>
        <w:rPr>
          <w:rFonts w:cs="Arial"/>
          <w:i/>
          <w:color w:val="000000" w:themeColor="text1"/>
          <w:lang w:val="fr-FR"/>
        </w:rPr>
      </w:pPr>
      <w:r w:rsidRPr="00D263ED">
        <w:rPr>
          <w:rFonts w:cs="Arial"/>
          <w:color w:val="000000" w:themeColor="text1"/>
          <w:lang w:val="fr-FR"/>
        </w:rPr>
        <w:t xml:space="preserve">    Veuillez indiquer le nom des produits agrochimiques qui sont trop compliqués à éliminer:</w:t>
      </w:r>
      <w:r w:rsidR="00D5653E" w:rsidRPr="00D5653E">
        <w:rPr>
          <w:rFonts w:cs="Arial"/>
          <w:color w:val="000000" w:themeColor="text1"/>
          <w:u w:val="single"/>
          <w:lang w:val="fr-FR"/>
        </w:rPr>
        <w:t xml:space="preserve"> </w:t>
      </w:r>
      <w:r w:rsidR="00467EA7"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bookmarkStart w:id="12" w:name="Text11"/>
      <w:r w:rsidR="00467EA7" w:rsidRPr="00467EA7">
        <w:rPr>
          <w:rFonts w:cs="Arial"/>
          <w:i/>
          <w:color w:val="000000" w:themeColor="text1"/>
          <w:u w:val="single"/>
          <w:lang w:val="fr-FR"/>
        </w:rPr>
        <w:instrText xml:space="preserve"> FORMTEXT </w:instrText>
      </w:r>
      <w:r w:rsidR="00467EA7" w:rsidRPr="00467EA7">
        <w:rPr>
          <w:rFonts w:cs="Arial"/>
          <w:i/>
          <w:color w:val="000000" w:themeColor="text1"/>
          <w:u w:val="single"/>
          <w:lang w:val="fr-FR"/>
        </w:rPr>
      </w:r>
      <w:r w:rsidR="00467EA7" w:rsidRPr="00467EA7">
        <w:rPr>
          <w:rFonts w:cs="Arial"/>
          <w:i/>
          <w:color w:val="000000" w:themeColor="text1"/>
          <w:u w:val="single"/>
          <w:lang w:val="fr-FR"/>
        </w:rPr>
        <w:fldChar w:fldCharType="separate"/>
      </w:r>
      <w:r w:rsidR="00467EA7" w:rsidRPr="00467EA7">
        <w:rPr>
          <w:rFonts w:cs="Arial"/>
          <w:i/>
          <w:noProof/>
          <w:color w:val="000000" w:themeColor="text1"/>
          <w:u w:val="single"/>
          <w:lang w:val="fr-FR"/>
        </w:rPr>
        <w:t>Cliquez ici pour saisir du texte</w:t>
      </w:r>
      <w:r w:rsidR="00467EA7" w:rsidRPr="00467EA7">
        <w:rPr>
          <w:rFonts w:cs="Arial"/>
          <w:i/>
          <w:color w:val="000000" w:themeColor="text1"/>
          <w:u w:val="single"/>
          <w:lang w:val="fr-FR"/>
        </w:rPr>
        <w:fldChar w:fldCharType="end"/>
      </w:r>
      <w:bookmarkEnd w:id="12"/>
    </w:p>
    <w:p w14:paraId="6C471AEC" w14:textId="51DD7F57" w:rsidR="00CD50C1" w:rsidRPr="00D263ED" w:rsidRDefault="006C5322" w:rsidP="00CD50C1">
      <w:pPr>
        <w:spacing w:line="240" w:lineRule="auto"/>
        <w:rPr>
          <w:rFonts w:cs="Arial"/>
          <w:color w:val="000000" w:themeColor="text1"/>
          <w:lang w:val="fr-FR"/>
        </w:rPr>
      </w:pPr>
      <w:r>
        <w:rPr>
          <w:rFonts w:cs="Arial"/>
          <w:color w:val="000000" w:themeColor="text1"/>
          <w:lang w:val="fr-FR"/>
        </w:rPr>
        <w:fldChar w:fldCharType="begin">
          <w:ffData>
            <w:name w:val="Check10"/>
            <w:enabled/>
            <w:calcOnExit w:val="0"/>
            <w:checkBox>
              <w:sizeAuto/>
              <w:default w:val="0"/>
            </w:checkBox>
          </w:ffData>
        </w:fldChar>
      </w:r>
      <w:bookmarkStart w:id="13" w:name="Check10"/>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3"/>
      <w:r w:rsidR="00CD50C1" w:rsidRPr="00D263ED">
        <w:rPr>
          <w:rFonts w:cs="Arial"/>
          <w:color w:val="000000" w:themeColor="text1"/>
          <w:lang w:val="fr-FR"/>
        </w:rPr>
        <w:t>Non, tous ces produits chimiques sont difficiles à éliminer.</w:t>
      </w:r>
    </w:p>
    <w:p w14:paraId="267630EE" w14:textId="0F964C94" w:rsidR="00BC414E" w:rsidRDefault="006C5322" w:rsidP="00BC414E">
      <w:pPr>
        <w:spacing w:line="276" w:lineRule="auto"/>
        <w:rPr>
          <w:b/>
          <w:lang w:val="es-ES_tradnl"/>
        </w:rPr>
      </w:pPr>
      <w:r>
        <w:rPr>
          <w:rFonts w:cs="Arial"/>
          <w:color w:val="000000" w:themeColor="text1"/>
          <w:lang w:val="fr-FR"/>
        </w:rPr>
        <w:fldChar w:fldCharType="begin">
          <w:ffData>
            <w:name w:val="Check11"/>
            <w:enabled/>
            <w:calcOnExit w:val="0"/>
            <w:checkBox>
              <w:sizeAuto/>
              <w:default w:val="0"/>
            </w:checkBox>
          </w:ffData>
        </w:fldChar>
      </w:r>
      <w:bookmarkStart w:id="14" w:name="Check11"/>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4"/>
      <w:r w:rsidR="0017726F" w:rsidRPr="002A690B">
        <w:rPr>
          <w:lang w:val="fr-FR"/>
        </w:rPr>
        <w:t xml:space="preserve"> </w:t>
      </w:r>
      <w:r w:rsidR="0017726F" w:rsidRPr="0017726F">
        <w:rPr>
          <w:rFonts w:cs="Arial"/>
          <w:color w:val="000000" w:themeColor="text1"/>
          <w:lang w:val="fr-FR"/>
        </w:rPr>
        <w:t>Non applicable pour moi/Je ne sais pas</w:t>
      </w:r>
    </w:p>
    <w:p w14:paraId="0C98B5F0" w14:textId="77777777" w:rsidR="0017726F" w:rsidRDefault="0017726F" w:rsidP="00BC414E">
      <w:pPr>
        <w:spacing w:line="276" w:lineRule="auto"/>
        <w:rPr>
          <w:b/>
          <w:lang w:val="es-ES_tradnl"/>
        </w:rPr>
      </w:pPr>
    </w:p>
    <w:p w14:paraId="1F3FDDD3" w14:textId="14048616" w:rsidR="00BC414E" w:rsidRDefault="00BC414E" w:rsidP="00BC414E">
      <w:pPr>
        <w:spacing w:line="276" w:lineRule="auto"/>
        <w:rPr>
          <w:lang w:val="es-ES_tradnl"/>
        </w:rPr>
      </w:pPr>
      <w:r w:rsidRPr="00BC414E">
        <w:rPr>
          <w:b/>
          <w:lang w:val="es-ES_tradnl"/>
        </w:rPr>
        <w:t>Veuillez expliquer vos raisons</w:t>
      </w:r>
      <w:r w:rsidRPr="00483352">
        <w:rPr>
          <w:lang w:val="es-ES_tradnl"/>
        </w:rPr>
        <w:t xml:space="preserve">: </w:t>
      </w:r>
    </w:p>
    <w:p w14:paraId="702DA671" w14:textId="77777777" w:rsidR="00BC414E" w:rsidRDefault="00BC414E" w:rsidP="00BC414E">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22571F22" w14:textId="77777777" w:rsidR="00BC414E" w:rsidRDefault="00BC414E" w:rsidP="00BC414E">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03522C5A" w14:textId="77777777" w:rsidR="00BC414E" w:rsidRDefault="00BC414E" w:rsidP="00BC414E">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3C6DEE18" w14:textId="77777777" w:rsidR="00006918" w:rsidRPr="00D263ED" w:rsidRDefault="00006918" w:rsidP="00CD50C1">
      <w:pPr>
        <w:rPr>
          <w:b/>
          <w:shd w:val="clear" w:color="auto" w:fill="00B6E4"/>
          <w:lang w:val="fr-FR"/>
        </w:rPr>
      </w:pPr>
    </w:p>
    <w:p w14:paraId="0C99B55C" w14:textId="5AADA69A" w:rsidR="00CD50C1" w:rsidRPr="00D263ED" w:rsidRDefault="00CD50C1" w:rsidP="00467EA7">
      <w:pPr>
        <w:shd w:val="clear" w:color="auto" w:fill="00B9E4"/>
        <w:spacing w:line="240" w:lineRule="auto"/>
        <w:rPr>
          <w:b/>
          <w:shd w:val="clear" w:color="auto" w:fill="00B6E4"/>
          <w:lang w:val="fr-FR"/>
        </w:rPr>
      </w:pPr>
      <w:r w:rsidRPr="00D263ED">
        <w:rPr>
          <w:b/>
          <w:shd w:val="clear" w:color="auto" w:fill="00B6E4"/>
          <w:lang w:val="fr-FR"/>
        </w:rPr>
        <w:lastRenderedPageBreak/>
        <w:t>Chlorothalonil</w:t>
      </w:r>
    </w:p>
    <w:p w14:paraId="4868DD4B" w14:textId="7FCF38CD" w:rsidR="00CD50C1" w:rsidRPr="00D263ED" w:rsidRDefault="00CD50C1" w:rsidP="00467EA7">
      <w:pPr>
        <w:shd w:val="clear" w:color="auto" w:fill="00B9E4"/>
        <w:spacing w:line="240" w:lineRule="auto"/>
        <w:rPr>
          <w:b/>
          <w:shd w:val="clear" w:color="auto" w:fill="00B6E4"/>
          <w:lang w:val="fr-FR"/>
        </w:rPr>
      </w:pPr>
      <w:r w:rsidRPr="00D263ED">
        <w:rPr>
          <w:b/>
          <w:shd w:val="clear" w:color="auto" w:fill="00B6E4"/>
          <w:lang w:val="fr-FR"/>
        </w:rPr>
        <w:t>(</w:t>
      </w:r>
      <w:r w:rsidRPr="00D263ED">
        <w:rPr>
          <w:bCs/>
          <w:i/>
          <w:iCs/>
          <w:sz w:val="18"/>
          <w:szCs w:val="18"/>
          <w:shd w:val="clear" w:color="auto" w:fill="00B6E4"/>
          <w:lang w:val="fr-FR"/>
        </w:rPr>
        <w:t xml:space="preserve">exemples de noms commerciaux de pesticides contenant cet ingrédient actif: </w:t>
      </w:r>
      <w:r w:rsidRPr="00D263ED">
        <w:rPr>
          <w:b/>
          <w:i/>
          <w:iCs/>
          <w:sz w:val="18"/>
          <w:szCs w:val="18"/>
          <w:shd w:val="clear" w:color="auto" w:fill="00B6E4"/>
          <w:lang w:val="fr-FR"/>
        </w:rPr>
        <w:t>Bravo, Echo, Daconil, Biomet, Clortosip, Control 500, Dakota, Glider, Helmonil, RAV 500, Rova, Twigathalonil</w:t>
      </w:r>
      <w:r w:rsidRPr="00D263ED">
        <w:rPr>
          <w:b/>
          <w:shd w:val="clear" w:color="auto" w:fill="00B6E4"/>
          <w:lang w:val="fr-FR"/>
        </w:rPr>
        <w:t>)</w:t>
      </w:r>
    </w:p>
    <w:p w14:paraId="126DE3D3" w14:textId="77777777" w:rsidR="00BC414E" w:rsidRDefault="00BC414E" w:rsidP="00467EA7">
      <w:pPr>
        <w:tabs>
          <w:tab w:val="left" w:pos="1276"/>
        </w:tabs>
        <w:spacing w:line="240" w:lineRule="auto"/>
        <w:ind w:left="1134" w:hanging="1134"/>
        <w:rPr>
          <w:rFonts w:cs="Arial"/>
          <w:b/>
          <w:bCs/>
          <w:color w:val="000000" w:themeColor="text1"/>
          <w:shd w:val="clear" w:color="auto" w:fill="00B9E4"/>
          <w:lang w:val="fr-FR"/>
        </w:rPr>
      </w:pPr>
    </w:p>
    <w:p w14:paraId="62B2526A" w14:textId="04ABA35D" w:rsidR="00CD50C1" w:rsidRPr="00D263ED" w:rsidRDefault="00CD50C1" w:rsidP="00467EA7">
      <w:pPr>
        <w:tabs>
          <w:tab w:val="left" w:pos="1276"/>
        </w:tabs>
        <w:spacing w:line="240" w:lineRule="auto"/>
        <w:ind w:left="1134" w:hanging="1134"/>
        <w:rPr>
          <w:rFonts w:cs="Arial"/>
          <w:b/>
          <w:bCs/>
          <w:color w:val="000000" w:themeColor="text1"/>
          <w:lang w:val="fr-FR"/>
        </w:rPr>
      </w:pPr>
      <w:r w:rsidRPr="00467EA7">
        <w:rPr>
          <w:rFonts w:cs="Arial"/>
          <w:b/>
          <w:bCs/>
          <w:color w:val="000000" w:themeColor="text1"/>
          <w:shd w:val="clear" w:color="auto" w:fill="00B9E4"/>
          <w:lang w:val="fr-FR"/>
        </w:rPr>
        <w:t>Question 1.1</w:t>
      </w:r>
      <w:r w:rsidR="007D3A3B">
        <w:rPr>
          <w:rFonts w:cs="Arial"/>
          <w:b/>
          <w:bCs/>
          <w:color w:val="000000" w:themeColor="text1"/>
          <w:shd w:val="clear" w:color="auto" w:fill="00B9E4"/>
          <w:lang w:val="fr-FR"/>
        </w:rPr>
        <w:t>-</w:t>
      </w:r>
      <w:r w:rsidR="00BC414E">
        <w:rPr>
          <w:rFonts w:cs="Arial"/>
          <w:b/>
          <w:bCs/>
          <w:color w:val="000000" w:themeColor="text1"/>
          <w:shd w:val="clear" w:color="auto" w:fill="00B9E4"/>
          <w:lang w:val="fr-FR"/>
        </w:rPr>
        <w:t>2</w:t>
      </w:r>
      <w:r w:rsidRPr="00D263ED">
        <w:rPr>
          <w:rFonts w:cs="Arial"/>
          <w:b/>
          <w:bCs/>
          <w:color w:val="000000" w:themeColor="text1"/>
          <w:lang w:val="fr-FR"/>
        </w:rPr>
        <w:t xml:space="preserve"> Connaissez-vous des produits ou pratiques alternatifs (chimiques ou non chimiques) qui pourraient être utilisés à la place du </w:t>
      </w:r>
      <w:r w:rsidR="007D3A3B" w:rsidRPr="00BC414E">
        <w:rPr>
          <w:rFonts w:cs="Arial"/>
          <w:b/>
          <w:bCs/>
          <w:i/>
          <w:color w:val="00B6E4"/>
          <w:lang w:val="fr-FR"/>
        </w:rPr>
        <w:t xml:space="preserve">Chlorothalonil </w:t>
      </w:r>
      <w:r w:rsidRPr="00D263ED">
        <w:rPr>
          <w:rFonts w:cs="Arial"/>
          <w:b/>
          <w:bCs/>
          <w:color w:val="000000" w:themeColor="text1"/>
          <w:lang w:val="fr-FR"/>
        </w:rPr>
        <w:t>?</w:t>
      </w:r>
    </w:p>
    <w:p w14:paraId="6E108D3D" w14:textId="6F1B37F7" w:rsidR="00CD50C1" w:rsidRPr="00D263ED" w:rsidRDefault="00467EA7" w:rsidP="00467EA7">
      <w:pPr>
        <w:rPr>
          <w:rFonts w:cs="Arial"/>
          <w:color w:val="000000" w:themeColor="text1"/>
          <w:lang w:val="fr-FR"/>
        </w:rPr>
      </w:pPr>
      <w:r>
        <w:rPr>
          <w:rFonts w:cs="Arial"/>
          <w:color w:val="000000" w:themeColor="text1"/>
          <w:lang w:val="fr-FR"/>
        </w:rPr>
        <w:fldChar w:fldCharType="begin">
          <w:ffData>
            <w:name w:val="Check12"/>
            <w:enabled/>
            <w:calcOnExit w:val="0"/>
            <w:checkBox>
              <w:sizeAuto/>
              <w:default w:val="0"/>
            </w:checkBox>
          </w:ffData>
        </w:fldChar>
      </w:r>
      <w:bookmarkStart w:id="15" w:name="Check12"/>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5"/>
      <w:r w:rsidR="00CD50C1" w:rsidRPr="00D263ED">
        <w:rPr>
          <w:rFonts w:cs="Arial"/>
          <w:color w:val="000000" w:themeColor="text1"/>
          <w:lang w:val="fr-FR"/>
        </w:rPr>
        <w:t>oui</w:t>
      </w:r>
    </w:p>
    <w:p w14:paraId="0C074A1C" w14:textId="10B033B7" w:rsidR="00CD50C1" w:rsidRPr="00D263ED" w:rsidRDefault="00467EA7" w:rsidP="00467EA7">
      <w:pPr>
        <w:rPr>
          <w:rFonts w:cs="Arial"/>
          <w:color w:val="000000" w:themeColor="text1"/>
          <w:lang w:val="fr-FR"/>
        </w:rPr>
      </w:pPr>
      <w:r>
        <w:rPr>
          <w:rFonts w:cs="Arial"/>
          <w:color w:val="000000" w:themeColor="text1"/>
          <w:lang w:val="fr-FR"/>
        </w:rPr>
        <w:fldChar w:fldCharType="begin">
          <w:ffData>
            <w:name w:val="Check13"/>
            <w:enabled/>
            <w:calcOnExit w:val="0"/>
            <w:checkBox>
              <w:sizeAuto/>
              <w:default w:val="0"/>
            </w:checkBox>
          </w:ffData>
        </w:fldChar>
      </w:r>
      <w:bookmarkStart w:id="16" w:name="Check13"/>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6"/>
      <w:r w:rsidR="00CD50C1" w:rsidRPr="00D263ED">
        <w:rPr>
          <w:rFonts w:cs="Arial"/>
          <w:color w:val="000000" w:themeColor="text1"/>
          <w:lang w:val="fr-FR"/>
        </w:rPr>
        <w:t>Non</w:t>
      </w:r>
    </w:p>
    <w:p w14:paraId="0EB2CBD9" w14:textId="77777777" w:rsidR="00CD50C1" w:rsidRPr="00D263ED" w:rsidRDefault="00CD50C1" w:rsidP="00467EA7">
      <w:pPr>
        <w:rPr>
          <w:rFonts w:cs="Arial"/>
          <w:i/>
          <w:iCs/>
          <w:color w:val="000000" w:themeColor="text1"/>
          <w:lang w:val="fr-FR"/>
        </w:rPr>
      </w:pPr>
      <w:r w:rsidRPr="00D263ED">
        <w:rPr>
          <w:rFonts w:cs="Arial"/>
          <w:i/>
          <w:iCs/>
          <w:color w:val="000000" w:themeColor="text1"/>
          <w:lang w:val="fr-FR"/>
        </w:rPr>
        <w:t>Si «oui», veuillez préciser ci-dessous tous ceux disponibles pour votre culture:</w:t>
      </w:r>
    </w:p>
    <w:p w14:paraId="7C42F5BB" w14:textId="3FD1BE4C" w:rsidR="00CD50C1" w:rsidRPr="00D263ED" w:rsidRDefault="00467EA7" w:rsidP="00467EA7">
      <w:pPr>
        <w:spacing w:line="240" w:lineRule="auto"/>
        <w:rPr>
          <w:rFonts w:cs="Arial"/>
          <w:color w:val="000000" w:themeColor="text1"/>
          <w:lang w:val="fr-FR"/>
        </w:rPr>
      </w:pPr>
      <w:r>
        <w:rPr>
          <w:rFonts w:cs="Arial"/>
          <w:color w:val="000000" w:themeColor="text1"/>
          <w:lang w:val="fr-FR"/>
        </w:rPr>
        <w:fldChar w:fldCharType="begin">
          <w:ffData>
            <w:name w:val="Check14"/>
            <w:enabled/>
            <w:calcOnExit w:val="0"/>
            <w:checkBox>
              <w:sizeAuto/>
              <w:default w:val="0"/>
            </w:checkBox>
          </w:ffData>
        </w:fldChar>
      </w:r>
      <w:bookmarkStart w:id="17" w:name="Check14"/>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7"/>
      <w:r w:rsidR="00CD50C1" w:rsidRPr="00D263ED">
        <w:rPr>
          <w:rFonts w:cs="Arial"/>
          <w:color w:val="000000" w:themeColor="text1"/>
          <w:lang w:val="fr-FR"/>
        </w:rPr>
        <w:t>Biofongicides</w:t>
      </w:r>
      <w:r w:rsidR="00816101" w:rsidRPr="00D263ED">
        <w:rPr>
          <w:rFonts w:cs="Arial"/>
          <w:color w:val="000000" w:themeColor="text1"/>
          <w:lang w:val="fr-FR"/>
        </w:rPr>
        <w:t xml:space="preserve"> </w:t>
      </w:r>
      <w:r w:rsidR="00CD50C1" w:rsidRPr="00D263ED">
        <w:rPr>
          <w:rFonts w:cs="Arial"/>
          <w:color w:val="000000" w:themeColor="text1"/>
          <w:lang w:val="fr-FR"/>
        </w:rPr>
        <w:t>;</w:t>
      </w:r>
    </w:p>
    <w:p w14:paraId="2FDA0617" w14:textId="47C60191" w:rsidR="00CD50C1" w:rsidRPr="00D263ED" w:rsidRDefault="00467EA7" w:rsidP="00467EA7">
      <w:pPr>
        <w:spacing w:line="240" w:lineRule="auto"/>
        <w:rPr>
          <w:rFonts w:cs="Arial"/>
          <w:color w:val="000000" w:themeColor="text1"/>
          <w:lang w:val="fr-FR"/>
        </w:rPr>
      </w:pPr>
      <w:r>
        <w:rPr>
          <w:rFonts w:cs="Arial"/>
          <w:color w:val="000000" w:themeColor="text1"/>
          <w:lang w:val="fr-FR"/>
        </w:rPr>
        <w:fldChar w:fldCharType="begin">
          <w:ffData>
            <w:name w:val="Check15"/>
            <w:enabled/>
            <w:calcOnExit w:val="0"/>
            <w:checkBox>
              <w:sizeAuto/>
              <w:default w:val="0"/>
            </w:checkBox>
          </w:ffData>
        </w:fldChar>
      </w:r>
      <w:bookmarkStart w:id="18" w:name="Check15"/>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8"/>
      <w:r w:rsidR="00CD50C1" w:rsidRPr="00D263ED">
        <w:rPr>
          <w:rFonts w:cs="Arial"/>
          <w:color w:val="000000" w:themeColor="text1"/>
          <w:lang w:val="fr-FR"/>
        </w:rPr>
        <w:t>Bon assainissement des champs et nettoyage après récolte</w:t>
      </w:r>
      <w:r w:rsidR="00816101" w:rsidRPr="00D263ED">
        <w:rPr>
          <w:rFonts w:cs="Arial"/>
          <w:color w:val="000000" w:themeColor="text1"/>
          <w:lang w:val="fr-FR"/>
        </w:rPr>
        <w:t xml:space="preserve"> </w:t>
      </w:r>
      <w:r w:rsidR="00CD50C1" w:rsidRPr="00D263ED">
        <w:rPr>
          <w:rFonts w:cs="Arial"/>
          <w:color w:val="000000" w:themeColor="text1"/>
          <w:lang w:val="fr-FR"/>
        </w:rPr>
        <w:t>;</w:t>
      </w:r>
    </w:p>
    <w:p w14:paraId="5A285D45" w14:textId="14C74815" w:rsidR="00CD50C1" w:rsidRPr="00D263ED" w:rsidRDefault="00467EA7" w:rsidP="00467EA7">
      <w:pPr>
        <w:spacing w:line="240" w:lineRule="auto"/>
        <w:rPr>
          <w:rFonts w:cs="Arial"/>
          <w:color w:val="000000" w:themeColor="text1"/>
          <w:lang w:val="fr-FR"/>
        </w:rPr>
      </w:pPr>
      <w:r>
        <w:rPr>
          <w:rFonts w:cs="Arial"/>
          <w:color w:val="000000" w:themeColor="text1"/>
          <w:lang w:val="fr-FR"/>
        </w:rPr>
        <w:fldChar w:fldCharType="begin">
          <w:ffData>
            <w:name w:val="Check16"/>
            <w:enabled/>
            <w:calcOnExit w:val="0"/>
            <w:checkBox>
              <w:sizeAuto/>
              <w:default w:val="0"/>
            </w:checkBox>
          </w:ffData>
        </w:fldChar>
      </w:r>
      <w:bookmarkStart w:id="19" w:name="Check16"/>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19"/>
      <w:r w:rsidR="00CD50C1" w:rsidRPr="00D263ED">
        <w:rPr>
          <w:rFonts w:cs="Arial"/>
          <w:color w:val="000000" w:themeColor="text1"/>
          <w:lang w:val="fr-FR"/>
        </w:rPr>
        <w:t>Variétés de cultures résistantes ou tolérantes à l'organisme nuisible / maladie</w:t>
      </w:r>
      <w:r w:rsidR="00816101" w:rsidRPr="00D263ED">
        <w:rPr>
          <w:rFonts w:cs="Arial"/>
          <w:color w:val="000000" w:themeColor="text1"/>
          <w:lang w:val="fr-FR"/>
        </w:rPr>
        <w:t xml:space="preserve"> </w:t>
      </w:r>
      <w:r w:rsidR="00CD50C1" w:rsidRPr="00D263ED">
        <w:rPr>
          <w:rFonts w:cs="Arial"/>
          <w:color w:val="000000" w:themeColor="text1"/>
          <w:lang w:val="fr-FR"/>
        </w:rPr>
        <w:t>;</w:t>
      </w:r>
    </w:p>
    <w:p w14:paraId="598F13C1" w14:textId="39671A79" w:rsidR="00CD50C1" w:rsidRPr="00D263ED" w:rsidRDefault="00467EA7" w:rsidP="00467EA7">
      <w:pPr>
        <w:spacing w:line="240" w:lineRule="auto"/>
        <w:rPr>
          <w:rFonts w:cs="Arial"/>
          <w:color w:val="000000" w:themeColor="text1"/>
          <w:lang w:val="fr-FR"/>
        </w:rPr>
      </w:pPr>
      <w:r>
        <w:rPr>
          <w:rFonts w:cs="Arial"/>
          <w:color w:val="000000" w:themeColor="text1"/>
          <w:lang w:val="fr-FR"/>
        </w:rPr>
        <w:fldChar w:fldCharType="begin">
          <w:ffData>
            <w:name w:val="Check17"/>
            <w:enabled/>
            <w:calcOnExit w:val="0"/>
            <w:checkBox>
              <w:sizeAuto/>
              <w:default w:val="0"/>
            </w:checkBox>
          </w:ffData>
        </w:fldChar>
      </w:r>
      <w:bookmarkStart w:id="20" w:name="Check17"/>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20"/>
      <w:r w:rsidR="00CD50C1" w:rsidRPr="00D263ED">
        <w:rPr>
          <w:rFonts w:cs="Arial"/>
          <w:color w:val="000000" w:themeColor="text1"/>
          <w:lang w:val="fr-FR"/>
        </w:rPr>
        <w:t>Renforcement de la rotation des cultures ou des cultures intercalaires</w:t>
      </w:r>
      <w:r w:rsidR="00816101" w:rsidRPr="00D263ED">
        <w:rPr>
          <w:rFonts w:cs="Arial"/>
          <w:color w:val="000000" w:themeColor="text1"/>
          <w:lang w:val="fr-FR"/>
        </w:rPr>
        <w:t xml:space="preserve"> </w:t>
      </w:r>
      <w:r w:rsidR="00CD50C1" w:rsidRPr="00D263ED">
        <w:rPr>
          <w:rFonts w:cs="Arial"/>
          <w:color w:val="000000" w:themeColor="text1"/>
          <w:lang w:val="fr-FR"/>
        </w:rPr>
        <w:t>;</w:t>
      </w:r>
    </w:p>
    <w:p w14:paraId="4E93C04F" w14:textId="021E9C1C" w:rsidR="00CD50C1" w:rsidRPr="00D263ED" w:rsidRDefault="00467EA7" w:rsidP="00D60A72">
      <w:pPr>
        <w:spacing w:line="240" w:lineRule="auto"/>
        <w:ind w:left="284" w:hanging="284"/>
        <w:rPr>
          <w:rFonts w:cs="Arial"/>
          <w:color w:val="000000" w:themeColor="text1"/>
          <w:lang w:val="fr-FR"/>
        </w:rPr>
      </w:pPr>
      <w:r>
        <w:rPr>
          <w:rFonts w:cs="Arial"/>
          <w:color w:val="000000" w:themeColor="text1"/>
          <w:lang w:val="fr-FR"/>
        </w:rPr>
        <w:fldChar w:fldCharType="begin">
          <w:ffData>
            <w:name w:val="Check18"/>
            <w:enabled/>
            <w:calcOnExit w:val="0"/>
            <w:checkBox>
              <w:sizeAuto/>
              <w:default w:val="0"/>
            </w:checkBox>
          </w:ffData>
        </w:fldChar>
      </w:r>
      <w:bookmarkStart w:id="21" w:name="Check18"/>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21"/>
      <w:r w:rsidR="00CD50C1" w:rsidRPr="00D263ED">
        <w:rPr>
          <w:rFonts w:cs="Arial"/>
          <w:color w:val="000000" w:themeColor="text1"/>
          <w:lang w:val="fr-FR"/>
        </w:rPr>
        <w:t>Autres bonnes pratiques culturelles ou agronomiques, par ex. gestion pour éviter l'excès d'humidité dans le feuillage des cultures ce qui peut encourager plus de problèmes de maladie</w:t>
      </w:r>
      <w:r w:rsidR="00816101" w:rsidRPr="00D263ED">
        <w:rPr>
          <w:rFonts w:cs="Arial"/>
          <w:color w:val="000000" w:themeColor="text1"/>
          <w:lang w:val="fr-FR"/>
        </w:rPr>
        <w:t xml:space="preserve"> </w:t>
      </w:r>
      <w:r w:rsidR="00CD50C1" w:rsidRPr="00D263ED">
        <w:rPr>
          <w:rFonts w:cs="Arial"/>
          <w:color w:val="000000" w:themeColor="text1"/>
          <w:lang w:val="fr-FR"/>
        </w:rPr>
        <w:t>;</w:t>
      </w:r>
    </w:p>
    <w:p w14:paraId="15457317" w14:textId="32FD4692" w:rsidR="00CD50C1" w:rsidRPr="00D263ED" w:rsidRDefault="00467EA7" w:rsidP="00467EA7">
      <w:pPr>
        <w:spacing w:line="240" w:lineRule="auto"/>
        <w:rPr>
          <w:rFonts w:cs="Arial"/>
          <w:color w:val="000000" w:themeColor="text1"/>
          <w:lang w:val="fr-FR"/>
        </w:rPr>
      </w:pPr>
      <w:r>
        <w:rPr>
          <w:rFonts w:cs="Arial"/>
          <w:color w:val="000000" w:themeColor="text1"/>
          <w:lang w:val="fr-FR"/>
        </w:rPr>
        <w:fldChar w:fldCharType="begin">
          <w:ffData>
            <w:name w:val="Check20"/>
            <w:enabled/>
            <w:calcOnExit w:val="0"/>
            <w:checkBox>
              <w:sizeAuto/>
              <w:default w:val="0"/>
            </w:checkBox>
          </w:ffData>
        </w:fldChar>
      </w:r>
      <w:bookmarkStart w:id="22" w:name="Check20"/>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22"/>
      <w:r w:rsidR="00CD50C1" w:rsidRPr="00D263ED">
        <w:rPr>
          <w:rFonts w:cs="Arial"/>
          <w:color w:val="000000" w:themeColor="text1"/>
          <w:lang w:val="fr-FR"/>
        </w:rPr>
        <w:t xml:space="preserve">Produits chimiques alternatifs qui ne figurent pas sur la </w:t>
      </w:r>
      <w:r w:rsidR="00D5653E">
        <w:rPr>
          <w:rFonts w:cs="Arial"/>
          <w:color w:val="000000" w:themeColor="text1"/>
          <w:lang w:val="fr-FR"/>
        </w:rPr>
        <w:t>Liste Orange</w:t>
      </w:r>
      <w:r w:rsidR="00CD50C1" w:rsidRPr="00D263ED">
        <w:rPr>
          <w:rFonts w:cs="Arial"/>
          <w:color w:val="000000" w:themeColor="text1"/>
          <w:lang w:val="fr-FR"/>
        </w:rPr>
        <w:t xml:space="preserve"> Fairtrade</w:t>
      </w:r>
      <w:r w:rsidR="00D5653E">
        <w:rPr>
          <w:rFonts w:cs="Arial"/>
          <w:color w:val="000000" w:themeColor="text1"/>
          <w:lang w:val="fr-FR"/>
        </w:rPr>
        <w:t xml:space="preserve"> LMD</w:t>
      </w:r>
      <w:r>
        <w:rPr>
          <w:rFonts w:cs="Arial"/>
          <w:color w:val="000000" w:themeColor="text1"/>
          <w:lang w:val="fr-FR"/>
        </w:rPr>
        <w:t>, veuillez préciser</w:t>
      </w:r>
      <w:r w:rsidR="00CD50C1" w:rsidRPr="00D263ED">
        <w:rPr>
          <w:rFonts w:cs="Arial"/>
          <w:color w:val="000000" w:themeColor="text1"/>
          <w:lang w:val="fr-FR"/>
        </w:rPr>
        <w:t>:</w:t>
      </w:r>
      <w:r>
        <w:rPr>
          <w:rFonts w:cs="Arial"/>
          <w:color w:val="000000" w:themeColor="text1"/>
          <w:lang w:val="fr-FR"/>
        </w:rPr>
        <w:fldChar w:fldCharType="begin">
          <w:ffData>
            <w:name w:val="Text14"/>
            <w:enabled/>
            <w:calcOnExit w:val="0"/>
            <w:textInput/>
          </w:ffData>
        </w:fldChar>
      </w:r>
      <w:bookmarkStart w:id="23" w:name="Text14"/>
      <w:r>
        <w:rPr>
          <w:rFonts w:cs="Arial"/>
          <w:color w:val="000000" w:themeColor="text1"/>
          <w:lang w:val="fr-FR"/>
        </w:rPr>
        <w:instrText xml:space="preserve"> FORMTEXT </w:instrText>
      </w:r>
      <w:r>
        <w:rPr>
          <w:rFonts w:cs="Arial"/>
          <w:color w:val="000000" w:themeColor="text1"/>
          <w:lang w:val="fr-FR"/>
        </w:rPr>
      </w:r>
      <w:r>
        <w:rPr>
          <w:rFonts w:cs="Arial"/>
          <w:color w:val="000000" w:themeColor="text1"/>
          <w:lang w:val="fr-FR"/>
        </w:rPr>
        <w:fldChar w:fldCharType="separate"/>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color w:val="000000" w:themeColor="text1"/>
          <w:lang w:val="fr-FR"/>
        </w:rPr>
        <w:fldChar w:fldCharType="end"/>
      </w:r>
      <w:bookmarkEnd w:id="23"/>
      <w:r w:rsidR="00CD50C1" w:rsidRPr="00D263ED">
        <w:rPr>
          <w:rFonts w:cs="Arial"/>
          <w:color w:val="000000" w:themeColor="text1"/>
          <w:u w:val="single"/>
          <w:lang w:val="fr-FR"/>
        </w:rPr>
        <w:t xml:space="preserve"> </w:t>
      </w:r>
    </w:p>
    <w:p w14:paraId="6F12C61C" w14:textId="0B5C9537" w:rsidR="00612729" w:rsidRPr="00D263ED" w:rsidRDefault="00467EA7" w:rsidP="00467EA7">
      <w:pPr>
        <w:spacing w:line="240" w:lineRule="auto"/>
        <w:rPr>
          <w:rFonts w:cs="Arial"/>
          <w:color w:val="000000" w:themeColor="text1"/>
          <w:lang w:val="fr-FR"/>
        </w:rPr>
      </w:pPr>
      <w:r>
        <w:rPr>
          <w:rFonts w:cs="Arial"/>
          <w:color w:val="000000" w:themeColor="text1"/>
          <w:lang w:val="fr-FR"/>
        </w:rPr>
        <w:fldChar w:fldCharType="begin">
          <w:ffData>
            <w:name w:val="Check21"/>
            <w:enabled/>
            <w:calcOnExit w:val="0"/>
            <w:checkBox>
              <w:sizeAuto/>
              <w:default w:val="0"/>
            </w:checkBox>
          </w:ffData>
        </w:fldChar>
      </w:r>
      <w:bookmarkStart w:id="24" w:name="Check21"/>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24"/>
      <w:r>
        <w:rPr>
          <w:rFonts w:cs="Arial"/>
          <w:color w:val="000000" w:themeColor="text1"/>
          <w:lang w:val="fr-FR"/>
        </w:rPr>
        <w:t>A</w:t>
      </w:r>
      <w:r w:rsidR="00CD50C1" w:rsidRPr="00D263ED">
        <w:rPr>
          <w:rFonts w:cs="Arial"/>
          <w:color w:val="000000" w:themeColor="text1"/>
          <w:lang w:val="fr-FR"/>
        </w:rPr>
        <w:t>utre (veuillez préciser)</w:t>
      </w:r>
      <w:r w:rsidR="00CD50C1" w:rsidRPr="002C2271">
        <w:rPr>
          <w:rFonts w:cs="Arial"/>
          <w:color w:val="000000" w:themeColor="text1"/>
          <w:lang w:val="fr-FR"/>
        </w:rPr>
        <w:t xml:space="preserve"> </w:t>
      </w:r>
      <w:r w:rsidR="002C2271" w:rsidRPr="002C2271">
        <w:rPr>
          <w:rFonts w:cs="Arial"/>
          <w:color w:val="000000" w:themeColor="text1"/>
          <w:lang w:val="fr-FR"/>
        </w:rPr>
        <w:fldChar w:fldCharType="begin">
          <w:ffData>
            <w:name w:val="Text15"/>
            <w:enabled/>
            <w:calcOnExit w:val="0"/>
            <w:textInput/>
          </w:ffData>
        </w:fldChar>
      </w:r>
      <w:bookmarkStart w:id="25" w:name="Text15"/>
      <w:r w:rsidR="002C2271" w:rsidRPr="002C2271">
        <w:rPr>
          <w:rFonts w:cs="Arial"/>
          <w:color w:val="000000" w:themeColor="text1"/>
          <w:lang w:val="fr-FR"/>
        </w:rPr>
        <w:instrText xml:space="preserve"> FORMTEXT </w:instrText>
      </w:r>
      <w:r w:rsidR="002C2271" w:rsidRPr="002C2271">
        <w:rPr>
          <w:rFonts w:cs="Arial"/>
          <w:color w:val="000000" w:themeColor="text1"/>
          <w:lang w:val="fr-FR"/>
        </w:rPr>
      </w:r>
      <w:r w:rsidR="002C2271" w:rsidRPr="002C2271">
        <w:rPr>
          <w:rFonts w:cs="Arial"/>
          <w:color w:val="000000" w:themeColor="text1"/>
          <w:lang w:val="fr-FR"/>
        </w:rPr>
        <w:fldChar w:fldCharType="separate"/>
      </w:r>
      <w:r w:rsidR="002C2271" w:rsidRPr="002C2271">
        <w:rPr>
          <w:rFonts w:cs="Arial"/>
          <w:noProof/>
          <w:color w:val="000000" w:themeColor="text1"/>
          <w:lang w:val="fr-FR"/>
        </w:rPr>
        <w:t> </w:t>
      </w:r>
      <w:r w:rsidR="002C2271" w:rsidRPr="002C2271">
        <w:rPr>
          <w:rFonts w:cs="Arial"/>
          <w:noProof/>
          <w:color w:val="000000" w:themeColor="text1"/>
          <w:lang w:val="fr-FR"/>
        </w:rPr>
        <w:t> </w:t>
      </w:r>
      <w:r w:rsidR="002C2271" w:rsidRPr="002C2271">
        <w:rPr>
          <w:rFonts w:cs="Arial"/>
          <w:noProof/>
          <w:color w:val="000000" w:themeColor="text1"/>
          <w:lang w:val="fr-FR"/>
        </w:rPr>
        <w:t> </w:t>
      </w:r>
      <w:r w:rsidR="002C2271" w:rsidRPr="002C2271">
        <w:rPr>
          <w:rFonts w:cs="Arial"/>
          <w:noProof/>
          <w:color w:val="000000" w:themeColor="text1"/>
          <w:lang w:val="fr-FR"/>
        </w:rPr>
        <w:t> </w:t>
      </w:r>
      <w:r w:rsidR="002C2271" w:rsidRPr="002C2271">
        <w:rPr>
          <w:rFonts w:cs="Arial"/>
          <w:noProof/>
          <w:color w:val="000000" w:themeColor="text1"/>
          <w:lang w:val="fr-FR"/>
        </w:rPr>
        <w:t> </w:t>
      </w:r>
      <w:r w:rsidR="002C2271" w:rsidRPr="002C2271">
        <w:rPr>
          <w:rFonts w:cs="Arial"/>
          <w:color w:val="000000" w:themeColor="text1"/>
          <w:lang w:val="fr-FR"/>
        </w:rPr>
        <w:fldChar w:fldCharType="end"/>
      </w:r>
      <w:bookmarkEnd w:id="25"/>
    </w:p>
    <w:p w14:paraId="5CA1CEB8" w14:textId="377516E0" w:rsidR="00612729" w:rsidRPr="00D263ED" w:rsidRDefault="00612729" w:rsidP="00612729">
      <w:pPr>
        <w:ind w:firstLine="567"/>
        <w:rPr>
          <w:rFonts w:cs="Arial"/>
          <w:i/>
          <w:color w:val="000000" w:themeColor="text1"/>
          <w:lang w:val="fr-FR"/>
        </w:rPr>
      </w:pPr>
    </w:p>
    <w:p w14:paraId="03521CF3" w14:textId="20717EBC" w:rsidR="00CD50C1" w:rsidRPr="00D263ED" w:rsidRDefault="00CD50C1" w:rsidP="00BC414E">
      <w:pPr>
        <w:spacing w:after="240" w:line="240" w:lineRule="auto"/>
        <w:ind w:left="1276" w:hanging="1276"/>
        <w:rPr>
          <w:rFonts w:cs="Arial"/>
          <w:b/>
          <w:bCs/>
          <w:iCs/>
          <w:color w:val="000000" w:themeColor="text1"/>
          <w:lang w:val="fr-FR"/>
        </w:rPr>
      </w:pPr>
      <w:r w:rsidRPr="00FD6AA3">
        <w:rPr>
          <w:rFonts w:cs="Arial"/>
          <w:b/>
          <w:bCs/>
          <w:iCs/>
          <w:color w:val="000000" w:themeColor="text1"/>
          <w:shd w:val="clear" w:color="auto" w:fill="00B9E4"/>
          <w:lang w:val="fr-FR"/>
        </w:rPr>
        <w:t>Question 1.</w:t>
      </w:r>
      <w:r w:rsidR="007D3A3B">
        <w:rPr>
          <w:rFonts w:cs="Arial"/>
          <w:b/>
          <w:bCs/>
          <w:iCs/>
          <w:color w:val="000000" w:themeColor="text1"/>
          <w:shd w:val="clear" w:color="auto" w:fill="00B9E4"/>
          <w:lang w:val="fr-FR"/>
        </w:rPr>
        <w:t>1-</w:t>
      </w:r>
      <w:r w:rsidR="00BC414E">
        <w:rPr>
          <w:rFonts w:cs="Arial"/>
          <w:b/>
          <w:bCs/>
          <w:iCs/>
          <w:color w:val="000000" w:themeColor="text1"/>
          <w:shd w:val="clear" w:color="auto" w:fill="00B9E4"/>
          <w:lang w:val="fr-FR"/>
        </w:rPr>
        <w:t>3</w:t>
      </w:r>
      <w:r w:rsidRPr="00D263ED">
        <w:rPr>
          <w:rFonts w:cs="Arial"/>
          <w:b/>
          <w:bCs/>
          <w:iCs/>
          <w:color w:val="000000" w:themeColor="text1"/>
          <w:lang w:val="fr-FR"/>
        </w:rPr>
        <w:t xml:space="preserve"> Pour quelles raisons la suppression progressive de ce matéri</w:t>
      </w:r>
      <w:r w:rsidR="00D5653E">
        <w:rPr>
          <w:rFonts w:cs="Arial"/>
          <w:b/>
          <w:bCs/>
          <w:iCs/>
          <w:color w:val="000000" w:themeColor="text1"/>
          <w:lang w:val="fr-FR"/>
        </w:rPr>
        <w:t>au</w:t>
      </w:r>
      <w:r w:rsidRPr="00D263ED">
        <w:rPr>
          <w:rFonts w:cs="Arial"/>
          <w:b/>
          <w:bCs/>
          <w:iCs/>
          <w:color w:val="000000" w:themeColor="text1"/>
          <w:lang w:val="fr-FR"/>
        </w:rPr>
        <w:t xml:space="preserve"> pourrait être difficile pour vous / vos membres</w:t>
      </w:r>
      <w:r w:rsidR="00816101" w:rsidRPr="00D263ED">
        <w:rPr>
          <w:rFonts w:cs="Arial"/>
          <w:b/>
          <w:bCs/>
          <w:iCs/>
          <w:color w:val="000000" w:themeColor="text1"/>
          <w:lang w:val="fr-FR"/>
        </w:rPr>
        <w:t xml:space="preserve"> </w:t>
      </w:r>
      <w:r w:rsidRPr="00D263ED">
        <w:rPr>
          <w:rFonts w:cs="Arial"/>
          <w:b/>
          <w:bCs/>
          <w:iCs/>
          <w:color w:val="000000" w:themeColor="text1"/>
          <w:lang w:val="fr-FR"/>
        </w:rPr>
        <w:t>?</w:t>
      </w:r>
    </w:p>
    <w:p w14:paraId="002D590B" w14:textId="1C4BC45E" w:rsidR="00CD50C1" w:rsidRPr="005B69D7" w:rsidRDefault="00FD6AA3" w:rsidP="00FD6AA3">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bookmarkStart w:id="26" w:name="Check22"/>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bookmarkEnd w:id="26"/>
      <w:r w:rsidRPr="005B69D7">
        <w:rPr>
          <w:rFonts w:cs="Arial"/>
          <w:iCs/>
          <w:color w:val="000000" w:themeColor="text1"/>
          <w:lang w:val="fr-FR"/>
        </w:rPr>
        <w:t>L</w:t>
      </w:r>
      <w:r w:rsidR="00CD50C1" w:rsidRPr="005B69D7">
        <w:rPr>
          <w:rFonts w:cs="Arial"/>
          <w:iCs/>
          <w:color w:val="000000" w:themeColor="text1"/>
          <w:lang w:val="fr-FR"/>
        </w:rPr>
        <w:t>es produits alternatifs sont plus coûteux que ce matériau</w:t>
      </w:r>
      <w:r w:rsidR="00816101" w:rsidRPr="005B69D7">
        <w:rPr>
          <w:rFonts w:cs="Arial"/>
          <w:iCs/>
          <w:color w:val="000000" w:themeColor="text1"/>
          <w:lang w:val="fr-FR"/>
        </w:rPr>
        <w:t xml:space="preserve"> </w:t>
      </w:r>
      <w:r w:rsidR="00CD50C1" w:rsidRPr="005B69D7">
        <w:rPr>
          <w:rFonts w:cs="Arial"/>
          <w:iCs/>
          <w:color w:val="000000" w:themeColor="text1"/>
          <w:lang w:val="fr-FR"/>
        </w:rPr>
        <w:t>;</w:t>
      </w:r>
    </w:p>
    <w:p w14:paraId="66BDA867" w14:textId="328D416E" w:rsidR="00CD50C1" w:rsidRPr="005B69D7" w:rsidRDefault="00FD6AA3" w:rsidP="00FD6AA3">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bookmarkStart w:id="27" w:name="Check23"/>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bookmarkEnd w:id="27"/>
      <w:r w:rsidR="00CD50C1" w:rsidRPr="005B69D7">
        <w:rPr>
          <w:rFonts w:cs="Arial"/>
          <w:iCs/>
          <w:color w:val="000000" w:themeColor="text1"/>
          <w:lang w:val="fr-FR"/>
        </w:rPr>
        <w:t>Des produits alternatifs existent mais ne sont pas facilement disponibles dans notre région</w:t>
      </w:r>
      <w:r w:rsidR="00816101" w:rsidRPr="005B69D7">
        <w:rPr>
          <w:rFonts w:cs="Arial"/>
          <w:iCs/>
          <w:color w:val="000000" w:themeColor="text1"/>
          <w:lang w:val="fr-FR"/>
        </w:rPr>
        <w:t xml:space="preserve"> </w:t>
      </w:r>
      <w:r w:rsidR="00CD50C1" w:rsidRPr="005B69D7">
        <w:rPr>
          <w:rFonts w:cs="Arial"/>
          <w:iCs/>
          <w:color w:val="000000" w:themeColor="text1"/>
          <w:lang w:val="fr-FR"/>
        </w:rPr>
        <w:t>;</w:t>
      </w:r>
    </w:p>
    <w:p w14:paraId="14F26B1B" w14:textId="7F200800" w:rsidR="00CD50C1" w:rsidRPr="005B69D7" w:rsidRDefault="00FD6AA3" w:rsidP="00645DFA">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bookmarkStart w:id="28" w:name="Check24"/>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bookmarkEnd w:id="28"/>
      <w:r w:rsidR="007D410A" w:rsidRPr="005B69D7">
        <w:rPr>
          <w:rFonts w:cs="Arial"/>
          <w:iCs/>
          <w:lang w:val="fr-FR"/>
        </w:rPr>
        <w:t xml:space="preserve"> Les magasins et les détaillants locaux d'agro-approvisionnement recommandent / offrent aux producteurs des pesticides comme première ou souvent seule option</w:t>
      </w:r>
    </w:p>
    <w:p w14:paraId="33039F69" w14:textId="34124206" w:rsidR="00CD50C1" w:rsidRPr="005B69D7" w:rsidRDefault="00FD6AA3" w:rsidP="00FD6AA3">
      <w:pPr>
        <w:spacing w:line="240" w:lineRule="auto"/>
        <w:rPr>
          <w:rFonts w:cs="Arial"/>
          <w:iCs/>
          <w:lang w:val="fr-FR"/>
        </w:rPr>
      </w:pPr>
      <w:r w:rsidRPr="005B69D7">
        <w:rPr>
          <w:rFonts w:cs="Arial"/>
          <w:iCs/>
          <w:lang w:val="fr-FR"/>
        </w:rPr>
        <w:lastRenderedPageBreak/>
        <w:fldChar w:fldCharType="begin">
          <w:ffData>
            <w:name w:val="Check25"/>
            <w:enabled/>
            <w:calcOnExit w:val="0"/>
            <w:checkBox>
              <w:sizeAuto/>
              <w:default w:val="0"/>
            </w:checkBox>
          </w:ffData>
        </w:fldChar>
      </w:r>
      <w:bookmarkStart w:id="29" w:name="Check25"/>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bookmarkEnd w:id="29"/>
      <w:r w:rsidR="00CD50C1" w:rsidRPr="005B69D7">
        <w:rPr>
          <w:rFonts w:cs="Arial"/>
          <w:iCs/>
          <w:lang w:val="fr-FR"/>
        </w:rPr>
        <w:t xml:space="preserve">Les </w:t>
      </w:r>
      <w:r w:rsidR="00816101" w:rsidRPr="005B69D7">
        <w:rPr>
          <w:rFonts w:cs="Arial"/>
          <w:iCs/>
          <w:lang w:val="fr-FR"/>
        </w:rPr>
        <w:t xml:space="preserve">producteurs </w:t>
      </w:r>
      <w:r w:rsidR="00CD50C1" w:rsidRPr="005B69D7">
        <w:rPr>
          <w:rFonts w:cs="Arial"/>
          <w:iCs/>
          <w:lang w:val="fr-FR"/>
        </w:rPr>
        <w:t>doivent d'abord être formés à l'utilisation efficace de produits ou de pratiques alternati</w:t>
      </w:r>
      <w:r w:rsidR="00D5653E" w:rsidRPr="005B69D7">
        <w:rPr>
          <w:rFonts w:cs="Arial"/>
          <w:iCs/>
          <w:lang w:val="fr-FR"/>
        </w:rPr>
        <w:t>ves</w:t>
      </w:r>
      <w:r w:rsidRPr="005B69D7">
        <w:rPr>
          <w:rFonts w:cs="Arial"/>
          <w:iCs/>
          <w:lang w:val="fr-FR"/>
        </w:rPr>
        <w:t> ;</w:t>
      </w:r>
    </w:p>
    <w:p w14:paraId="2D074641" w14:textId="230971AB" w:rsidR="00CD50C1" w:rsidRPr="005B69D7" w:rsidRDefault="00FD6AA3" w:rsidP="00645DFA">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bookmarkStart w:id="30" w:name="Check26"/>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bookmarkEnd w:id="30"/>
      <w:r w:rsidR="00CD50C1" w:rsidRPr="005B69D7">
        <w:rPr>
          <w:rFonts w:cs="Arial"/>
          <w:iCs/>
          <w:lang w:val="fr-FR"/>
        </w:rPr>
        <w:t xml:space="preserve">Les agents de terrain manquent d'expérience ou de confiance dans la formation des </w:t>
      </w:r>
      <w:r w:rsidR="00816101" w:rsidRPr="005B69D7">
        <w:rPr>
          <w:rFonts w:cs="Arial"/>
          <w:iCs/>
          <w:lang w:val="fr-FR"/>
        </w:rPr>
        <w:t xml:space="preserve">producteurs </w:t>
      </w:r>
      <w:r w:rsidR="00CD50C1" w:rsidRPr="005B69D7">
        <w:rPr>
          <w:rFonts w:cs="Arial"/>
          <w:iCs/>
          <w:lang w:val="fr-FR"/>
        </w:rPr>
        <w:t>à l'utilisation des méthodes de lutte intégrée</w:t>
      </w:r>
      <w:r w:rsidR="00816101" w:rsidRPr="005B69D7">
        <w:rPr>
          <w:rFonts w:cs="Arial"/>
          <w:iCs/>
          <w:lang w:val="fr-FR"/>
        </w:rPr>
        <w:t xml:space="preserve"> </w:t>
      </w:r>
      <w:r w:rsidR="00CD50C1" w:rsidRPr="005B69D7">
        <w:rPr>
          <w:rFonts w:cs="Arial"/>
          <w:iCs/>
          <w:lang w:val="fr-FR"/>
        </w:rPr>
        <w:t>;</w:t>
      </w:r>
    </w:p>
    <w:p w14:paraId="0B1EED8E" w14:textId="27D2C5A6" w:rsidR="00CD50C1" w:rsidRPr="005B69D7" w:rsidRDefault="00FD6AA3" w:rsidP="00645DFA">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bookmarkStart w:id="31" w:name="Check27"/>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bookmarkEnd w:id="31"/>
      <w:r w:rsidR="007D410A" w:rsidRPr="005B69D7">
        <w:rPr>
          <w:rFonts w:cs="Arial"/>
          <w:iCs/>
          <w:lang w:val="fr-FR"/>
        </w:rPr>
        <w:t xml:space="preserve"> </w:t>
      </w:r>
      <w:r w:rsidR="00071332" w:rsidRPr="005B69D7">
        <w:rPr>
          <w:rFonts w:cs="Arial"/>
          <w:iCs/>
          <w:lang w:val="fr-FR"/>
        </w:rPr>
        <w:t>La mentalité des producteurs est d’opter pour un produit chimique d’abord plutôt que pour d’autres méthodes de lutte intégrée ;</w:t>
      </w:r>
    </w:p>
    <w:p w14:paraId="3C8C0E11" w14:textId="76F01FE7" w:rsidR="00CD50C1" w:rsidRPr="005B69D7" w:rsidRDefault="00FD6AA3" w:rsidP="00645DFA">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bookmarkStart w:id="32" w:name="Check28"/>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bookmarkEnd w:id="32"/>
      <w:r w:rsidR="00CD50C1" w:rsidRPr="005B69D7">
        <w:rPr>
          <w:rFonts w:cs="Arial"/>
          <w:iCs/>
          <w:color w:val="000000" w:themeColor="text1"/>
          <w:lang w:val="fr-FR"/>
        </w:rPr>
        <w:t xml:space="preserve">Les </w:t>
      </w:r>
      <w:r w:rsidR="00816101" w:rsidRPr="005B69D7">
        <w:rPr>
          <w:rFonts w:cs="Arial"/>
          <w:iCs/>
          <w:color w:val="000000" w:themeColor="text1"/>
          <w:lang w:val="fr-FR"/>
        </w:rPr>
        <w:t xml:space="preserve">producteurs </w:t>
      </w:r>
      <w:r w:rsidR="00CD50C1" w:rsidRPr="005B69D7">
        <w:rPr>
          <w:rFonts w:cs="Arial"/>
          <w:iCs/>
          <w:color w:val="000000" w:themeColor="text1"/>
          <w:lang w:val="fr-FR"/>
        </w:rPr>
        <w:t>craignent de risquer de perdre leur rendement ou de réduire la qualité des cultures s'ils utilisent des méthodes non chimiques</w:t>
      </w:r>
      <w:r w:rsidR="00816101" w:rsidRPr="005B69D7">
        <w:rPr>
          <w:rFonts w:cs="Arial"/>
          <w:iCs/>
          <w:color w:val="000000" w:themeColor="text1"/>
          <w:lang w:val="fr-FR"/>
        </w:rPr>
        <w:t xml:space="preserve"> </w:t>
      </w:r>
      <w:r w:rsidR="00CD50C1" w:rsidRPr="005B69D7">
        <w:rPr>
          <w:rFonts w:cs="Arial"/>
          <w:iCs/>
          <w:color w:val="000000" w:themeColor="text1"/>
          <w:lang w:val="fr-FR"/>
        </w:rPr>
        <w:t>;</w:t>
      </w:r>
    </w:p>
    <w:p w14:paraId="21FB6146" w14:textId="2196C27A" w:rsidR="00CD50C1" w:rsidRPr="00D263ED" w:rsidRDefault="00FD6AA3" w:rsidP="00FD6AA3">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bookmarkStart w:id="33" w:name="Check29"/>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bookmarkEnd w:id="33"/>
      <w:r w:rsidR="00CD50C1" w:rsidRPr="005B69D7">
        <w:rPr>
          <w:rFonts w:cs="Arial"/>
          <w:iCs/>
          <w:color w:val="000000" w:themeColor="text1"/>
          <w:lang w:val="fr-FR"/>
        </w:rPr>
        <w:t>Autre (veuillez préciser)</w:t>
      </w:r>
      <w:r w:rsidR="00816101" w:rsidRPr="005B69D7">
        <w:rPr>
          <w:rFonts w:cs="Arial"/>
          <w:iCs/>
          <w:color w:val="000000" w:themeColor="text1"/>
          <w:lang w:val="fr-FR"/>
        </w:rPr>
        <w:t xml:space="preserve"> </w:t>
      </w:r>
      <w:r w:rsidR="00816101" w:rsidRPr="005B69D7">
        <w:rPr>
          <w:rFonts w:cs="Arial"/>
          <w:color w:val="000000" w:themeColor="text1"/>
          <w:u w:val="single"/>
          <w:lang w:val="fr-FR"/>
        </w:rPr>
        <w:fldChar w:fldCharType="begin">
          <w:ffData>
            <w:name w:val="Text11"/>
            <w:enabled/>
            <w:calcOnExit w:val="0"/>
            <w:textInput/>
          </w:ffData>
        </w:fldChar>
      </w:r>
      <w:r w:rsidR="00816101" w:rsidRPr="005B69D7">
        <w:rPr>
          <w:rFonts w:cs="Arial"/>
          <w:color w:val="000000" w:themeColor="text1"/>
          <w:u w:val="single"/>
          <w:lang w:val="fr-FR"/>
        </w:rPr>
        <w:instrText xml:space="preserve"> FORMTEXT </w:instrText>
      </w:r>
      <w:r w:rsidR="00816101" w:rsidRPr="005B69D7">
        <w:rPr>
          <w:rFonts w:cs="Arial"/>
          <w:color w:val="000000" w:themeColor="text1"/>
          <w:u w:val="single"/>
          <w:lang w:val="fr-FR"/>
        </w:rPr>
      </w:r>
      <w:r w:rsidR="00816101" w:rsidRPr="005B69D7">
        <w:rPr>
          <w:rFonts w:cs="Arial"/>
          <w:color w:val="000000" w:themeColor="text1"/>
          <w:u w:val="single"/>
          <w:lang w:val="fr-FR"/>
        </w:rPr>
        <w:fldChar w:fldCharType="separate"/>
      </w:r>
      <w:r w:rsidR="00816101" w:rsidRPr="005B69D7">
        <w:rPr>
          <w:rFonts w:cs="Arial"/>
          <w:noProof/>
          <w:color w:val="000000" w:themeColor="text1"/>
          <w:u w:val="single"/>
          <w:lang w:val="fr-FR"/>
        </w:rPr>
        <w:t> </w:t>
      </w:r>
      <w:r w:rsidR="00816101" w:rsidRPr="005B69D7">
        <w:rPr>
          <w:rFonts w:cs="Arial"/>
          <w:noProof/>
          <w:color w:val="000000" w:themeColor="text1"/>
          <w:u w:val="single"/>
          <w:lang w:val="fr-FR"/>
        </w:rPr>
        <w:t> </w:t>
      </w:r>
      <w:r w:rsidR="00816101" w:rsidRPr="005B69D7">
        <w:rPr>
          <w:rFonts w:cs="Arial"/>
          <w:noProof/>
          <w:color w:val="000000" w:themeColor="text1"/>
          <w:u w:val="single"/>
          <w:lang w:val="fr-FR"/>
        </w:rPr>
        <w:t> </w:t>
      </w:r>
      <w:r w:rsidR="00816101" w:rsidRPr="005B69D7">
        <w:rPr>
          <w:rFonts w:cs="Arial"/>
          <w:noProof/>
          <w:color w:val="000000" w:themeColor="text1"/>
          <w:u w:val="single"/>
          <w:lang w:val="fr-FR"/>
        </w:rPr>
        <w:t> </w:t>
      </w:r>
      <w:r w:rsidR="00816101" w:rsidRPr="005B69D7">
        <w:rPr>
          <w:rFonts w:cs="Arial"/>
          <w:noProof/>
          <w:color w:val="000000" w:themeColor="text1"/>
          <w:u w:val="single"/>
          <w:lang w:val="fr-FR"/>
        </w:rPr>
        <w:t> </w:t>
      </w:r>
      <w:r w:rsidR="00816101" w:rsidRPr="005B69D7">
        <w:rPr>
          <w:rFonts w:cs="Arial"/>
          <w:color w:val="000000" w:themeColor="text1"/>
          <w:u w:val="single"/>
          <w:lang w:val="fr-FR"/>
        </w:rPr>
        <w:fldChar w:fldCharType="end"/>
      </w:r>
    </w:p>
    <w:p w14:paraId="5773314B" w14:textId="77777777" w:rsidR="00203853" w:rsidRPr="00D263ED" w:rsidRDefault="00203853" w:rsidP="00617987">
      <w:pPr>
        <w:spacing w:line="240" w:lineRule="auto"/>
        <w:contextualSpacing/>
        <w:rPr>
          <w:rFonts w:cs="Arial"/>
          <w:shd w:val="clear" w:color="auto" w:fill="B7F1FF"/>
          <w:lang w:val="fr-FR"/>
        </w:rPr>
      </w:pPr>
    </w:p>
    <w:p w14:paraId="40B9C2A0" w14:textId="77777777" w:rsidR="00FD6AA3" w:rsidRDefault="00FD6AA3" w:rsidP="00EA6C28">
      <w:pPr>
        <w:rPr>
          <w:rFonts w:cs="Arial"/>
          <w:b/>
          <w:bCs/>
          <w:iCs/>
          <w:color w:val="000000" w:themeColor="text1"/>
          <w:lang w:val="fr-FR"/>
        </w:rPr>
      </w:pPr>
    </w:p>
    <w:p w14:paraId="0B809254" w14:textId="020E12F6" w:rsidR="00EA6C28" w:rsidRDefault="00EA6C28" w:rsidP="00645DFA">
      <w:pPr>
        <w:spacing w:after="120" w:line="276" w:lineRule="auto"/>
        <w:ind w:left="1418" w:hanging="1418"/>
        <w:rPr>
          <w:rFonts w:cs="Arial"/>
          <w:b/>
          <w:bCs/>
          <w:iCs/>
          <w:color w:val="000000" w:themeColor="text1"/>
          <w:lang w:val="fr-FR"/>
        </w:rPr>
      </w:pPr>
      <w:r w:rsidRPr="00FD6AA3">
        <w:rPr>
          <w:rFonts w:cs="Arial"/>
          <w:b/>
          <w:bCs/>
          <w:iCs/>
          <w:color w:val="000000" w:themeColor="text1"/>
          <w:shd w:val="clear" w:color="auto" w:fill="00B9E4"/>
          <w:lang w:val="fr-FR"/>
        </w:rPr>
        <w:t>Question 1.</w:t>
      </w:r>
      <w:r w:rsidR="007D3A3B">
        <w:rPr>
          <w:rFonts w:cs="Arial"/>
          <w:b/>
          <w:bCs/>
          <w:iCs/>
          <w:color w:val="000000" w:themeColor="text1"/>
          <w:shd w:val="clear" w:color="auto" w:fill="00B9E4"/>
          <w:lang w:val="fr-FR"/>
        </w:rPr>
        <w:t>1-</w:t>
      </w:r>
      <w:r w:rsidR="00BC414E">
        <w:rPr>
          <w:rFonts w:cs="Arial"/>
          <w:b/>
          <w:bCs/>
          <w:iCs/>
          <w:color w:val="000000" w:themeColor="text1"/>
          <w:shd w:val="clear" w:color="auto" w:fill="00B9E4"/>
          <w:lang w:val="fr-FR"/>
        </w:rPr>
        <w:t>4</w:t>
      </w:r>
      <w:r w:rsidRPr="00BC414E">
        <w:rPr>
          <w:rFonts w:cs="Arial"/>
          <w:b/>
          <w:bCs/>
          <w:iCs/>
          <w:color w:val="000000" w:themeColor="text1"/>
          <w:lang w:val="fr-FR"/>
        </w:rPr>
        <w:t xml:space="preserve"> Veuillez indiquer la portée et la fréquence d'utilisation des pesticides / produits contenant du </w:t>
      </w:r>
      <w:r w:rsidR="007D3A3B" w:rsidRPr="00BC414E">
        <w:rPr>
          <w:rFonts w:cs="Arial"/>
          <w:b/>
          <w:bCs/>
          <w:iCs/>
          <w:color w:val="000000" w:themeColor="text1"/>
          <w:lang w:val="fr-FR"/>
        </w:rPr>
        <w:t>Chlorothalonil</w:t>
      </w:r>
    </w:p>
    <w:p w14:paraId="1DD0AEFD" w14:textId="19B2E8A0" w:rsidR="00645DFA" w:rsidRDefault="00645DFA" w:rsidP="00645DFA">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22AF02B" w14:textId="5B0B0574" w:rsidR="00FD6AA3" w:rsidRDefault="00FD6AA3" w:rsidP="00645DFA">
      <w:pPr>
        <w:spacing w:after="120"/>
        <w:rPr>
          <w:rFonts w:cs="Arial"/>
          <w:i/>
          <w:color w:val="000000" w:themeColor="text1"/>
          <w:u w:val="single"/>
          <w:lang w:val="fr-FR"/>
        </w:rPr>
      </w:pPr>
      <w:r w:rsidRPr="00FD6AA3">
        <w:rPr>
          <w:rFonts w:cs="Arial"/>
          <w:b/>
          <w:bCs/>
          <w:iCs/>
          <w:color w:val="000000" w:themeColor="text1"/>
          <w:lang w:val="fr-FR"/>
        </w:rPr>
        <w:t>Nom de l'organisme cible</w:t>
      </w:r>
      <w:r w:rsidR="002C2271">
        <w:rPr>
          <w:rFonts w:cs="Arial"/>
          <w:b/>
          <w:bCs/>
          <w:iCs/>
          <w:color w:val="000000" w:themeColor="text1"/>
          <w:lang w:val="fr-FR"/>
        </w:rPr>
        <w:t xml:space="preserve"> : </w:t>
      </w:r>
      <w:r w:rsidR="002C2271"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002C2271" w:rsidRPr="00467EA7">
        <w:rPr>
          <w:rFonts w:cs="Arial"/>
          <w:i/>
          <w:color w:val="000000" w:themeColor="text1"/>
          <w:u w:val="single"/>
          <w:lang w:val="fr-FR"/>
        </w:rPr>
        <w:instrText xml:space="preserve"> FORMTEXT </w:instrText>
      </w:r>
      <w:r w:rsidR="002C2271" w:rsidRPr="00467EA7">
        <w:rPr>
          <w:rFonts w:cs="Arial"/>
          <w:i/>
          <w:color w:val="000000" w:themeColor="text1"/>
          <w:u w:val="single"/>
          <w:lang w:val="fr-FR"/>
        </w:rPr>
      </w:r>
      <w:r w:rsidR="002C2271" w:rsidRPr="00467EA7">
        <w:rPr>
          <w:rFonts w:cs="Arial"/>
          <w:i/>
          <w:color w:val="000000" w:themeColor="text1"/>
          <w:u w:val="single"/>
          <w:lang w:val="fr-FR"/>
        </w:rPr>
        <w:fldChar w:fldCharType="separate"/>
      </w:r>
      <w:r w:rsidR="002C2271" w:rsidRPr="00467EA7">
        <w:rPr>
          <w:rFonts w:cs="Arial"/>
          <w:i/>
          <w:noProof/>
          <w:color w:val="000000" w:themeColor="text1"/>
          <w:u w:val="single"/>
          <w:lang w:val="fr-FR"/>
        </w:rPr>
        <w:t>Cliquez ici pour saisir du texte</w:t>
      </w:r>
      <w:r w:rsidR="002C2271" w:rsidRPr="00467EA7">
        <w:rPr>
          <w:rFonts w:cs="Arial"/>
          <w:i/>
          <w:color w:val="000000" w:themeColor="text1"/>
          <w:u w:val="single"/>
          <w:lang w:val="fr-FR"/>
        </w:rPr>
        <w:fldChar w:fldCharType="end"/>
      </w:r>
    </w:p>
    <w:p w14:paraId="5E7A68D2" w14:textId="7D339966" w:rsidR="00EA6C28" w:rsidRPr="00D263ED" w:rsidRDefault="00FD6AA3" w:rsidP="00FD6AA3">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bookmarkStart w:id="34" w:name="Check30"/>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bookmarkEnd w:id="34"/>
      <w:r w:rsidR="00EA6C28" w:rsidRPr="00D263ED">
        <w:rPr>
          <w:rFonts w:cs="Arial"/>
          <w:iCs/>
          <w:color w:val="000000" w:themeColor="text1"/>
          <w:lang w:val="fr-FR"/>
        </w:rPr>
        <w:t xml:space="preserve">utilisé uniquement </w:t>
      </w:r>
      <w:r w:rsidR="00EA6C28" w:rsidRPr="00D263ED">
        <w:rPr>
          <w:rFonts w:cs="Arial"/>
          <w:iCs/>
          <w:color w:val="000000" w:themeColor="text1"/>
          <w:u w:val="single"/>
          <w:lang w:val="fr-FR"/>
        </w:rPr>
        <w:t>par un petit nombre de membres</w:t>
      </w:r>
      <w:r w:rsidR="00EA6C28" w:rsidRPr="00D263ED">
        <w:rPr>
          <w:rFonts w:cs="Arial"/>
          <w:iCs/>
          <w:color w:val="000000" w:themeColor="text1"/>
          <w:lang w:val="fr-FR"/>
        </w:rPr>
        <w:t xml:space="preserve">, </w:t>
      </w:r>
      <w:r w:rsidR="00EA6C28" w:rsidRPr="00D263ED">
        <w:rPr>
          <w:rFonts w:cs="Arial"/>
          <w:iCs/>
          <w:color w:val="000000" w:themeColor="text1"/>
          <w:u w:val="single"/>
          <w:lang w:val="fr-FR"/>
        </w:rPr>
        <w:t xml:space="preserve">pas toujours à chaque saison </w:t>
      </w:r>
      <w:r w:rsidR="00EA6C28" w:rsidRPr="00D263ED">
        <w:rPr>
          <w:rFonts w:cs="Arial"/>
          <w:iCs/>
          <w:color w:val="000000" w:themeColor="text1"/>
          <w:lang w:val="fr-FR"/>
        </w:rPr>
        <w:t>;</w:t>
      </w:r>
    </w:p>
    <w:p w14:paraId="34DC02E9" w14:textId="2AB726E9" w:rsidR="00EA6C28" w:rsidRPr="00645DFA" w:rsidRDefault="00EA6C28" w:rsidP="00FD6AA3">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00A212DB"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00A212DB" w:rsidRPr="00467EA7">
        <w:rPr>
          <w:rFonts w:cs="Arial"/>
          <w:i/>
          <w:color w:val="000000" w:themeColor="text1"/>
          <w:u w:val="single"/>
          <w:lang w:val="fr-FR"/>
        </w:rPr>
        <w:instrText xml:space="preserve"> FORMTEXT </w:instrText>
      </w:r>
      <w:r w:rsidR="00A212DB" w:rsidRPr="00467EA7">
        <w:rPr>
          <w:rFonts w:cs="Arial"/>
          <w:i/>
          <w:color w:val="000000" w:themeColor="text1"/>
          <w:u w:val="single"/>
          <w:lang w:val="fr-FR"/>
        </w:rPr>
      </w:r>
      <w:r w:rsidR="00A212DB" w:rsidRPr="00467EA7">
        <w:rPr>
          <w:rFonts w:cs="Arial"/>
          <w:i/>
          <w:color w:val="000000" w:themeColor="text1"/>
          <w:u w:val="single"/>
          <w:lang w:val="fr-FR"/>
        </w:rPr>
        <w:fldChar w:fldCharType="separate"/>
      </w:r>
      <w:r w:rsidR="00A212DB" w:rsidRPr="00467EA7">
        <w:rPr>
          <w:rFonts w:cs="Arial"/>
          <w:i/>
          <w:noProof/>
          <w:color w:val="000000" w:themeColor="text1"/>
          <w:u w:val="single"/>
          <w:lang w:val="fr-FR"/>
        </w:rPr>
        <w:t>Cliquez ici pour saisir du texte</w:t>
      </w:r>
      <w:r w:rsidR="00A212DB" w:rsidRPr="00467EA7">
        <w:rPr>
          <w:rFonts w:cs="Arial"/>
          <w:i/>
          <w:color w:val="000000" w:themeColor="text1"/>
          <w:u w:val="single"/>
          <w:lang w:val="fr-FR"/>
        </w:rPr>
        <w:fldChar w:fldCharType="end"/>
      </w:r>
    </w:p>
    <w:p w14:paraId="4AEF90BF" w14:textId="77777777" w:rsidR="002C2271" w:rsidRPr="00645DFA" w:rsidRDefault="002C2271" w:rsidP="00FD6AA3">
      <w:pPr>
        <w:spacing w:line="240" w:lineRule="auto"/>
        <w:rPr>
          <w:rFonts w:cs="Arial"/>
          <w:iCs/>
          <w:lang w:val="fr-FR"/>
        </w:rPr>
      </w:pPr>
    </w:p>
    <w:p w14:paraId="776867ED" w14:textId="31FB1274" w:rsidR="00EA6C28" w:rsidRPr="00645DFA" w:rsidRDefault="00FD6AA3" w:rsidP="00FD6AA3">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bookmarkStart w:id="35" w:name="Check31"/>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bookmarkEnd w:id="35"/>
      <w:r w:rsidR="00EA6C28" w:rsidRPr="00645DFA">
        <w:rPr>
          <w:rFonts w:cs="Arial"/>
          <w:iCs/>
          <w:lang w:val="fr-FR"/>
        </w:rPr>
        <w:t xml:space="preserve">utilisé par </w:t>
      </w:r>
      <w:r w:rsidR="00EA6C28" w:rsidRPr="00645DFA">
        <w:rPr>
          <w:rFonts w:cs="Arial"/>
          <w:iCs/>
          <w:u w:val="single"/>
          <w:lang w:val="fr-FR"/>
        </w:rPr>
        <w:t>certains membres, parfois</w:t>
      </w:r>
    </w:p>
    <w:p w14:paraId="7B67F3A4" w14:textId="2AC8EF1D" w:rsidR="00EA6C28" w:rsidRPr="00645DFA" w:rsidRDefault="00EA6C28" w:rsidP="00FD6AA3">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00A212DB"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00A212DB" w:rsidRPr="00467EA7">
        <w:rPr>
          <w:rFonts w:cs="Arial"/>
          <w:i/>
          <w:color w:val="000000" w:themeColor="text1"/>
          <w:u w:val="single"/>
          <w:lang w:val="fr-FR"/>
        </w:rPr>
        <w:instrText xml:space="preserve"> FORMTEXT </w:instrText>
      </w:r>
      <w:r w:rsidR="00A212DB" w:rsidRPr="00467EA7">
        <w:rPr>
          <w:rFonts w:cs="Arial"/>
          <w:i/>
          <w:color w:val="000000" w:themeColor="text1"/>
          <w:u w:val="single"/>
          <w:lang w:val="fr-FR"/>
        </w:rPr>
      </w:r>
      <w:r w:rsidR="00A212DB" w:rsidRPr="00467EA7">
        <w:rPr>
          <w:rFonts w:cs="Arial"/>
          <w:i/>
          <w:color w:val="000000" w:themeColor="text1"/>
          <w:u w:val="single"/>
          <w:lang w:val="fr-FR"/>
        </w:rPr>
        <w:fldChar w:fldCharType="separate"/>
      </w:r>
      <w:r w:rsidR="00A212DB" w:rsidRPr="00467EA7">
        <w:rPr>
          <w:rFonts w:cs="Arial"/>
          <w:i/>
          <w:noProof/>
          <w:color w:val="000000" w:themeColor="text1"/>
          <w:u w:val="single"/>
          <w:lang w:val="fr-FR"/>
        </w:rPr>
        <w:t>Cliquez ici pour saisir du texte</w:t>
      </w:r>
      <w:r w:rsidR="00A212DB" w:rsidRPr="00467EA7">
        <w:rPr>
          <w:rFonts w:cs="Arial"/>
          <w:i/>
          <w:color w:val="000000" w:themeColor="text1"/>
          <w:u w:val="single"/>
          <w:lang w:val="fr-FR"/>
        </w:rPr>
        <w:fldChar w:fldCharType="end"/>
      </w:r>
    </w:p>
    <w:p w14:paraId="5DFAE738" w14:textId="77777777" w:rsidR="00EA6C28" w:rsidRPr="00645DFA" w:rsidRDefault="00EA6C28" w:rsidP="00FD6AA3">
      <w:pPr>
        <w:spacing w:line="240" w:lineRule="auto"/>
        <w:rPr>
          <w:rFonts w:cs="Arial"/>
          <w:iCs/>
          <w:lang w:val="fr-FR"/>
        </w:rPr>
      </w:pPr>
    </w:p>
    <w:p w14:paraId="7D8526EE" w14:textId="587D7342" w:rsidR="00EA6C28" w:rsidRPr="00645DFA" w:rsidRDefault="00FD6AA3" w:rsidP="00FD6AA3">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bookmarkStart w:id="36" w:name="Check32"/>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bookmarkEnd w:id="36"/>
      <w:r w:rsidR="00EA6C28" w:rsidRPr="00645DFA">
        <w:rPr>
          <w:rFonts w:cs="Arial"/>
          <w:iCs/>
          <w:lang w:val="fr-FR"/>
        </w:rPr>
        <w:t xml:space="preserve">utilisé par </w:t>
      </w:r>
      <w:r w:rsidR="00EA6C28" w:rsidRPr="00645DFA">
        <w:rPr>
          <w:rFonts w:cs="Arial"/>
          <w:iCs/>
          <w:u w:val="single"/>
          <w:lang w:val="fr-FR"/>
        </w:rPr>
        <w:t>la plupart des producteurs</w:t>
      </w:r>
      <w:r w:rsidR="00EA6C28" w:rsidRPr="00645DFA">
        <w:rPr>
          <w:rFonts w:cs="Arial"/>
          <w:iCs/>
          <w:lang w:val="fr-FR"/>
        </w:rPr>
        <w:t>, presque toutes les saisons</w:t>
      </w:r>
    </w:p>
    <w:p w14:paraId="7833859F" w14:textId="3A93585F" w:rsidR="00EA6C28" w:rsidRPr="00645DFA" w:rsidRDefault="00EA6C28" w:rsidP="00FD6AA3">
      <w:pPr>
        <w:spacing w:line="240" w:lineRule="auto"/>
        <w:rPr>
          <w:rFonts w:cs="Arial"/>
          <w:iCs/>
          <w:lang w:val="fr-FR"/>
        </w:rPr>
      </w:pPr>
      <w:r w:rsidRPr="00645DFA">
        <w:rPr>
          <w:rFonts w:cs="Arial"/>
          <w:iCs/>
          <w:lang w:val="fr-FR"/>
        </w:rPr>
        <w:t xml:space="preserve">    Veuillez préciser combien de fois par saison : </w:t>
      </w:r>
      <w:r w:rsidR="00A212DB"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00A212DB" w:rsidRPr="00467EA7">
        <w:rPr>
          <w:rFonts w:cs="Arial"/>
          <w:i/>
          <w:color w:val="000000" w:themeColor="text1"/>
          <w:u w:val="single"/>
          <w:lang w:val="fr-FR"/>
        </w:rPr>
        <w:instrText xml:space="preserve"> FORMTEXT </w:instrText>
      </w:r>
      <w:r w:rsidR="00A212DB" w:rsidRPr="00467EA7">
        <w:rPr>
          <w:rFonts w:cs="Arial"/>
          <w:i/>
          <w:color w:val="000000" w:themeColor="text1"/>
          <w:u w:val="single"/>
          <w:lang w:val="fr-FR"/>
        </w:rPr>
      </w:r>
      <w:r w:rsidR="00A212DB" w:rsidRPr="00467EA7">
        <w:rPr>
          <w:rFonts w:cs="Arial"/>
          <w:i/>
          <w:color w:val="000000" w:themeColor="text1"/>
          <w:u w:val="single"/>
          <w:lang w:val="fr-FR"/>
        </w:rPr>
        <w:fldChar w:fldCharType="separate"/>
      </w:r>
      <w:r w:rsidR="00A212DB" w:rsidRPr="00467EA7">
        <w:rPr>
          <w:rFonts w:cs="Arial"/>
          <w:i/>
          <w:noProof/>
          <w:color w:val="000000" w:themeColor="text1"/>
          <w:u w:val="single"/>
          <w:lang w:val="fr-FR"/>
        </w:rPr>
        <w:t>Cliquez ici pour saisir du texte</w:t>
      </w:r>
      <w:r w:rsidR="00A212DB" w:rsidRPr="00467EA7">
        <w:rPr>
          <w:rFonts w:cs="Arial"/>
          <w:i/>
          <w:color w:val="000000" w:themeColor="text1"/>
          <w:u w:val="single"/>
          <w:lang w:val="fr-FR"/>
        </w:rPr>
        <w:fldChar w:fldCharType="end"/>
      </w:r>
    </w:p>
    <w:p w14:paraId="6B9A2D0E" w14:textId="77777777" w:rsidR="00EA6C28" w:rsidRPr="00645DFA" w:rsidRDefault="00EA6C28" w:rsidP="00FD6AA3">
      <w:pPr>
        <w:spacing w:line="240" w:lineRule="auto"/>
        <w:rPr>
          <w:rFonts w:cs="Arial"/>
          <w:iCs/>
          <w:lang w:val="fr-FR"/>
        </w:rPr>
      </w:pPr>
    </w:p>
    <w:p w14:paraId="14BF5B83" w14:textId="1DA7739B" w:rsidR="00EA6C28" w:rsidRPr="00645DFA" w:rsidRDefault="00FD6AA3" w:rsidP="00FD6AA3">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bookmarkStart w:id="37" w:name="Check33"/>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bookmarkEnd w:id="37"/>
      <w:r w:rsidR="00EA6C28" w:rsidRPr="00645DFA">
        <w:rPr>
          <w:rFonts w:cs="Arial"/>
          <w:iCs/>
          <w:lang w:val="fr-FR"/>
        </w:rPr>
        <w:t xml:space="preserve">utilisé par presque </w:t>
      </w:r>
      <w:r w:rsidR="00EA6C28" w:rsidRPr="00645DFA">
        <w:rPr>
          <w:rFonts w:cs="Arial"/>
          <w:iCs/>
          <w:u w:val="single"/>
          <w:lang w:val="fr-FR"/>
        </w:rPr>
        <w:t>tous les producteurs à chaque saison</w:t>
      </w:r>
    </w:p>
    <w:p w14:paraId="27B3B9B4" w14:textId="7F881BF2" w:rsidR="00EA6C28" w:rsidRPr="00645DFA" w:rsidRDefault="00EA6C28" w:rsidP="00FD6AA3">
      <w:pPr>
        <w:spacing w:line="240" w:lineRule="auto"/>
        <w:rPr>
          <w:rFonts w:cs="Arial"/>
          <w:iCs/>
          <w:lang w:val="fr-FR"/>
        </w:rPr>
      </w:pPr>
      <w:r w:rsidRPr="00645DFA">
        <w:rPr>
          <w:rFonts w:cs="Arial"/>
          <w:iCs/>
          <w:lang w:val="fr-FR"/>
        </w:rPr>
        <w:t xml:space="preserve">    Veuillez préciser combien de fois par saison</w:t>
      </w:r>
      <w:r w:rsidR="00D5653E" w:rsidRPr="00645DFA">
        <w:rPr>
          <w:rFonts w:cs="Arial"/>
          <w:iCs/>
          <w:lang w:val="fr-FR"/>
        </w:rPr>
        <w:t xml:space="preserve"> </w:t>
      </w:r>
      <w:r w:rsidRPr="00645DFA">
        <w:rPr>
          <w:rFonts w:cs="Arial"/>
          <w:iCs/>
          <w:lang w:val="fr-FR"/>
        </w:rPr>
        <w:t>:</w:t>
      </w:r>
      <w:r w:rsidR="00A212DB" w:rsidRPr="00A212DB">
        <w:rPr>
          <w:rFonts w:cs="Arial"/>
          <w:i/>
          <w:color w:val="000000" w:themeColor="text1"/>
          <w:u w:val="single"/>
          <w:lang w:val="fr-FR"/>
        </w:rPr>
        <w:t xml:space="preserve"> </w:t>
      </w:r>
      <w:r w:rsidR="00A212DB"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00A212DB" w:rsidRPr="00467EA7">
        <w:rPr>
          <w:rFonts w:cs="Arial"/>
          <w:i/>
          <w:color w:val="000000" w:themeColor="text1"/>
          <w:u w:val="single"/>
          <w:lang w:val="fr-FR"/>
        </w:rPr>
        <w:instrText xml:space="preserve"> FORMTEXT </w:instrText>
      </w:r>
      <w:r w:rsidR="00A212DB" w:rsidRPr="00467EA7">
        <w:rPr>
          <w:rFonts w:cs="Arial"/>
          <w:i/>
          <w:color w:val="000000" w:themeColor="text1"/>
          <w:u w:val="single"/>
          <w:lang w:val="fr-FR"/>
        </w:rPr>
      </w:r>
      <w:r w:rsidR="00A212DB" w:rsidRPr="00467EA7">
        <w:rPr>
          <w:rFonts w:cs="Arial"/>
          <w:i/>
          <w:color w:val="000000" w:themeColor="text1"/>
          <w:u w:val="single"/>
          <w:lang w:val="fr-FR"/>
        </w:rPr>
        <w:fldChar w:fldCharType="separate"/>
      </w:r>
      <w:r w:rsidR="00A212DB" w:rsidRPr="00467EA7">
        <w:rPr>
          <w:rFonts w:cs="Arial"/>
          <w:i/>
          <w:noProof/>
          <w:color w:val="000000" w:themeColor="text1"/>
          <w:u w:val="single"/>
          <w:lang w:val="fr-FR"/>
        </w:rPr>
        <w:t>Cliquez ici pour saisir du texte</w:t>
      </w:r>
      <w:r w:rsidR="00A212DB" w:rsidRPr="00467EA7">
        <w:rPr>
          <w:rFonts w:cs="Arial"/>
          <w:i/>
          <w:color w:val="000000" w:themeColor="text1"/>
          <w:u w:val="single"/>
          <w:lang w:val="fr-FR"/>
        </w:rPr>
        <w:fldChar w:fldCharType="end"/>
      </w:r>
    </w:p>
    <w:p w14:paraId="21941F32" w14:textId="773E29BE" w:rsidR="004A2729" w:rsidRDefault="004A2729" w:rsidP="00776109">
      <w:pPr>
        <w:spacing w:line="240" w:lineRule="auto"/>
        <w:ind w:firstLine="567"/>
        <w:rPr>
          <w:rFonts w:cs="Arial"/>
          <w:iCs/>
          <w:color w:val="000000" w:themeColor="text1"/>
          <w:lang w:val="fr-FR"/>
        </w:rPr>
      </w:pPr>
    </w:p>
    <w:p w14:paraId="44EFEE77" w14:textId="607F9843" w:rsidR="00645DFA" w:rsidRDefault="00645DFA" w:rsidP="00776109">
      <w:pPr>
        <w:spacing w:line="240" w:lineRule="auto"/>
        <w:ind w:firstLine="567"/>
        <w:rPr>
          <w:rFonts w:cs="Arial"/>
          <w:iCs/>
          <w:color w:val="000000" w:themeColor="text1"/>
          <w:lang w:val="fr-FR"/>
        </w:rPr>
      </w:pPr>
    </w:p>
    <w:p w14:paraId="1A011FC7" w14:textId="382CDC2D" w:rsidR="00645DFA" w:rsidRDefault="00645DFA" w:rsidP="00776109">
      <w:pPr>
        <w:spacing w:line="240" w:lineRule="auto"/>
        <w:ind w:firstLine="567"/>
        <w:rPr>
          <w:rFonts w:cs="Arial"/>
          <w:iCs/>
          <w:color w:val="000000" w:themeColor="text1"/>
          <w:lang w:val="fr-FR"/>
        </w:rPr>
      </w:pPr>
    </w:p>
    <w:p w14:paraId="2C077DBF" w14:textId="366FC23B" w:rsidR="00645DFA" w:rsidRDefault="00645DFA" w:rsidP="00776109">
      <w:pPr>
        <w:spacing w:line="240" w:lineRule="auto"/>
        <w:ind w:firstLine="567"/>
        <w:rPr>
          <w:rFonts w:cs="Arial"/>
          <w:iCs/>
          <w:color w:val="000000" w:themeColor="text1"/>
          <w:lang w:val="fr-FR"/>
        </w:rPr>
      </w:pPr>
    </w:p>
    <w:p w14:paraId="7EA0D03F" w14:textId="77777777" w:rsidR="00EA6C28" w:rsidRPr="00BC414E" w:rsidRDefault="00EA6C28" w:rsidP="00BC414E">
      <w:pPr>
        <w:shd w:val="clear" w:color="auto" w:fill="00B6E4"/>
        <w:spacing w:line="276" w:lineRule="auto"/>
        <w:rPr>
          <w:rFonts w:cs="Arial"/>
          <w:b/>
          <w:color w:val="000000" w:themeColor="text1"/>
          <w:lang w:val="fr-FR"/>
        </w:rPr>
      </w:pPr>
      <w:r w:rsidRPr="00BC414E">
        <w:rPr>
          <w:rFonts w:cs="Arial"/>
          <w:b/>
          <w:color w:val="000000" w:themeColor="text1"/>
          <w:lang w:val="fr-FR"/>
        </w:rPr>
        <w:lastRenderedPageBreak/>
        <w:t>Bêta-cyfluthrine</w:t>
      </w:r>
    </w:p>
    <w:p w14:paraId="2E61BD85" w14:textId="7A61EE6E" w:rsidR="00EA6C28" w:rsidRPr="00BC414E" w:rsidRDefault="00EA6C28" w:rsidP="00BC414E">
      <w:pPr>
        <w:shd w:val="clear" w:color="auto" w:fill="00B6E4"/>
        <w:spacing w:line="276" w:lineRule="auto"/>
        <w:rPr>
          <w:rFonts w:cs="Arial"/>
          <w:bCs/>
          <w:i/>
          <w:iCs/>
          <w:color w:val="000000" w:themeColor="text1"/>
          <w:sz w:val="18"/>
          <w:lang w:val="fr-FR"/>
        </w:rPr>
      </w:pPr>
      <w:r w:rsidRPr="00BC414E">
        <w:rPr>
          <w:rFonts w:cs="Arial"/>
          <w:bCs/>
          <w:i/>
          <w:iCs/>
          <w:color w:val="000000" w:themeColor="text1"/>
          <w:sz w:val="18"/>
          <w:lang w:val="fr-FR"/>
        </w:rPr>
        <w:t xml:space="preserve">l'un des noms commerciaux des pesticides contenant cet ingrédient actif est </w:t>
      </w:r>
      <w:r w:rsidRPr="00BC414E">
        <w:rPr>
          <w:rFonts w:cs="Arial"/>
          <w:b/>
          <w:bCs/>
          <w:i/>
          <w:iCs/>
          <w:color w:val="000000" w:themeColor="text1"/>
          <w:sz w:val="18"/>
          <w:lang w:val="fr-FR"/>
        </w:rPr>
        <w:t>Bulldock</w:t>
      </w:r>
    </w:p>
    <w:p w14:paraId="02691C8B" w14:textId="77777777" w:rsidR="00EA6C28" w:rsidRPr="00D263ED" w:rsidRDefault="00EA6C28" w:rsidP="00612729">
      <w:pPr>
        <w:pStyle w:val="ListParagraph"/>
        <w:ind w:left="0"/>
        <w:rPr>
          <w:b/>
          <w:shd w:val="clear" w:color="auto" w:fill="00B9E4"/>
          <w:lang w:val="fr-FR"/>
        </w:rPr>
      </w:pPr>
    </w:p>
    <w:p w14:paraId="06ED74B5" w14:textId="5ADC1944" w:rsidR="00EA6C28" w:rsidRPr="00D263ED" w:rsidRDefault="00612729" w:rsidP="002C2271">
      <w:pPr>
        <w:pStyle w:val="ListParagraph"/>
        <w:ind w:left="1276" w:hanging="1276"/>
        <w:rPr>
          <w:rFonts w:cs="Arial"/>
          <w:color w:val="000000" w:themeColor="text1"/>
          <w:u w:val="single"/>
          <w:lang w:val="fr-FR"/>
        </w:rPr>
      </w:pPr>
      <w:r w:rsidRPr="00D263ED">
        <w:rPr>
          <w:b/>
          <w:shd w:val="clear" w:color="auto" w:fill="00B9E4"/>
          <w:lang w:val="fr-FR"/>
        </w:rPr>
        <w:t xml:space="preserve">Question </w:t>
      </w:r>
      <w:r w:rsidR="00E5446C" w:rsidRPr="00D263ED">
        <w:rPr>
          <w:b/>
          <w:shd w:val="clear" w:color="auto" w:fill="00B9E4"/>
          <w:lang w:val="fr-FR"/>
        </w:rPr>
        <w:t>1.</w:t>
      </w:r>
      <w:r w:rsidR="007D3A3B">
        <w:rPr>
          <w:b/>
          <w:shd w:val="clear" w:color="auto" w:fill="00B9E4"/>
          <w:lang w:val="fr-FR"/>
        </w:rPr>
        <w:t>1-</w:t>
      </w:r>
      <w:r w:rsidR="00BC414E">
        <w:rPr>
          <w:b/>
          <w:shd w:val="clear" w:color="auto" w:fill="00B9E4"/>
          <w:lang w:val="fr-FR"/>
        </w:rPr>
        <w:t>5</w:t>
      </w:r>
      <w:r w:rsidRPr="00D263ED">
        <w:rPr>
          <w:rFonts w:cs="Arial"/>
          <w:lang w:val="fr-FR"/>
        </w:rPr>
        <w:t xml:space="preserve"> </w:t>
      </w:r>
      <w:r w:rsidR="00EA6C28" w:rsidRPr="00D263ED">
        <w:rPr>
          <w:rFonts w:cs="Arial"/>
          <w:color w:val="000000" w:themeColor="text1"/>
          <w:lang w:val="fr-FR"/>
        </w:rPr>
        <w:t xml:space="preserve">Connaissez-vous des produits ou des pratiques alternatives (chimiques ou non chimiques) qui pourraient être utilisés à la place de la </w:t>
      </w:r>
      <w:r w:rsidR="00EA6C28" w:rsidRPr="00D263ED">
        <w:rPr>
          <w:rFonts w:cs="Arial"/>
          <w:b/>
          <w:i/>
          <w:color w:val="00B6E4"/>
          <w:u w:val="single"/>
          <w:lang w:val="fr-FR"/>
        </w:rPr>
        <w:t>Bêta-cyfluthrine</w:t>
      </w:r>
      <w:r w:rsidR="00EA6C28" w:rsidRPr="00D263ED">
        <w:rPr>
          <w:rFonts w:cs="Arial"/>
          <w:color w:val="000000" w:themeColor="text1"/>
          <w:lang w:val="fr-FR"/>
        </w:rPr>
        <w:t>?</w:t>
      </w:r>
    </w:p>
    <w:p w14:paraId="5EA2FD13" w14:textId="4E82163F" w:rsidR="00EA6C28" w:rsidRPr="00D263ED" w:rsidRDefault="002C2271" w:rsidP="002C2271">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bookmarkStart w:id="38" w:name="Check34"/>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38"/>
      <w:r w:rsidR="00EA6C28" w:rsidRPr="00D263ED">
        <w:rPr>
          <w:rFonts w:cs="Arial"/>
          <w:color w:val="000000" w:themeColor="text1"/>
          <w:lang w:val="fr-FR"/>
        </w:rPr>
        <w:t>oui</w:t>
      </w:r>
    </w:p>
    <w:p w14:paraId="2DD39A05" w14:textId="20E6E7A7" w:rsidR="00EA6C28" w:rsidRPr="00D263ED" w:rsidRDefault="002C2271" w:rsidP="002C2271">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bookmarkStart w:id="39" w:name="Check35"/>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39"/>
      <w:r w:rsidR="00EA6C28" w:rsidRPr="00D263ED">
        <w:rPr>
          <w:rFonts w:cs="Arial"/>
          <w:color w:val="000000" w:themeColor="text1"/>
          <w:lang w:val="fr-FR"/>
        </w:rPr>
        <w:t>Non</w:t>
      </w:r>
    </w:p>
    <w:p w14:paraId="29C87CAC" w14:textId="77777777" w:rsidR="00EA6C28" w:rsidRPr="00D263ED" w:rsidRDefault="00EA6C28" w:rsidP="00B65132">
      <w:pPr>
        <w:spacing w:after="240" w:line="240" w:lineRule="auto"/>
        <w:rPr>
          <w:rFonts w:cs="Arial"/>
          <w:i/>
          <w:iCs/>
          <w:color w:val="000000" w:themeColor="text1"/>
          <w:lang w:val="fr-FR"/>
        </w:rPr>
      </w:pPr>
      <w:r w:rsidRPr="00D263ED">
        <w:rPr>
          <w:rFonts w:cs="Arial"/>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0B639792" w14:textId="5CA14675" w:rsidR="00EA6C28" w:rsidRPr="00D263ED" w:rsidRDefault="002C2271" w:rsidP="002C2271">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bookmarkStart w:id="40" w:name="Check36"/>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0"/>
      <w:r w:rsidR="00EA6C28" w:rsidRPr="00D263ED">
        <w:rPr>
          <w:rFonts w:cs="Arial"/>
          <w:color w:val="000000" w:themeColor="text1"/>
          <w:lang w:val="fr-FR"/>
        </w:rPr>
        <w:t>Biopesticides</w:t>
      </w:r>
    </w:p>
    <w:p w14:paraId="06BA81A7" w14:textId="33043CBF" w:rsidR="00EA6C28" w:rsidRPr="00D263ED" w:rsidRDefault="002C2271" w:rsidP="002C2271">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bookmarkStart w:id="41" w:name="Check37"/>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1"/>
      <w:r w:rsidR="00EA6C28" w:rsidRPr="00D263ED">
        <w:rPr>
          <w:rFonts w:cs="Arial"/>
          <w:color w:val="000000" w:themeColor="text1"/>
          <w:lang w:val="fr-FR"/>
        </w:rPr>
        <w:t>Utilisation d'insectes utiles (ennemis naturels des ravageurs)</w:t>
      </w:r>
    </w:p>
    <w:p w14:paraId="3C0C8D54" w14:textId="14D76D1D" w:rsidR="00EA6C28" w:rsidRPr="00D263ED" w:rsidRDefault="002C2271" w:rsidP="002C2271">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bookmarkStart w:id="42" w:name="Check38"/>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2"/>
      <w:r w:rsidR="00EA6C28" w:rsidRPr="00D263ED">
        <w:rPr>
          <w:rFonts w:cs="Arial"/>
          <w:color w:val="000000" w:themeColor="text1"/>
          <w:lang w:val="fr-FR"/>
        </w:rPr>
        <w:t>Bon assainissement des champs et nettoyage après récolte</w:t>
      </w:r>
    </w:p>
    <w:p w14:paraId="4896A90E" w14:textId="42CBE664" w:rsidR="00EA6C28" w:rsidRPr="00D263ED" w:rsidRDefault="002C2271" w:rsidP="002C2271">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bookmarkStart w:id="43" w:name="Check39"/>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3"/>
      <w:r w:rsidR="00EA6C28" w:rsidRPr="00D263ED">
        <w:rPr>
          <w:rFonts w:cs="Arial"/>
          <w:color w:val="000000" w:themeColor="text1"/>
          <w:lang w:val="fr-FR"/>
        </w:rPr>
        <w:t>Variétés végétales résistantes ou tolérantes à l'organisme nuisible / à la maladie</w:t>
      </w:r>
    </w:p>
    <w:p w14:paraId="56E05A3F" w14:textId="1B3EC7C4" w:rsidR="00EA6C28" w:rsidRPr="00D263ED" w:rsidRDefault="002C2271" w:rsidP="002C2271">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bookmarkStart w:id="44" w:name="Check40"/>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4"/>
      <w:r w:rsidR="00EA6C28" w:rsidRPr="00D263ED">
        <w:rPr>
          <w:rFonts w:cs="Arial"/>
          <w:color w:val="000000" w:themeColor="text1"/>
          <w:lang w:val="fr-FR"/>
        </w:rPr>
        <w:t>Pièges collants, phéromones ou autres pièges ou barrières physiques</w:t>
      </w:r>
    </w:p>
    <w:p w14:paraId="77F30CC2" w14:textId="708BF99B" w:rsidR="00EA6C28" w:rsidRPr="00D263ED" w:rsidRDefault="002C2271" w:rsidP="002C2271">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bookmarkStart w:id="45" w:name="Check41"/>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5"/>
      <w:r w:rsidR="00EA6C28" w:rsidRPr="00D263ED">
        <w:rPr>
          <w:rFonts w:cs="Arial"/>
          <w:color w:val="000000" w:themeColor="text1"/>
          <w:lang w:val="fr-FR"/>
        </w:rPr>
        <w:t>Meilleure rotation des cultures ou cultures intercalaires</w:t>
      </w:r>
    </w:p>
    <w:p w14:paraId="47D4D184" w14:textId="493601D3" w:rsidR="00EA6C28" w:rsidRPr="00D263ED" w:rsidRDefault="002C2271" w:rsidP="002C2271">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bookmarkStart w:id="46" w:name="Check42"/>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6"/>
      <w:r w:rsidR="00EA6C28" w:rsidRPr="00D263ED">
        <w:rPr>
          <w:rFonts w:cs="Arial"/>
          <w:color w:val="000000" w:themeColor="text1"/>
          <w:lang w:val="fr-FR"/>
        </w:rPr>
        <w:t>Autres bonnes pratiques culturelles ou agronomiques, par ex. gestion pour éviter le feuillage vert et luxuriant des cultures qui attirent les ravageurs suceurs</w:t>
      </w:r>
    </w:p>
    <w:p w14:paraId="4A7686A0" w14:textId="0706F4E7" w:rsidR="00EA6C28" w:rsidRPr="00D263ED" w:rsidRDefault="002C2271" w:rsidP="008F160D">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bookmarkStart w:id="47" w:name="Check43"/>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7"/>
      <w:r w:rsidR="008F160D" w:rsidRPr="00D263ED">
        <w:rPr>
          <w:rFonts w:cs="Arial"/>
          <w:color w:val="000000" w:themeColor="text1"/>
          <w:lang w:val="fr-FR"/>
        </w:rPr>
        <w:t xml:space="preserve">Produits chimiques alternatifs qui ne figurent pas sur la </w:t>
      </w:r>
      <w:r w:rsidR="008F160D">
        <w:rPr>
          <w:rFonts w:cs="Arial"/>
          <w:color w:val="000000" w:themeColor="text1"/>
          <w:lang w:val="fr-FR"/>
        </w:rPr>
        <w:t>Liste Orange</w:t>
      </w:r>
      <w:r w:rsidR="008F160D" w:rsidRPr="00D263ED">
        <w:rPr>
          <w:rFonts w:cs="Arial"/>
          <w:color w:val="000000" w:themeColor="text1"/>
          <w:lang w:val="fr-FR"/>
        </w:rPr>
        <w:t xml:space="preserve"> Fairtrade</w:t>
      </w:r>
      <w:r w:rsidR="008F160D">
        <w:rPr>
          <w:rFonts w:cs="Arial"/>
          <w:color w:val="000000" w:themeColor="text1"/>
          <w:lang w:val="fr-FR"/>
        </w:rPr>
        <w:t xml:space="preserve"> LMD, veuillez préciser</w:t>
      </w:r>
      <w:r w:rsidR="008F160D" w:rsidRPr="00D263ED">
        <w:rPr>
          <w:rFonts w:cs="Arial"/>
          <w:color w:val="000000" w:themeColor="text1"/>
          <w:lang w:val="fr-FR"/>
        </w:rPr>
        <w:t>:</w:t>
      </w:r>
      <w:r w:rsidR="008F160D">
        <w:rPr>
          <w:rFonts w:cs="Arial"/>
          <w:color w:val="000000" w:themeColor="text1"/>
          <w:lang w:val="fr-FR"/>
        </w:rPr>
        <w:fldChar w:fldCharType="begin">
          <w:ffData>
            <w:name w:val="Text14"/>
            <w:enabled/>
            <w:calcOnExit w:val="0"/>
            <w:textInput/>
          </w:ffData>
        </w:fldChar>
      </w:r>
      <w:r w:rsidR="008F160D">
        <w:rPr>
          <w:rFonts w:cs="Arial"/>
          <w:color w:val="000000" w:themeColor="text1"/>
          <w:lang w:val="fr-FR"/>
        </w:rPr>
        <w:instrText xml:space="preserve"> FORMTEXT </w:instrText>
      </w:r>
      <w:r w:rsidR="008F160D">
        <w:rPr>
          <w:rFonts w:cs="Arial"/>
          <w:color w:val="000000" w:themeColor="text1"/>
          <w:lang w:val="fr-FR"/>
        </w:rPr>
      </w:r>
      <w:r w:rsidR="008F160D">
        <w:rPr>
          <w:rFonts w:cs="Arial"/>
          <w:color w:val="000000" w:themeColor="text1"/>
          <w:lang w:val="fr-FR"/>
        </w:rPr>
        <w:fldChar w:fldCharType="separate"/>
      </w:r>
      <w:r w:rsidR="008F160D">
        <w:rPr>
          <w:rFonts w:cs="Arial"/>
          <w:noProof/>
          <w:color w:val="000000" w:themeColor="text1"/>
          <w:lang w:val="fr-FR"/>
        </w:rPr>
        <w:t> </w:t>
      </w:r>
      <w:r w:rsidR="008F160D">
        <w:rPr>
          <w:rFonts w:cs="Arial"/>
          <w:noProof/>
          <w:color w:val="000000" w:themeColor="text1"/>
          <w:lang w:val="fr-FR"/>
        </w:rPr>
        <w:t> </w:t>
      </w:r>
      <w:r w:rsidR="008F160D">
        <w:rPr>
          <w:rFonts w:cs="Arial"/>
          <w:noProof/>
          <w:color w:val="000000" w:themeColor="text1"/>
          <w:lang w:val="fr-FR"/>
        </w:rPr>
        <w:t> </w:t>
      </w:r>
      <w:r w:rsidR="008F160D">
        <w:rPr>
          <w:rFonts w:cs="Arial"/>
          <w:noProof/>
          <w:color w:val="000000" w:themeColor="text1"/>
          <w:lang w:val="fr-FR"/>
        </w:rPr>
        <w:t> </w:t>
      </w:r>
      <w:r w:rsidR="008F160D">
        <w:rPr>
          <w:rFonts w:cs="Arial"/>
          <w:noProof/>
          <w:color w:val="000000" w:themeColor="text1"/>
          <w:lang w:val="fr-FR"/>
        </w:rPr>
        <w:t> </w:t>
      </w:r>
      <w:r w:rsidR="008F160D">
        <w:rPr>
          <w:rFonts w:cs="Arial"/>
          <w:color w:val="000000" w:themeColor="text1"/>
          <w:lang w:val="fr-FR"/>
        </w:rPr>
        <w:fldChar w:fldCharType="end"/>
      </w:r>
      <w:r w:rsidR="008F160D" w:rsidRPr="00D263ED">
        <w:rPr>
          <w:rFonts w:cs="Arial"/>
          <w:color w:val="000000" w:themeColor="text1"/>
          <w:u w:val="single"/>
          <w:lang w:val="fr-FR"/>
        </w:rPr>
        <w:t xml:space="preserve"> </w:t>
      </w:r>
    </w:p>
    <w:p w14:paraId="5D927F76" w14:textId="12444B45" w:rsidR="00EA6C28" w:rsidRPr="00D263ED" w:rsidRDefault="002C2271" w:rsidP="002C2271">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bookmarkStart w:id="48" w:name="Check44"/>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48"/>
      <w:r w:rsidR="00EA6C28" w:rsidRPr="00D263ED">
        <w:rPr>
          <w:rFonts w:cs="Arial"/>
          <w:color w:val="000000" w:themeColor="text1"/>
          <w:lang w:val="fr-FR"/>
        </w:rPr>
        <w:t>Autre (veuillez préciser)</w:t>
      </w:r>
      <w:r w:rsidR="00412868" w:rsidRPr="00D263ED">
        <w:rPr>
          <w:rFonts w:cs="Arial"/>
          <w:color w:val="000000" w:themeColor="text1"/>
          <w:lang w:val="fr-FR"/>
        </w:rPr>
        <w:t xml:space="preserve"> </w:t>
      </w:r>
      <w:r w:rsidR="00412868" w:rsidRPr="00D263ED">
        <w:rPr>
          <w:rFonts w:cs="Arial"/>
          <w:color w:val="000000" w:themeColor="text1"/>
          <w:u w:val="single"/>
          <w:lang w:val="fr-FR"/>
        </w:rPr>
        <w:fldChar w:fldCharType="begin">
          <w:ffData>
            <w:name w:val="Text11"/>
            <w:enabled/>
            <w:calcOnExit w:val="0"/>
            <w:textInput/>
          </w:ffData>
        </w:fldChar>
      </w:r>
      <w:r w:rsidR="00412868" w:rsidRPr="00D263ED">
        <w:rPr>
          <w:rFonts w:cs="Arial"/>
          <w:color w:val="000000" w:themeColor="text1"/>
          <w:u w:val="single"/>
          <w:lang w:val="fr-FR"/>
        </w:rPr>
        <w:instrText xml:space="preserve"> FORMTEXT </w:instrText>
      </w:r>
      <w:r w:rsidR="00412868" w:rsidRPr="00D263ED">
        <w:rPr>
          <w:rFonts w:cs="Arial"/>
          <w:color w:val="000000" w:themeColor="text1"/>
          <w:u w:val="single"/>
          <w:lang w:val="fr-FR"/>
        </w:rPr>
      </w:r>
      <w:r w:rsidR="00412868" w:rsidRPr="00D263ED">
        <w:rPr>
          <w:rFonts w:cs="Arial"/>
          <w:color w:val="000000" w:themeColor="text1"/>
          <w:u w:val="single"/>
          <w:lang w:val="fr-FR"/>
        </w:rPr>
        <w:fldChar w:fldCharType="separate"/>
      </w:r>
      <w:r w:rsidR="00412868" w:rsidRPr="00D263ED">
        <w:rPr>
          <w:rFonts w:cs="Arial"/>
          <w:noProof/>
          <w:color w:val="000000" w:themeColor="text1"/>
          <w:u w:val="single"/>
          <w:lang w:val="fr-FR"/>
        </w:rPr>
        <w:t> </w:t>
      </w:r>
      <w:r w:rsidR="00412868" w:rsidRPr="00D263ED">
        <w:rPr>
          <w:rFonts w:cs="Arial"/>
          <w:noProof/>
          <w:color w:val="000000" w:themeColor="text1"/>
          <w:u w:val="single"/>
          <w:lang w:val="fr-FR"/>
        </w:rPr>
        <w:t> </w:t>
      </w:r>
      <w:r w:rsidR="00412868" w:rsidRPr="00D263ED">
        <w:rPr>
          <w:rFonts w:cs="Arial"/>
          <w:noProof/>
          <w:color w:val="000000" w:themeColor="text1"/>
          <w:u w:val="single"/>
          <w:lang w:val="fr-FR"/>
        </w:rPr>
        <w:t> </w:t>
      </w:r>
      <w:r w:rsidR="00412868" w:rsidRPr="00D263ED">
        <w:rPr>
          <w:rFonts w:cs="Arial"/>
          <w:noProof/>
          <w:color w:val="000000" w:themeColor="text1"/>
          <w:u w:val="single"/>
          <w:lang w:val="fr-FR"/>
        </w:rPr>
        <w:t> </w:t>
      </w:r>
      <w:r w:rsidR="00412868" w:rsidRPr="00D263ED">
        <w:rPr>
          <w:rFonts w:cs="Arial"/>
          <w:noProof/>
          <w:color w:val="000000" w:themeColor="text1"/>
          <w:u w:val="single"/>
          <w:lang w:val="fr-FR"/>
        </w:rPr>
        <w:t> </w:t>
      </w:r>
      <w:r w:rsidR="00412868" w:rsidRPr="00D263ED">
        <w:rPr>
          <w:rFonts w:cs="Arial"/>
          <w:color w:val="000000" w:themeColor="text1"/>
          <w:u w:val="single"/>
          <w:lang w:val="fr-FR"/>
        </w:rPr>
        <w:fldChar w:fldCharType="end"/>
      </w:r>
    </w:p>
    <w:p w14:paraId="5A241FBE" w14:textId="376CC510" w:rsidR="00645DFA" w:rsidRDefault="00645DFA" w:rsidP="00EA6C28">
      <w:pPr>
        <w:rPr>
          <w:rFonts w:cs="Arial"/>
          <w:color w:val="000000" w:themeColor="text1"/>
          <w:u w:val="single"/>
          <w:lang w:val="fr-FR"/>
        </w:rPr>
      </w:pPr>
    </w:p>
    <w:p w14:paraId="5852C766" w14:textId="77777777" w:rsidR="00D60A72" w:rsidRPr="00D263ED" w:rsidRDefault="00D60A72" w:rsidP="00EA6C28">
      <w:pPr>
        <w:rPr>
          <w:rFonts w:cs="Arial"/>
          <w:color w:val="000000" w:themeColor="text1"/>
          <w:u w:val="single"/>
          <w:lang w:val="fr-FR"/>
        </w:rPr>
      </w:pPr>
    </w:p>
    <w:p w14:paraId="1AC0AC0C" w14:textId="3BEE3DE9" w:rsidR="00776109" w:rsidRPr="00D263ED" w:rsidRDefault="00612729" w:rsidP="002C2271">
      <w:pPr>
        <w:ind w:left="1276" w:hanging="1276"/>
        <w:rPr>
          <w:rFonts w:cs="Arial"/>
          <w:lang w:val="fr-FR"/>
        </w:rPr>
      </w:pPr>
      <w:r w:rsidRPr="00D263ED">
        <w:rPr>
          <w:b/>
          <w:shd w:val="clear" w:color="auto" w:fill="00B6E4"/>
          <w:lang w:val="fr-FR"/>
        </w:rPr>
        <w:t xml:space="preserve">Question </w:t>
      </w:r>
      <w:r w:rsidR="00E5446C" w:rsidRPr="00D263ED">
        <w:rPr>
          <w:b/>
          <w:shd w:val="clear" w:color="auto" w:fill="00B6E4"/>
          <w:lang w:val="fr-FR"/>
        </w:rPr>
        <w:t>1.</w:t>
      </w:r>
      <w:r w:rsidR="007D3A3B">
        <w:rPr>
          <w:b/>
          <w:shd w:val="clear" w:color="auto" w:fill="00B6E4"/>
          <w:lang w:val="fr-FR"/>
        </w:rPr>
        <w:t>1-</w:t>
      </w:r>
      <w:r w:rsidR="00BC414E">
        <w:rPr>
          <w:b/>
          <w:shd w:val="clear" w:color="auto" w:fill="00B6E4"/>
          <w:lang w:val="fr-FR"/>
        </w:rPr>
        <w:t>6</w:t>
      </w:r>
      <w:r w:rsidRPr="00D263ED">
        <w:rPr>
          <w:rStyle w:val="Heading2Char"/>
          <w:rFonts w:cs="Arial"/>
          <w:color w:val="000000" w:themeColor="text1"/>
          <w:u w:val="none"/>
          <w:lang w:val="fr-FR"/>
        </w:rPr>
        <w:t xml:space="preserve"> </w:t>
      </w:r>
      <w:r w:rsidR="00776109" w:rsidRPr="00D263ED">
        <w:rPr>
          <w:rFonts w:cs="Arial"/>
          <w:b/>
          <w:bCs/>
          <w:iCs/>
          <w:color w:val="000000" w:themeColor="text1"/>
          <w:lang w:val="fr-FR"/>
        </w:rPr>
        <w:t>Pour quelles raisons la suppression progressive de ce matériel pourrait être difficile pour vous / vos membres ?</w:t>
      </w:r>
    </w:p>
    <w:p w14:paraId="21A7163B"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220C931A"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lastRenderedPageBreak/>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577412B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1AFF51F3"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4FF78BB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66B83E1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45335BFD"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5E5CCC01"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51469F84" w14:textId="36E29BDC" w:rsidR="00776109" w:rsidRDefault="00776109" w:rsidP="00612729">
      <w:pPr>
        <w:rPr>
          <w:b/>
          <w:shd w:val="clear" w:color="auto" w:fill="00B9E4"/>
          <w:lang w:val="fr-FR"/>
        </w:rPr>
      </w:pPr>
    </w:p>
    <w:p w14:paraId="2E82069D" w14:textId="77777777" w:rsidR="00645DFA" w:rsidRPr="00D263ED" w:rsidRDefault="00645DFA" w:rsidP="00612729">
      <w:pPr>
        <w:rPr>
          <w:b/>
          <w:shd w:val="clear" w:color="auto" w:fill="00B9E4"/>
          <w:lang w:val="fr-FR"/>
        </w:rPr>
      </w:pPr>
    </w:p>
    <w:p w14:paraId="2CF79069" w14:textId="326067A5" w:rsidR="00776109" w:rsidRPr="00D263ED" w:rsidRDefault="00612729" w:rsidP="00BC414E">
      <w:pPr>
        <w:spacing w:after="240" w:line="276" w:lineRule="auto"/>
        <w:ind w:left="1276" w:hanging="1276"/>
        <w:rPr>
          <w:rFonts w:cs="Arial"/>
          <w:b/>
          <w:bCs/>
          <w:iCs/>
          <w:color w:val="000000" w:themeColor="text1"/>
          <w:lang w:val="fr-FR"/>
        </w:rPr>
      </w:pPr>
      <w:r w:rsidRPr="00D263ED">
        <w:rPr>
          <w:b/>
          <w:shd w:val="clear" w:color="auto" w:fill="00B9E4"/>
          <w:lang w:val="fr-FR"/>
        </w:rPr>
        <w:t xml:space="preserve">Question </w:t>
      </w:r>
      <w:r w:rsidR="00E5446C" w:rsidRPr="00D263ED">
        <w:rPr>
          <w:b/>
          <w:shd w:val="clear" w:color="auto" w:fill="00B9E4"/>
          <w:lang w:val="fr-FR"/>
        </w:rPr>
        <w:t>1.</w:t>
      </w:r>
      <w:r w:rsidR="007D3A3B">
        <w:rPr>
          <w:b/>
          <w:shd w:val="clear" w:color="auto" w:fill="00B9E4"/>
          <w:lang w:val="fr-FR"/>
        </w:rPr>
        <w:t>1-</w:t>
      </w:r>
      <w:r w:rsidR="00BC414E">
        <w:rPr>
          <w:b/>
          <w:shd w:val="clear" w:color="auto" w:fill="00B9E4"/>
          <w:lang w:val="fr-FR"/>
        </w:rPr>
        <w:t>7</w:t>
      </w:r>
      <w:r w:rsidRPr="00D263ED">
        <w:rPr>
          <w:rFonts w:cs="Arial"/>
          <w:lang w:val="fr-FR"/>
        </w:rPr>
        <w:t xml:space="preserve"> </w:t>
      </w:r>
      <w:r w:rsidR="00776109" w:rsidRPr="00D263ED">
        <w:rPr>
          <w:rFonts w:cs="Arial"/>
          <w:b/>
          <w:bCs/>
          <w:iCs/>
          <w:color w:val="000000" w:themeColor="text1"/>
          <w:lang w:val="fr-FR"/>
        </w:rPr>
        <w:t xml:space="preserve">Veuillez indiquer la portée et la fréquence d'utilisation des pesticides / produits contenant du </w:t>
      </w:r>
      <w:r w:rsidR="007D3A3B">
        <w:rPr>
          <w:rFonts w:cs="Arial"/>
          <w:b/>
          <w:bCs/>
          <w:iCs/>
          <w:color w:val="000000" w:themeColor="text1"/>
          <w:lang w:val="fr-FR"/>
        </w:rPr>
        <w:t>B</w:t>
      </w:r>
      <w:r w:rsidR="007D3A3B" w:rsidRPr="002C2271">
        <w:rPr>
          <w:rFonts w:cs="Arial"/>
          <w:b/>
          <w:bCs/>
          <w:iCs/>
          <w:color w:val="000000" w:themeColor="text1"/>
          <w:lang w:val="fr-FR"/>
        </w:rPr>
        <w:t>êta</w:t>
      </w:r>
      <w:r w:rsidR="002C2271" w:rsidRPr="002C2271">
        <w:rPr>
          <w:rFonts w:cs="Arial"/>
          <w:b/>
          <w:bCs/>
          <w:iCs/>
          <w:color w:val="000000" w:themeColor="text1"/>
          <w:lang w:val="fr-FR"/>
        </w:rPr>
        <w:t>-cyfluthrine</w:t>
      </w:r>
    </w:p>
    <w:p w14:paraId="50158B09"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583B34E"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882ABC7"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1804AF1D"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6BE9965" w14:textId="77777777" w:rsidR="00A212DB" w:rsidRPr="00645DFA" w:rsidRDefault="00A212DB" w:rsidP="00A212DB">
      <w:pPr>
        <w:spacing w:line="240" w:lineRule="auto"/>
        <w:rPr>
          <w:rFonts w:cs="Arial"/>
          <w:iCs/>
          <w:lang w:val="fr-FR"/>
        </w:rPr>
      </w:pPr>
    </w:p>
    <w:p w14:paraId="590F7176"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4080976E"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03E2F74" w14:textId="77777777" w:rsidR="00A212DB" w:rsidRPr="00645DFA" w:rsidRDefault="00A212DB" w:rsidP="00A212DB">
      <w:pPr>
        <w:spacing w:line="240" w:lineRule="auto"/>
        <w:rPr>
          <w:rFonts w:cs="Arial"/>
          <w:iCs/>
          <w:lang w:val="fr-FR"/>
        </w:rPr>
      </w:pPr>
    </w:p>
    <w:p w14:paraId="0CAF3C7A"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39AFC4CD"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71DB3F5" w14:textId="77777777" w:rsidR="00A212DB" w:rsidRPr="00645DFA" w:rsidRDefault="00A212DB" w:rsidP="00A212DB">
      <w:pPr>
        <w:spacing w:line="240" w:lineRule="auto"/>
        <w:rPr>
          <w:rFonts w:cs="Arial"/>
          <w:iCs/>
          <w:lang w:val="fr-FR"/>
        </w:rPr>
      </w:pPr>
    </w:p>
    <w:p w14:paraId="398D7C6B" w14:textId="77777777" w:rsidR="00A212DB" w:rsidRPr="00645DFA" w:rsidRDefault="00A212DB" w:rsidP="00A212DB">
      <w:pPr>
        <w:spacing w:line="240" w:lineRule="auto"/>
        <w:rPr>
          <w:rFonts w:cs="Arial"/>
          <w:iCs/>
          <w:lang w:val="fr-FR"/>
        </w:rPr>
      </w:pPr>
      <w:r w:rsidRPr="00645DFA">
        <w:rPr>
          <w:rFonts w:cs="Arial"/>
          <w:iCs/>
          <w:lang w:val="fr-FR"/>
        </w:rPr>
        <w:lastRenderedPageBreak/>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03EAFA7A" w14:textId="5BEAD61D" w:rsidR="00A212DB" w:rsidRDefault="00A212DB" w:rsidP="00A212DB">
      <w:pPr>
        <w:spacing w:line="240" w:lineRule="auto"/>
        <w:rPr>
          <w:rFonts w:cs="Arial"/>
          <w:i/>
          <w:color w:val="000000" w:themeColor="text1"/>
          <w:u w:val="single"/>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B24FC5D" w14:textId="34F24FDB" w:rsidR="00A212DB" w:rsidRDefault="00A212DB" w:rsidP="00A212DB">
      <w:pPr>
        <w:spacing w:line="240" w:lineRule="auto"/>
        <w:rPr>
          <w:rFonts w:cs="Arial"/>
          <w:i/>
          <w:color w:val="000000" w:themeColor="text1"/>
          <w:u w:val="single"/>
          <w:lang w:val="fr-FR"/>
        </w:rPr>
      </w:pPr>
    </w:p>
    <w:p w14:paraId="4EEE56C1" w14:textId="77777777" w:rsidR="00A212DB" w:rsidRDefault="00A212DB" w:rsidP="00A212DB">
      <w:pPr>
        <w:spacing w:line="240" w:lineRule="auto"/>
        <w:rPr>
          <w:rFonts w:cs="Arial"/>
          <w:i/>
          <w:color w:val="000000" w:themeColor="text1"/>
          <w:u w:val="single"/>
          <w:lang w:val="fr-FR"/>
        </w:rPr>
      </w:pPr>
    </w:p>
    <w:p w14:paraId="2F6AB9B9" w14:textId="77777777" w:rsidR="00B63459" w:rsidRPr="00BC414E" w:rsidRDefault="00B63459" w:rsidP="00BC414E">
      <w:pPr>
        <w:shd w:val="clear" w:color="auto" w:fill="00B6E4"/>
        <w:spacing w:line="240" w:lineRule="auto"/>
        <w:rPr>
          <w:rFonts w:cs="Arial"/>
          <w:b/>
          <w:color w:val="000000" w:themeColor="text1"/>
          <w:lang w:val="fr-FR"/>
        </w:rPr>
      </w:pPr>
      <w:r w:rsidRPr="00BC414E">
        <w:rPr>
          <w:rFonts w:cs="Arial"/>
          <w:b/>
          <w:color w:val="000000" w:themeColor="text1"/>
          <w:lang w:val="fr-FR"/>
        </w:rPr>
        <w:t>Abamectin</w:t>
      </w:r>
    </w:p>
    <w:p w14:paraId="75D8BAF1" w14:textId="2A814E45" w:rsidR="00B63459" w:rsidRPr="00BC414E" w:rsidRDefault="00B63459" w:rsidP="00BC414E">
      <w:pPr>
        <w:shd w:val="clear" w:color="auto" w:fill="00B6E4"/>
        <w:spacing w:line="240" w:lineRule="auto"/>
        <w:rPr>
          <w:rFonts w:cs="Arial"/>
          <w:b/>
          <w:bCs/>
          <w:i/>
          <w:iCs/>
          <w:color w:val="000000" w:themeColor="text1"/>
          <w:sz w:val="18"/>
          <w:lang w:val="fr-FR"/>
        </w:rPr>
      </w:pPr>
      <w:r w:rsidRPr="00BC414E">
        <w:rPr>
          <w:rFonts w:cs="Arial"/>
          <w:color w:val="000000" w:themeColor="text1"/>
          <w:sz w:val="18"/>
          <w:u w:val="single"/>
          <w:lang w:val="fr-FR"/>
        </w:rPr>
        <w:t>(</w:t>
      </w:r>
      <w:r w:rsidRPr="00BC414E">
        <w:rPr>
          <w:rFonts w:cs="Arial"/>
          <w:i/>
          <w:iCs/>
          <w:color w:val="000000" w:themeColor="text1"/>
          <w:sz w:val="18"/>
          <w:lang w:val="fr-FR"/>
        </w:rPr>
        <w:t>exemples de noms commerciaux de pesticides contenant cet ingrédient actif</w:t>
      </w:r>
      <w:r w:rsidRPr="00BC414E">
        <w:rPr>
          <w:rFonts w:cs="Arial"/>
          <w:b/>
          <w:bCs/>
          <w:i/>
          <w:iCs/>
          <w:color w:val="000000" w:themeColor="text1"/>
          <w:sz w:val="18"/>
          <w:lang w:val="fr-FR"/>
        </w:rPr>
        <w:t>: Avid 018 EC, Avirmec, Eviter, Bihopper, Catombe, Dynamenc, Vertimec)</w:t>
      </w:r>
    </w:p>
    <w:p w14:paraId="3DA46EC7" w14:textId="77777777" w:rsidR="00B63459" w:rsidRPr="00D263ED" w:rsidRDefault="00B63459" w:rsidP="00B63459">
      <w:pPr>
        <w:shd w:val="clear" w:color="auto" w:fill="00B6E4"/>
        <w:spacing w:line="240" w:lineRule="auto"/>
        <w:rPr>
          <w:rFonts w:cs="Arial"/>
          <w:b/>
          <w:bCs/>
          <w:i/>
          <w:iCs/>
          <w:color w:val="000000" w:themeColor="text1"/>
          <w:lang w:val="fr-FR"/>
        </w:rPr>
      </w:pPr>
    </w:p>
    <w:p w14:paraId="5ED24036" w14:textId="77777777" w:rsidR="00612729" w:rsidRPr="00D263ED" w:rsidRDefault="00612729" w:rsidP="00612729">
      <w:pPr>
        <w:rPr>
          <w:rFonts w:cs="Arial"/>
          <w:lang w:val="fr-FR"/>
        </w:rPr>
      </w:pPr>
    </w:p>
    <w:p w14:paraId="161FB194" w14:textId="10D5A8A5" w:rsidR="00B00F61" w:rsidRPr="00D263ED" w:rsidRDefault="00612729" w:rsidP="007D3A3B">
      <w:pPr>
        <w:tabs>
          <w:tab w:val="left" w:pos="1418"/>
        </w:tabs>
        <w:spacing w:line="240" w:lineRule="auto"/>
        <w:ind w:left="1418" w:hanging="1418"/>
        <w:rPr>
          <w:rFonts w:cs="Arial"/>
          <w:color w:val="000000" w:themeColor="text1"/>
          <w:u w:val="single"/>
          <w:lang w:val="fr-FR"/>
        </w:rPr>
      </w:pPr>
      <w:r w:rsidRPr="00D263ED">
        <w:rPr>
          <w:b/>
          <w:shd w:val="clear" w:color="auto" w:fill="00B6E4"/>
          <w:lang w:val="fr-FR"/>
        </w:rPr>
        <w:t xml:space="preserve">Question </w:t>
      </w:r>
      <w:r w:rsidR="00E5446C" w:rsidRPr="00D263ED">
        <w:rPr>
          <w:b/>
          <w:shd w:val="clear" w:color="auto" w:fill="00B6E4"/>
          <w:lang w:val="fr-FR"/>
        </w:rPr>
        <w:t>1.</w:t>
      </w:r>
      <w:r w:rsidR="007D3A3B">
        <w:rPr>
          <w:b/>
          <w:shd w:val="clear" w:color="auto" w:fill="00B6E4"/>
          <w:lang w:val="fr-FR"/>
        </w:rPr>
        <w:t>1-</w:t>
      </w:r>
      <w:r w:rsidR="00CC710A">
        <w:rPr>
          <w:b/>
          <w:shd w:val="clear" w:color="auto" w:fill="00B6E4"/>
          <w:lang w:val="fr-FR"/>
        </w:rPr>
        <w:t>8</w:t>
      </w:r>
      <w:r w:rsidRPr="00D263ED">
        <w:rPr>
          <w:rStyle w:val="Heading2Char"/>
          <w:rFonts w:cs="Arial"/>
          <w:color w:val="000000" w:themeColor="text1"/>
          <w:u w:val="none"/>
          <w:lang w:val="fr-FR"/>
        </w:rPr>
        <w:t xml:space="preserve"> </w:t>
      </w:r>
      <w:r w:rsidR="00B00F61" w:rsidRPr="00D263ED">
        <w:rPr>
          <w:rFonts w:cs="Arial"/>
          <w:b/>
          <w:bCs/>
          <w:color w:val="000000" w:themeColor="text1"/>
          <w:lang w:val="fr-FR"/>
        </w:rPr>
        <w:t>Connaissez-vous des produits ou pratiques alternati</w:t>
      </w:r>
      <w:r w:rsidR="00800963">
        <w:rPr>
          <w:rFonts w:cs="Arial"/>
          <w:b/>
          <w:bCs/>
          <w:color w:val="000000" w:themeColor="text1"/>
          <w:lang w:val="fr-FR"/>
        </w:rPr>
        <w:t>ves</w:t>
      </w:r>
      <w:r w:rsidR="00B00F61" w:rsidRPr="00D263ED">
        <w:rPr>
          <w:rFonts w:cs="Arial"/>
          <w:b/>
          <w:bCs/>
          <w:color w:val="000000" w:themeColor="text1"/>
          <w:lang w:val="fr-FR"/>
        </w:rPr>
        <w:t xml:space="preserve"> (chimiques ou non chimiques) qui pourraient être utilisés à la place de l</w:t>
      </w:r>
      <w:r w:rsidR="00B00F61" w:rsidRPr="00BC414E">
        <w:rPr>
          <w:rFonts w:cs="Arial"/>
          <w:b/>
          <w:bCs/>
          <w:i/>
          <w:color w:val="00B6E4"/>
          <w:lang w:val="fr-FR"/>
        </w:rPr>
        <w:t>’Abamectin</w:t>
      </w:r>
      <w:r w:rsidR="00B00F61" w:rsidRPr="00D263ED">
        <w:rPr>
          <w:rFonts w:cs="Arial"/>
          <w:b/>
          <w:bCs/>
          <w:color w:val="000000" w:themeColor="text1"/>
          <w:lang w:val="fr-FR"/>
        </w:rPr>
        <w:t xml:space="preserve"> ?</w:t>
      </w:r>
    </w:p>
    <w:p w14:paraId="50C26EB5" w14:textId="77777777" w:rsidR="007D3A3B" w:rsidRPr="00D263ED" w:rsidRDefault="007D3A3B" w:rsidP="007D3A3B">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4E1DE9AC" w14:textId="77777777" w:rsidR="007D3A3B" w:rsidRPr="00D263ED" w:rsidRDefault="007D3A3B" w:rsidP="007D3A3B">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6C9A561B" w14:textId="77777777" w:rsidR="007D3A3B" w:rsidRPr="00D263ED" w:rsidRDefault="007D3A3B" w:rsidP="00BC414E">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77E635DA" w14:textId="77777777"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55ACE9B3" w14:textId="77777777"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658E5B75" w14:textId="77777777"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215772C5" w14:textId="77777777"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32DAAC2F" w14:textId="77777777"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0A0C5EE5" w14:textId="77777777"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17A1262D" w14:textId="77777777" w:rsidR="007D3A3B" w:rsidRPr="00D263ED" w:rsidRDefault="007D3A3B" w:rsidP="007D3A3B">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1C423B8E" w14:textId="26367D8C" w:rsidR="007D3A3B" w:rsidRPr="00D263ED" w:rsidRDefault="007D3A3B" w:rsidP="007D3A3B">
      <w:pPr>
        <w:spacing w:line="240" w:lineRule="auto"/>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008F160D" w:rsidRPr="00D263ED">
        <w:rPr>
          <w:rFonts w:cs="Arial"/>
          <w:color w:val="000000" w:themeColor="text1"/>
          <w:lang w:val="fr-FR"/>
        </w:rPr>
        <w:t xml:space="preserve">Produits chimiques alternatifs qui ne figurent pas sur la </w:t>
      </w:r>
      <w:r w:rsidR="008F160D">
        <w:rPr>
          <w:rFonts w:cs="Arial"/>
          <w:color w:val="000000" w:themeColor="text1"/>
          <w:lang w:val="fr-FR"/>
        </w:rPr>
        <w:t>Liste Orange</w:t>
      </w:r>
      <w:r w:rsidR="008F160D" w:rsidRPr="00D263ED">
        <w:rPr>
          <w:rFonts w:cs="Arial"/>
          <w:color w:val="000000" w:themeColor="text1"/>
          <w:lang w:val="fr-FR"/>
        </w:rPr>
        <w:t xml:space="preserve"> Fairtrade</w:t>
      </w:r>
      <w:r w:rsidR="008F160D">
        <w:rPr>
          <w:rFonts w:cs="Arial"/>
          <w:color w:val="000000" w:themeColor="text1"/>
          <w:lang w:val="fr-FR"/>
        </w:rPr>
        <w:t xml:space="preserve"> LMD, veuillez préciser</w:t>
      </w:r>
      <w:r w:rsidR="008F160D" w:rsidRPr="00D263ED">
        <w:rPr>
          <w:rFonts w:cs="Arial"/>
          <w:color w:val="000000" w:themeColor="text1"/>
          <w:lang w:val="fr-FR"/>
        </w:rPr>
        <w:t>:</w:t>
      </w:r>
      <w:r w:rsidR="008F160D" w:rsidRPr="008F160D">
        <w:rPr>
          <w:rFonts w:cs="Arial"/>
          <w:color w:val="000000" w:themeColor="text1"/>
          <w:u w:val="single"/>
          <w:lang w:val="fr-FR"/>
        </w:rPr>
        <w:fldChar w:fldCharType="begin">
          <w:ffData>
            <w:name w:val="Text14"/>
            <w:enabled/>
            <w:calcOnExit w:val="0"/>
            <w:textInput/>
          </w:ffData>
        </w:fldChar>
      </w:r>
      <w:r w:rsidR="008F160D" w:rsidRPr="008F160D">
        <w:rPr>
          <w:rFonts w:cs="Arial"/>
          <w:color w:val="000000" w:themeColor="text1"/>
          <w:u w:val="single"/>
          <w:lang w:val="fr-FR"/>
        </w:rPr>
        <w:instrText xml:space="preserve"> FORMTEXT </w:instrText>
      </w:r>
      <w:r w:rsidR="008F160D" w:rsidRPr="008F160D">
        <w:rPr>
          <w:rFonts w:cs="Arial"/>
          <w:color w:val="000000" w:themeColor="text1"/>
          <w:u w:val="single"/>
          <w:lang w:val="fr-FR"/>
        </w:rPr>
      </w:r>
      <w:r w:rsidR="008F160D" w:rsidRPr="008F160D">
        <w:rPr>
          <w:rFonts w:cs="Arial"/>
          <w:color w:val="000000" w:themeColor="text1"/>
          <w:u w:val="single"/>
          <w:lang w:val="fr-FR"/>
        </w:rPr>
        <w:fldChar w:fldCharType="separate"/>
      </w:r>
      <w:r w:rsidR="008F160D" w:rsidRPr="008F160D">
        <w:rPr>
          <w:rFonts w:cs="Arial"/>
          <w:noProof/>
          <w:color w:val="000000" w:themeColor="text1"/>
          <w:u w:val="single"/>
          <w:lang w:val="fr-FR"/>
        </w:rPr>
        <w:t> </w:t>
      </w:r>
      <w:r w:rsidR="008F160D" w:rsidRPr="008F160D">
        <w:rPr>
          <w:rFonts w:cs="Arial"/>
          <w:noProof/>
          <w:color w:val="000000" w:themeColor="text1"/>
          <w:u w:val="single"/>
          <w:lang w:val="fr-FR"/>
        </w:rPr>
        <w:t> </w:t>
      </w:r>
      <w:r w:rsidR="008F160D" w:rsidRPr="008F160D">
        <w:rPr>
          <w:rFonts w:cs="Arial"/>
          <w:noProof/>
          <w:color w:val="000000" w:themeColor="text1"/>
          <w:u w:val="single"/>
          <w:lang w:val="fr-FR"/>
        </w:rPr>
        <w:t> </w:t>
      </w:r>
      <w:r w:rsidR="008F160D" w:rsidRPr="008F160D">
        <w:rPr>
          <w:rFonts w:cs="Arial"/>
          <w:noProof/>
          <w:color w:val="000000" w:themeColor="text1"/>
          <w:u w:val="single"/>
          <w:lang w:val="fr-FR"/>
        </w:rPr>
        <w:t> </w:t>
      </w:r>
      <w:r w:rsidR="008F160D" w:rsidRPr="008F160D">
        <w:rPr>
          <w:rFonts w:cs="Arial"/>
          <w:noProof/>
          <w:color w:val="000000" w:themeColor="text1"/>
          <w:u w:val="single"/>
          <w:lang w:val="fr-FR"/>
        </w:rPr>
        <w:t> </w:t>
      </w:r>
      <w:r w:rsidR="008F160D" w:rsidRPr="008F160D">
        <w:rPr>
          <w:rFonts w:cs="Arial"/>
          <w:color w:val="000000" w:themeColor="text1"/>
          <w:u w:val="single"/>
          <w:lang w:val="fr-FR"/>
        </w:rPr>
        <w:fldChar w:fldCharType="end"/>
      </w:r>
      <w:r w:rsidR="008F160D" w:rsidRPr="00D263ED">
        <w:rPr>
          <w:rFonts w:cs="Arial"/>
          <w:color w:val="000000" w:themeColor="text1"/>
          <w:u w:val="single"/>
          <w:lang w:val="fr-FR"/>
        </w:rPr>
        <w:t xml:space="preserve"> </w:t>
      </w:r>
    </w:p>
    <w:p w14:paraId="33F37AB2" w14:textId="77777777" w:rsidR="007D3A3B" w:rsidRPr="00D263ED" w:rsidRDefault="007D3A3B" w:rsidP="007D3A3B">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14A4ECDE" w14:textId="137B2CC5" w:rsidR="00B00F61" w:rsidRDefault="00B00F61" w:rsidP="00612729">
      <w:pPr>
        <w:ind w:firstLine="567"/>
        <w:rPr>
          <w:rFonts w:cs="Arial"/>
          <w:color w:val="000000" w:themeColor="text1"/>
          <w:u w:val="single"/>
          <w:lang w:val="fr-FR"/>
        </w:rPr>
      </w:pPr>
    </w:p>
    <w:p w14:paraId="77712AEC" w14:textId="77777777" w:rsidR="008F160D" w:rsidRPr="00D263ED" w:rsidRDefault="008F160D" w:rsidP="00612729">
      <w:pPr>
        <w:ind w:firstLine="567"/>
        <w:rPr>
          <w:rFonts w:cs="Arial"/>
          <w:color w:val="000000" w:themeColor="text1"/>
          <w:u w:val="single"/>
          <w:lang w:val="fr-FR"/>
        </w:rPr>
      </w:pPr>
    </w:p>
    <w:p w14:paraId="31E32F40" w14:textId="54026C27" w:rsidR="007F5C5C" w:rsidRPr="00D263ED" w:rsidRDefault="00612729" w:rsidP="008F160D">
      <w:pPr>
        <w:spacing w:after="120" w:line="276" w:lineRule="auto"/>
        <w:ind w:left="1559" w:hanging="1559"/>
        <w:rPr>
          <w:rFonts w:cs="Arial"/>
          <w:lang w:val="fr-FR"/>
        </w:rPr>
      </w:pPr>
      <w:r w:rsidRPr="00D263ED">
        <w:rPr>
          <w:b/>
          <w:shd w:val="clear" w:color="auto" w:fill="00B6E4"/>
          <w:lang w:val="fr-FR"/>
        </w:rPr>
        <w:lastRenderedPageBreak/>
        <w:t xml:space="preserve">Question </w:t>
      </w:r>
      <w:r w:rsidR="00E5446C" w:rsidRPr="00D263ED">
        <w:rPr>
          <w:b/>
          <w:shd w:val="clear" w:color="auto" w:fill="00B6E4"/>
          <w:lang w:val="fr-FR"/>
        </w:rPr>
        <w:t>1.</w:t>
      </w:r>
      <w:r w:rsidR="007D3A3B">
        <w:rPr>
          <w:b/>
          <w:shd w:val="clear" w:color="auto" w:fill="00B6E4"/>
          <w:lang w:val="fr-FR"/>
        </w:rPr>
        <w:t>1-</w:t>
      </w:r>
      <w:r w:rsidR="00CC710A">
        <w:rPr>
          <w:b/>
          <w:shd w:val="clear" w:color="auto" w:fill="00B6E4"/>
          <w:lang w:val="fr-FR"/>
        </w:rPr>
        <w:t>9</w:t>
      </w:r>
      <w:r w:rsidRPr="00D263ED">
        <w:rPr>
          <w:rStyle w:val="Heading2Char"/>
          <w:rFonts w:cs="Arial"/>
          <w:color w:val="000000" w:themeColor="text1"/>
          <w:u w:val="none"/>
          <w:lang w:val="fr-FR"/>
        </w:rPr>
        <w:t xml:space="preserve"> </w:t>
      </w:r>
      <w:r w:rsidR="007F5C5C" w:rsidRPr="00D263ED">
        <w:rPr>
          <w:rFonts w:cs="Arial"/>
          <w:b/>
          <w:bCs/>
          <w:iCs/>
          <w:color w:val="000000" w:themeColor="text1"/>
          <w:lang w:val="fr-FR"/>
        </w:rPr>
        <w:t>Pour quelles raisons la suppression progressive de ce matériel pourrait être difficile pour vous / vos membres ?</w:t>
      </w:r>
    </w:p>
    <w:p w14:paraId="290B2D10"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2CCC8B77"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3E0F271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665BE63C"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6E9C8B2C"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06940F19"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7913EC26"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0C57653E"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4066D6EA" w14:textId="06A74ED7" w:rsidR="00612729" w:rsidRDefault="00612729" w:rsidP="00612729">
      <w:pPr>
        <w:ind w:firstLine="567"/>
        <w:rPr>
          <w:rFonts w:cs="Arial"/>
          <w:i/>
          <w:color w:val="000000" w:themeColor="text1"/>
          <w:lang w:val="fr-FR"/>
        </w:rPr>
      </w:pPr>
    </w:p>
    <w:p w14:paraId="5B883FA2" w14:textId="77777777" w:rsidR="008F160D" w:rsidRPr="00D263ED" w:rsidRDefault="008F160D" w:rsidP="00612729">
      <w:pPr>
        <w:ind w:firstLine="567"/>
        <w:rPr>
          <w:rFonts w:cs="Arial"/>
          <w:i/>
          <w:color w:val="000000" w:themeColor="text1"/>
          <w:lang w:val="fr-FR"/>
        </w:rPr>
      </w:pPr>
    </w:p>
    <w:p w14:paraId="1E89D2D0" w14:textId="73FFBEDA" w:rsidR="007F5C5C" w:rsidRPr="00D263ED" w:rsidRDefault="00612729" w:rsidP="008F160D">
      <w:pPr>
        <w:spacing w:line="276" w:lineRule="auto"/>
        <w:ind w:left="1560" w:hanging="1560"/>
        <w:rPr>
          <w:rFonts w:cs="Arial"/>
          <w:b/>
          <w:bCs/>
          <w:iCs/>
          <w:color w:val="000000" w:themeColor="text1"/>
          <w:lang w:val="fr-FR"/>
        </w:rPr>
      </w:pPr>
      <w:r w:rsidRPr="00D263ED">
        <w:rPr>
          <w:b/>
          <w:shd w:val="clear" w:color="auto" w:fill="00B9E4"/>
          <w:lang w:val="fr-FR"/>
        </w:rPr>
        <w:t xml:space="preserve">Question </w:t>
      </w:r>
      <w:r w:rsidR="00E5446C" w:rsidRPr="00D263ED">
        <w:rPr>
          <w:b/>
          <w:shd w:val="clear" w:color="auto" w:fill="00B9E4"/>
          <w:lang w:val="fr-FR"/>
        </w:rPr>
        <w:t>1.</w:t>
      </w:r>
      <w:r w:rsidR="007D3A3B">
        <w:rPr>
          <w:b/>
          <w:shd w:val="clear" w:color="auto" w:fill="00B9E4"/>
          <w:lang w:val="fr-FR"/>
        </w:rPr>
        <w:t>1-</w:t>
      </w:r>
      <w:r w:rsidR="00CC710A">
        <w:rPr>
          <w:b/>
          <w:shd w:val="clear" w:color="auto" w:fill="00B9E4"/>
          <w:lang w:val="fr-FR"/>
        </w:rPr>
        <w:t>10</w:t>
      </w:r>
      <w:r w:rsidRPr="00D263ED">
        <w:rPr>
          <w:rFonts w:cs="Arial"/>
          <w:lang w:val="fr-FR"/>
        </w:rPr>
        <w:t xml:space="preserve"> </w:t>
      </w:r>
      <w:r w:rsidR="007F5C5C" w:rsidRPr="00D263ED">
        <w:rPr>
          <w:rFonts w:cs="Arial"/>
          <w:b/>
          <w:bCs/>
          <w:iCs/>
          <w:color w:val="000000" w:themeColor="text1"/>
          <w:lang w:val="fr-FR"/>
        </w:rPr>
        <w:t>Veuillez indiquer la portée et la fréquence d'utilisation des pesticides / produits contenant de l’Abamectin</w:t>
      </w:r>
    </w:p>
    <w:p w14:paraId="2790687F"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A058F60"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25A3B66"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0AA5BCFB"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34FA5A7" w14:textId="77777777" w:rsidR="00A212DB" w:rsidRPr="00645DFA" w:rsidRDefault="00A212DB" w:rsidP="00A212DB">
      <w:pPr>
        <w:spacing w:line="240" w:lineRule="auto"/>
        <w:rPr>
          <w:rFonts w:cs="Arial"/>
          <w:iCs/>
          <w:lang w:val="fr-FR"/>
        </w:rPr>
      </w:pPr>
    </w:p>
    <w:p w14:paraId="7192C18B"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2617F572"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02FEB50" w14:textId="77777777" w:rsidR="00A212DB" w:rsidRPr="00645DFA" w:rsidRDefault="00A212DB" w:rsidP="00A212DB">
      <w:pPr>
        <w:spacing w:line="240" w:lineRule="auto"/>
        <w:rPr>
          <w:rFonts w:cs="Arial"/>
          <w:iCs/>
          <w:lang w:val="fr-FR"/>
        </w:rPr>
      </w:pPr>
    </w:p>
    <w:p w14:paraId="496307D2"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772FE020"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2B615E1" w14:textId="77777777" w:rsidR="00A212DB" w:rsidRPr="00645DFA" w:rsidRDefault="00A212DB" w:rsidP="00A212DB">
      <w:pPr>
        <w:spacing w:line="240" w:lineRule="auto"/>
        <w:rPr>
          <w:rFonts w:cs="Arial"/>
          <w:iCs/>
          <w:lang w:val="fr-FR"/>
        </w:rPr>
      </w:pPr>
    </w:p>
    <w:p w14:paraId="1E71FBBB"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15D3081C"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697D3B0" w14:textId="29A0DDC8" w:rsidR="00A212DB" w:rsidRDefault="00A212DB" w:rsidP="00645DFA">
      <w:pPr>
        <w:spacing w:line="240" w:lineRule="auto"/>
        <w:rPr>
          <w:rFonts w:cs="Arial"/>
          <w:i/>
          <w:iCs/>
          <w:color w:val="000000" w:themeColor="text1"/>
          <w:lang w:val="fr-FR"/>
        </w:rPr>
      </w:pPr>
    </w:p>
    <w:p w14:paraId="1B690924" w14:textId="026BA587" w:rsidR="00A212DB" w:rsidRDefault="00A212DB" w:rsidP="00645DFA">
      <w:pPr>
        <w:spacing w:line="240" w:lineRule="auto"/>
        <w:rPr>
          <w:rFonts w:cs="Arial"/>
          <w:iCs/>
          <w:lang w:val="fr-FR"/>
        </w:rPr>
      </w:pPr>
    </w:p>
    <w:p w14:paraId="76B9D7CC" w14:textId="77777777" w:rsidR="0091769E" w:rsidRPr="00645DFA" w:rsidRDefault="0091769E" w:rsidP="00645DFA">
      <w:pPr>
        <w:spacing w:line="240" w:lineRule="auto"/>
        <w:rPr>
          <w:rFonts w:cs="Arial"/>
          <w:iCs/>
          <w:lang w:val="fr-FR"/>
        </w:rPr>
      </w:pPr>
    </w:p>
    <w:p w14:paraId="6FE1FC7D" w14:textId="67F3321B" w:rsidR="00203853" w:rsidRDefault="00CA2A7F" w:rsidP="00CA2A7F">
      <w:pPr>
        <w:pStyle w:val="Heading6"/>
        <w:tabs>
          <w:tab w:val="left" w:pos="1134"/>
        </w:tabs>
        <w:spacing w:before="0" w:after="0" w:line="240" w:lineRule="auto"/>
        <w:rPr>
          <w:lang w:val="fr-FR"/>
        </w:rPr>
      </w:pPr>
      <w:r w:rsidRPr="00CA2A7F">
        <w:rPr>
          <w:lang w:val="fr-FR"/>
        </w:rPr>
        <w:t>1.2 Autres ingrédients actifs répertoriés dan</w:t>
      </w:r>
      <w:r>
        <w:rPr>
          <w:lang w:val="fr-FR"/>
        </w:rPr>
        <w:t>s la Liste Orange du groupe «d»</w:t>
      </w:r>
    </w:p>
    <w:p w14:paraId="5A26D92A" w14:textId="107A6F16" w:rsidR="004A2729" w:rsidRPr="00CA2A7F" w:rsidRDefault="004A2729" w:rsidP="004A2729">
      <w:pPr>
        <w:shd w:val="clear" w:color="auto" w:fill="00B6E4"/>
        <w:rPr>
          <w:i/>
          <w:iCs/>
          <w:lang w:val="fr-FR"/>
        </w:rPr>
      </w:pPr>
      <w:r w:rsidRPr="00CA2A7F">
        <w:rPr>
          <w:i/>
          <w:iCs/>
          <w:lang w:val="fr-FR"/>
        </w:rPr>
        <w:t>Carblosulfan; Dichlorvos, DDVP; Fenpropathrine; Lambda-cyhalothine; Oxamyl.</w:t>
      </w:r>
    </w:p>
    <w:p w14:paraId="28B5CDC2" w14:textId="77777777" w:rsidR="00087CA5" w:rsidRPr="00D263ED" w:rsidRDefault="00087CA5" w:rsidP="00612729">
      <w:pPr>
        <w:rPr>
          <w:b/>
          <w:shd w:val="clear" w:color="auto" w:fill="00B9E4"/>
          <w:lang w:val="fr-FR"/>
        </w:rPr>
      </w:pPr>
    </w:p>
    <w:p w14:paraId="4D638D2D" w14:textId="646CCF48" w:rsidR="00B202D3" w:rsidRPr="00D263ED" w:rsidRDefault="00612729" w:rsidP="00B202D3">
      <w:pPr>
        <w:spacing w:line="276" w:lineRule="auto"/>
        <w:rPr>
          <w:b/>
          <w:lang w:val="fr-FR"/>
        </w:rPr>
      </w:pPr>
      <w:r w:rsidRPr="00D263ED">
        <w:rPr>
          <w:b/>
          <w:shd w:val="clear" w:color="auto" w:fill="00B9E4"/>
          <w:lang w:val="fr-FR"/>
        </w:rPr>
        <w:t xml:space="preserve">Question </w:t>
      </w:r>
      <w:r w:rsidR="00E5446C" w:rsidRPr="00D263ED">
        <w:rPr>
          <w:b/>
          <w:shd w:val="clear" w:color="auto" w:fill="00B9E4"/>
          <w:lang w:val="fr-FR"/>
        </w:rPr>
        <w:t>1.</w:t>
      </w:r>
      <w:r w:rsidR="00CA2A7F">
        <w:rPr>
          <w:b/>
          <w:shd w:val="clear" w:color="auto" w:fill="00B9E4"/>
          <w:lang w:val="fr-FR"/>
        </w:rPr>
        <w:t>2-</w:t>
      </w:r>
      <w:r w:rsidR="00AB3F82" w:rsidRPr="00D263ED">
        <w:rPr>
          <w:b/>
          <w:shd w:val="clear" w:color="auto" w:fill="00B9E4"/>
          <w:lang w:val="fr-FR"/>
        </w:rPr>
        <w:t>1</w:t>
      </w:r>
      <w:r w:rsidRPr="00D263ED">
        <w:rPr>
          <w:b/>
          <w:lang w:val="fr-FR"/>
        </w:rPr>
        <w:t xml:space="preserve"> </w:t>
      </w:r>
      <w:r w:rsidR="00B202D3" w:rsidRPr="00D263ED">
        <w:rPr>
          <w:b/>
          <w:lang w:val="fr-FR"/>
        </w:rPr>
        <w:t xml:space="preserve"> Connaissez-vous des problèmes d'élimination progressive avec </w:t>
      </w:r>
      <w:r w:rsidR="00B202D3" w:rsidRPr="00CA2A7F">
        <w:rPr>
          <w:b/>
          <w:u w:val="single"/>
          <w:shd w:val="clear" w:color="auto" w:fill="B7F1FF"/>
          <w:lang w:val="fr-FR"/>
        </w:rPr>
        <w:t xml:space="preserve">tout autre ingrédient actif de la </w:t>
      </w:r>
      <w:r w:rsidR="00D5653E" w:rsidRPr="00CA2A7F">
        <w:rPr>
          <w:b/>
          <w:u w:val="single"/>
          <w:shd w:val="clear" w:color="auto" w:fill="B7F1FF"/>
          <w:lang w:val="fr-FR"/>
        </w:rPr>
        <w:t>Liste Orange</w:t>
      </w:r>
      <w:r w:rsidR="00B202D3" w:rsidRPr="00CA2A7F">
        <w:rPr>
          <w:b/>
          <w:u w:val="single"/>
          <w:shd w:val="clear" w:color="auto" w:fill="B7F1FF"/>
          <w:lang w:val="fr-FR"/>
        </w:rPr>
        <w:t xml:space="preserve"> dans le groupe «d»</w:t>
      </w:r>
      <w:r w:rsidR="00B202D3" w:rsidRPr="00CA2A7F">
        <w:rPr>
          <w:b/>
          <w:shd w:val="clear" w:color="auto" w:fill="93EAFF"/>
          <w:lang w:val="fr-FR"/>
        </w:rPr>
        <w:t xml:space="preserve"> </w:t>
      </w:r>
      <w:r w:rsidR="00B202D3" w:rsidRPr="00D263ED">
        <w:rPr>
          <w:b/>
          <w:i/>
          <w:iCs/>
          <w:lang w:val="fr-FR"/>
        </w:rPr>
        <w:t>(à éliminer d'ici juin 2020</w:t>
      </w:r>
      <w:r w:rsidR="00B202D3" w:rsidRPr="00D263ED">
        <w:rPr>
          <w:b/>
          <w:lang w:val="fr-FR"/>
        </w:rPr>
        <w:t>) qui doivent être abordés dans cette révision de</w:t>
      </w:r>
      <w:r w:rsidR="00800963">
        <w:rPr>
          <w:b/>
          <w:lang w:val="fr-FR"/>
        </w:rPr>
        <w:t xml:space="preserve"> surveillance</w:t>
      </w:r>
      <w:r w:rsidR="00B202D3" w:rsidRPr="00D263ED">
        <w:rPr>
          <w:b/>
          <w:lang w:val="fr-FR"/>
        </w:rPr>
        <w:t>?</w:t>
      </w:r>
    </w:p>
    <w:p w14:paraId="5A3925CB" w14:textId="7F2BC725" w:rsidR="00612729" w:rsidRPr="00D263ED" w:rsidRDefault="00B202D3" w:rsidP="00B202D3">
      <w:pPr>
        <w:spacing w:line="276" w:lineRule="auto"/>
        <w:rPr>
          <w:b/>
          <w:lang w:val="fr-FR"/>
        </w:rPr>
      </w:pPr>
      <w:r w:rsidRPr="00D263ED">
        <w:rPr>
          <w:b/>
          <w:lang w:val="fr-FR"/>
        </w:rPr>
        <w:t>S'il est utilisé par vos membres OU votre organisation, veuillez préciser ci-dessous pour quels ravageurs / maladies et quelles cultures et expliquer les défis.</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701"/>
        <w:gridCol w:w="1276"/>
        <w:gridCol w:w="1701"/>
        <w:gridCol w:w="1276"/>
        <w:gridCol w:w="1417"/>
      </w:tblGrid>
      <w:tr w:rsidR="002B6B17" w:rsidRPr="00D263ED" w14:paraId="0651AF5A" w14:textId="77777777" w:rsidTr="002B6B17">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133D0F1" w14:textId="77777777" w:rsidR="00612729" w:rsidRPr="00D263ED" w:rsidRDefault="00612729" w:rsidP="00612729">
            <w:pPr>
              <w:jc w:val="left"/>
              <w:rPr>
                <w:rFonts w:cs="Arial"/>
                <w:b/>
                <w:color w:val="000000" w:themeColor="text1"/>
                <w:sz w:val="18"/>
                <w:u w:val="single"/>
                <w:lang w:val="fr-FR"/>
              </w:rPr>
            </w:pPr>
            <w:r w:rsidRPr="00D263ED">
              <w:rPr>
                <w:rFonts w:cs="Arial"/>
                <w:b/>
                <w:color w:val="000000" w:themeColor="text1"/>
                <w:sz w:val="18"/>
                <w:u w:val="single"/>
                <w:lang w:val="fr-FR"/>
              </w:rPr>
              <w:t>Nr.</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A31809" w14:textId="77777777" w:rsidR="00B202D3" w:rsidRPr="00D263ED" w:rsidRDefault="00B202D3" w:rsidP="00B202D3">
            <w:pPr>
              <w:spacing w:before="120" w:after="120" w:line="240" w:lineRule="auto"/>
              <w:jc w:val="left"/>
              <w:rPr>
                <w:rFonts w:cs="Arial"/>
                <w:b/>
                <w:bCs/>
                <w:iCs/>
                <w:color w:val="000000" w:themeColor="text1"/>
                <w:sz w:val="18"/>
                <w:lang w:val="fr-FR"/>
              </w:rPr>
            </w:pPr>
            <w:r w:rsidRPr="00D263ED">
              <w:rPr>
                <w:rFonts w:cs="Arial"/>
                <w:b/>
                <w:bCs/>
                <w:iCs/>
                <w:color w:val="000000" w:themeColor="text1"/>
                <w:sz w:val="18"/>
                <w:lang w:val="fr-FR"/>
              </w:rPr>
              <w:t>Nom de l'ingrédient actif du matériau</w:t>
            </w:r>
          </w:p>
          <w:p w14:paraId="1BE39DDF" w14:textId="6AB53642" w:rsidR="00B202D3" w:rsidRPr="00D263ED" w:rsidRDefault="00B202D3" w:rsidP="00B202D3">
            <w:pPr>
              <w:spacing w:before="120" w:after="120" w:line="240" w:lineRule="auto"/>
              <w:jc w:val="left"/>
              <w:rPr>
                <w:rFonts w:cs="Arial"/>
                <w:i/>
                <w:color w:val="000000" w:themeColor="text1"/>
                <w:sz w:val="18"/>
                <w:lang w:val="fr-FR"/>
              </w:rPr>
            </w:pPr>
            <w:r w:rsidRPr="00D263ED">
              <w:rPr>
                <w:rFonts w:cs="Arial"/>
                <w:i/>
                <w:color w:val="000000" w:themeColor="text1"/>
                <w:sz w:val="18"/>
                <w:lang w:val="fr-FR"/>
              </w:rPr>
              <w:t xml:space="preserve">(Extrait de la </w:t>
            </w:r>
            <w:r w:rsidR="00D5653E">
              <w:rPr>
                <w:rFonts w:cs="Arial"/>
                <w:i/>
                <w:color w:val="000000" w:themeColor="text1"/>
                <w:sz w:val="18"/>
                <w:lang w:val="fr-FR"/>
              </w:rPr>
              <w:t>Liste Orange</w:t>
            </w:r>
            <w:r w:rsidRPr="00D263ED">
              <w:rPr>
                <w:rFonts w:cs="Arial"/>
                <w:i/>
                <w:color w:val="000000" w:themeColor="text1"/>
                <w:sz w:val="18"/>
                <w:lang w:val="fr-FR"/>
              </w:rPr>
              <w:t>, groupe «d»)</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4ACE24D" w14:textId="77777777" w:rsidR="00B202D3" w:rsidRPr="00D263ED" w:rsidRDefault="00B202D3" w:rsidP="00B202D3">
            <w:pPr>
              <w:spacing w:before="120" w:after="120" w:line="240" w:lineRule="auto"/>
              <w:jc w:val="left"/>
              <w:rPr>
                <w:rFonts w:cs="Arial"/>
                <w:b/>
                <w:sz w:val="18"/>
                <w:lang w:val="fr-FR"/>
              </w:rPr>
            </w:pPr>
            <w:r w:rsidRPr="00D263ED">
              <w:rPr>
                <w:rFonts w:cs="Arial"/>
                <w:b/>
                <w:sz w:val="18"/>
                <w:lang w:val="fr-FR"/>
              </w:rPr>
              <w:t>Nom de l'organisme cible</w:t>
            </w:r>
          </w:p>
          <w:p w14:paraId="062C3235" w14:textId="477271F9" w:rsidR="00B202D3" w:rsidRPr="00D263ED" w:rsidRDefault="00B202D3" w:rsidP="00B202D3">
            <w:pPr>
              <w:spacing w:before="120" w:after="120" w:line="240" w:lineRule="auto"/>
              <w:jc w:val="left"/>
              <w:rPr>
                <w:rFonts w:cs="Arial"/>
                <w:i/>
                <w:iCs/>
                <w:color w:val="000000" w:themeColor="text1"/>
                <w:sz w:val="18"/>
                <w:lang w:val="fr-FR"/>
              </w:rPr>
            </w:pPr>
            <w:r w:rsidRPr="00D263ED">
              <w:rPr>
                <w:rFonts w:cs="Arial"/>
                <w:i/>
                <w:iCs/>
                <w:color w:val="000000" w:themeColor="text1"/>
                <w:sz w:val="18"/>
                <w:lang w:val="fr-FR"/>
              </w:rPr>
              <w:lastRenderedPageBreak/>
              <w:t>(ravageur / insecte / plante (végétation) OU maladie)</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88EC596" w14:textId="64BF8FC7" w:rsidR="007C4BE5" w:rsidRPr="00D263ED" w:rsidRDefault="007C4BE5" w:rsidP="002B6B17">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lastRenderedPageBreak/>
              <w:t>Nom de la culture sur laquelle il est appliqué</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83EFD62" w14:textId="3D16B8BC" w:rsidR="00612729" w:rsidRPr="00D263ED" w:rsidRDefault="007C4BE5" w:rsidP="002B6B17">
            <w:pPr>
              <w:spacing w:before="120" w:after="120" w:line="240" w:lineRule="auto"/>
              <w:jc w:val="left"/>
              <w:rPr>
                <w:rFonts w:cs="Arial"/>
                <w:b/>
                <w:sz w:val="18"/>
                <w:lang w:val="fr-FR"/>
              </w:rPr>
            </w:pPr>
            <w:r w:rsidRPr="00D263ED">
              <w:rPr>
                <w:rFonts w:cs="Arial"/>
                <w:b/>
                <w:sz w:val="18"/>
                <w:lang w:val="fr-FR"/>
              </w:rPr>
              <w:t>Portée et fréquence d'utilisation</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CC068FF" w14:textId="399DF8AD" w:rsidR="007C4BE5" w:rsidRPr="00D263ED" w:rsidRDefault="007C4BE5" w:rsidP="007C4BE5">
            <w:pPr>
              <w:spacing w:before="120" w:after="120" w:line="240" w:lineRule="auto"/>
              <w:jc w:val="left"/>
              <w:rPr>
                <w:rFonts w:cs="Arial"/>
                <w:b/>
                <w:sz w:val="18"/>
                <w:lang w:val="fr-FR"/>
              </w:rPr>
            </w:pPr>
            <w:r w:rsidRPr="00D263ED">
              <w:rPr>
                <w:rFonts w:cs="Arial"/>
                <w:b/>
                <w:sz w:val="18"/>
                <w:lang w:val="fr-FR"/>
              </w:rPr>
              <w:t>Alternatives disponibles</w:t>
            </w:r>
            <w:r w:rsidR="0082300A" w:rsidRPr="00BC414E">
              <w:rPr>
                <w:rStyle w:val="FootnoteReference"/>
                <w:rFonts w:cs="Arial"/>
                <w:b/>
                <w:color w:val="FF0000"/>
                <w:sz w:val="18"/>
                <w:lang w:val="fr-FR"/>
              </w:rPr>
              <w:footnoteReference w:id="2"/>
            </w:r>
          </w:p>
          <w:p w14:paraId="338B760A" w14:textId="5C88EECE" w:rsidR="007C4BE5" w:rsidRPr="00D263ED" w:rsidRDefault="007C4BE5" w:rsidP="007C4BE5">
            <w:pPr>
              <w:spacing w:before="120" w:after="120" w:line="240" w:lineRule="auto"/>
              <w:jc w:val="left"/>
              <w:rPr>
                <w:rFonts w:cs="Arial"/>
                <w:i/>
                <w:sz w:val="18"/>
                <w:lang w:val="fr-FR"/>
              </w:rPr>
            </w:pPr>
            <w:r w:rsidRPr="00D263ED">
              <w:rPr>
                <w:rFonts w:cs="Arial"/>
                <w:i/>
                <w:sz w:val="18"/>
                <w:lang w:val="fr-FR"/>
              </w:rPr>
              <w:lastRenderedPageBreak/>
              <w:t>(précisez les alternatives disponibles)</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083C2485" w14:textId="00EA1809" w:rsidR="00612729" w:rsidRPr="00D263ED" w:rsidRDefault="007C4BE5" w:rsidP="002B6B17">
            <w:pPr>
              <w:spacing w:before="120" w:after="120" w:line="240" w:lineRule="auto"/>
              <w:jc w:val="left"/>
              <w:rPr>
                <w:rFonts w:cs="Arial"/>
                <w:b/>
                <w:sz w:val="18"/>
                <w:lang w:val="fr-FR"/>
              </w:rPr>
            </w:pPr>
            <w:r w:rsidRPr="00D263ED">
              <w:rPr>
                <w:rFonts w:cs="Arial"/>
                <w:b/>
                <w:sz w:val="18"/>
                <w:lang w:val="fr-FR"/>
              </w:rPr>
              <w:lastRenderedPageBreak/>
              <w:t>Défis de l'élimination</w:t>
            </w:r>
            <w:r w:rsidR="00BC414E" w:rsidRPr="00BC414E">
              <w:rPr>
                <w:rFonts w:cs="Arial"/>
                <w:b/>
                <w:color w:val="FF0000"/>
                <w:sz w:val="18"/>
                <w:vertAlign w:val="superscript"/>
                <w:lang w:val="fr-FR"/>
              </w:rPr>
              <w:t>2</w:t>
            </w:r>
          </w:p>
        </w:tc>
      </w:tr>
      <w:tr w:rsidR="00612729" w:rsidRPr="00D263ED" w14:paraId="722F39FA" w14:textId="77777777" w:rsidTr="002B6B17">
        <w:trPr>
          <w:trHeight w:val="567"/>
        </w:trPr>
        <w:tc>
          <w:tcPr>
            <w:tcW w:w="486" w:type="dxa"/>
            <w:tcBorders>
              <w:top w:val="single" w:sz="4" w:space="0" w:color="7F7F7F" w:themeColor="text1" w:themeTint="80"/>
              <w:bottom w:val="dashSmallGap" w:sz="4" w:space="0" w:color="595959" w:themeColor="text1" w:themeTint="A6"/>
            </w:tcBorders>
          </w:tcPr>
          <w:p w14:paraId="06C0C98B" w14:textId="77777777" w:rsidR="00612729" w:rsidRPr="00D263ED" w:rsidRDefault="00612729" w:rsidP="00C46A88">
            <w:pPr>
              <w:spacing w:before="120"/>
              <w:rPr>
                <w:rFonts w:cs="Arial"/>
                <w:b/>
                <w:color w:val="000000" w:themeColor="text1"/>
                <w:u w:val="single"/>
                <w:lang w:val="fr-FR"/>
              </w:rPr>
            </w:pPr>
            <w:r w:rsidRPr="00D263ED">
              <w:rPr>
                <w:rFonts w:cs="Arial"/>
                <w:b/>
                <w:color w:val="000000" w:themeColor="text1"/>
                <w:u w:val="single"/>
                <w:lang w:val="fr-FR"/>
              </w:rPr>
              <w:lastRenderedPageBreak/>
              <w:t>1</w:t>
            </w:r>
          </w:p>
        </w:tc>
        <w:tc>
          <w:tcPr>
            <w:tcW w:w="1924" w:type="dxa"/>
            <w:tcBorders>
              <w:top w:val="single" w:sz="4" w:space="0" w:color="7F7F7F" w:themeColor="text1" w:themeTint="80"/>
              <w:bottom w:val="dashSmallGap" w:sz="4" w:space="0" w:color="595959" w:themeColor="text1" w:themeTint="A6"/>
            </w:tcBorders>
          </w:tcPr>
          <w:p w14:paraId="2D0095AA" w14:textId="63340757" w:rsidR="00612729" w:rsidRPr="00D263ED" w:rsidRDefault="008F160D" w:rsidP="00C46A88">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0A7A6F21" w14:textId="77777777" w:rsidR="00612729" w:rsidRPr="00D263ED" w:rsidRDefault="00612729" w:rsidP="00C46A88">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16060CB3" w14:textId="77777777" w:rsidR="00612729" w:rsidRPr="00D263ED" w:rsidRDefault="00612729" w:rsidP="00C46A88">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0121DBFD" w14:textId="6A997E67" w:rsidR="00612729" w:rsidRPr="00D263ED" w:rsidRDefault="00FA34D9" w:rsidP="00C46A88">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0B012BCA" w14:textId="68324D7B" w:rsidR="00612729" w:rsidRPr="00D263ED" w:rsidRDefault="00C46A88" w:rsidP="00C46A88">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single" w:sz="4" w:space="0" w:color="7F7F7F" w:themeColor="text1" w:themeTint="80"/>
              <w:bottom w:val="dashSmallGap" w:sz="4" w:space="0" w:color="595959" w:themeColor="text1" w:themeTint="A6"/>
            </w:tcBorders>
          </w:tcPr>
          <w:p w14:paraId="46F9A4AC" w14:textId="6CD352AE" w:rsidR="00612729" w:rsidRPr="00D263ED" w:rsidRDefault="00C46A88" w:rsidP="00C46A88">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64A950F8"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18D02C1A"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2</w:t>
            </w:r>
          </w:p>
        </w:tc>
        <w:tc>
          <w:tcPr>
            <w:tcW w:w="1924" w:type="dxa"/>
            <w:tcBorders>
              <w:top w:val="dashSmallGap" w:sz="4" w:space="0" w:color="595959" w:themeColor="text1" w:themeTint="A6"/>
              <w:bottom w:val="dashSmallGap" w:sz="4" w:space="0" w:color="595959" w:themeColor="text1" w:themeTint="A6"/>
            </w:tcBorders>
          </w:tcPr>
          <w:p w14:paraId="053893BA" w14:textId="6EE11264"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6687F579" w14:textId="40F75520"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8E117EC" w14:textId="13E48CD5"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E5F80F7" w14:textId="66DBBE48"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0E36177" w14:textId="37B4CBAF"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E1EF4FC" w14:textId="71493A4C"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6C1AF56A"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4E9429BD"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3</w:t>
            </w:r>
          </w:p>
        </w:tc>
        <w:tc>
          <w:tcPr>
            <w:tcW w:w="1924" w:type="dxa"/>
            <w:tcBorders>
              <w:top w:val="dashSmallGap" w:sz="4" w:space="0" w:color="595959" w:themeColor="text1" w:themeTint="A6"/>
              <w:bottom w:val="dashSmallGap" w:sz="4" w:space="0" w:color="595959" w:themeColor="text1" w:themeTint="A6"/>
            </w:tcBorders>
          </w:tcPr>
          <w:p w14:paraId="251203DD" w14:textId="4B95412A"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F2B04B6" w14:textId="4F7998B8"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0608245" w14:textId="0FF2B831"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41728E32" w14:textId="6D90C840"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62C5FB30" w14:textId="6E939C93"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60425746" w14:textId="5960B9FC"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3EEE5D88"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6145CD4E"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4</w:t>
            </w:r>
          </w:p>
        </w:tc>
        <w:tc>
          <w:tcPr>
            <w:tcW w:w="1924" w:type="dxa"/>
            <w:tcBorders>
              <w:top w:val="dashSmallGap" w:sz="4" w:space="0" w:color="595959" w:themeColor="text1" w:themeTint="A6"/>
              <w:bottom w:val="dashSmallGap" w:sz="4" w:space="0" w:color="595959" w:themeColor="text1" w:themeTint="A6"/>
            </w:tcBorders>
          </w:tcPr>
          <w:p w14:paraId="4DE21575" w14:textId="62FAA9E6"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55E0776" w14:textId="5F981ED5"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3513187" w14:textId="62960230"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4CE5E507" w14:textId="2FDEE2E0"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A902758" w14:textId="1D013F6F"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74220B9" w14:textId="051F3D6B"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3BF75030"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5986FBDA"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5</w:t>
            </w:r>
          </w:p>
        </w:tc>
        <w:tc>
          <w:tcPr>
            <w:tcW w:w="1924" w:type="dxa"/>
            <w:tcBorders>
              <w:top w:val="dashSmallGap" w:sz="4" w:space="0" w:color="595959" w:themeColor="text1" w:themeTint="A6"/>
              <w:bottom w:val="dashSmallGap" w:sz="4" w:space="0" w:color="595959" w:themeColor="text1" w:themeTint="A6"/>
            </w:tcBorders>
          </w:tcPr>
          <w:p w14:paraId="2A78C50B" w14:textId="65785021"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62C1195" w14:textId="463A63EF"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13AB7220" w14:textId="50B6EBA9"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345E5CE" w14:textId="147BA616"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1B8DE1CF" w14:textId="0B06A844"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2D1C911A" w14:textId="42E02DFC"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2296420B"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19CC0EB1"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6</w:t>
            </w:r>
          </w:p>
        </w:tc>
        <w:tc>
          <w:tcPr>
            <w:tcW w:w="1924" w:type="dxa"/>
            <w:tcBorders>
              <w:top w:val="dashSmallGap" w:sz="4" w:space="0" w:color="595959" w:themeColor="text1" w:themeTint="A6"/>
              <w:bottom w:val="dashSmallGap" w:sz="4" w:space="0" w:color="595959" w:themeColor="text1" w:themeTint="A6"/>
            </w:tcBorders>
          </w:tcPr>
          <w:p w14:paraId="445C5A31" w14:textId="6C7FFDFD"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5FCE4FE" w14:textId="784BA2A0"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1E999EB" w14:textId="1E3B79D9"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9C2CEAC" w14:textId="6ABE2CEE"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17F7187" w14:textId="3E2A6173"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0133281B" w14:textId="620DE059"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2A37F7A2"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7970563E"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7</w:t>
            </w:r>
          </w:p>
        </w:tc>
        <w:tc>
          <w:tcPr>
            <w:tcW w:w="1924" w:type="dxa"/>
            <w:tcBorders>
              <w:top w:val="dashSmallGap" w:sz="4" w:space="0" w:color="595959" w:themeColor="text1" w:themeTint="A6"/>
              <w:bottom w:val="dashSmallGap" w:sz="4" w:space="0" w:color="595959" w:themeColor="text1" w:themeTint="A6"/>
            </w:tcBorders>
          </w:tcPr>
          <w:p w14:paraId="65A98158" w14:textId="167D0C9D"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2D3F618" w14:textId="4842F67E"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894CA7E" w14:textId="60315E21"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4F28FA19" w14:textId="60F50A07"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20F5F01" w14:textId="00B38B04"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2BCA5F8" w14:textId="3709C4F7"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3A5917A8"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4023C1D7"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8</w:t>
            </w:r>
          </w:p>
        </w:tc>
        <w:tc>
          <w:tcPr>
            <w:tcW w:w="1924" w:type="dxa"/>
            <w:tcBorders>
              <w:top w:val="dashSmallGap" w:sz="4" w:space="0" w:color="595959" w:themeColor="text1" w:themeTint="A6"/>
              <w:bottom w:val="dashSmallGap" w:sz="4" w:space="0" w:color="595959" w:themeColor="text1" w:themeTint="A6"/>
            </w:tcBorders>
          </w:tcPr>
          <w:p w14:paraId="36D03397" w14:textId="6EFE2382"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6C580391" w14:textId="29A6820E"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78DB81B" w14:textId="45E4816B"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62DCA2F9" w14:textId="6A45BF42"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5650904" w14:textId="4644F56E"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017C122" w14:textId="2D630012"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3CE93066"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06ED6DDD"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9</w:t>
            </w:r>
          </w:p>
        </w:tc>
        <w:tc>
          <w:tcPr>
            <w:tcW w:w="1924" w:type="dxa"/>
            <w:tcBorders>
              <w:top w:val="dashSmallGap" w:sz="4" w:space="0" w:color="595959" w:themeColor="text1" w:themeTint="A6"/>
              <w:bottom w:val="dashSmallGap" w:sz="4" w:space="0" w:color="595959" w:themeColor="text1" w:themeTint="A6"/>
            </w:tcBorders>
          </w:tcPr>
          <w:p w14:paraId="5D9C64FD" w14:textId="3031F56F"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3DB3678" w14:textId="56C1E328"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1BC57D67" w14:textId="5E5CAF98"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26889CD" w14:textId="24C94299"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F7B257B" w14:textId="76CABE70"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3259DFBD" w14:textId="13CD0DAF"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631165EE"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58F2919E" w14:textId="77777777"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10</w:t>
            </w:r>
          </w:p>
        </w:tc>
        <w:tc>
          <w:tcPr>
            <w:tcW w:w="1924" w:type="dxa"/>
            <w:tcBorders>
              <w:top w:val="dashSmallGap" w:sz="4" w:space="0" w:color="595959" w:themeColor="text1" w:themeTint="A6"/>
              <w:bottom w:val="dashSmallGap" w:sz="4" w:space="0" w:color="595959" w:themeColor="text1" w:themeTint="A6"/>
            </w:tcBorders>
          </w:tcPr>
          <w:p w14:paraId="6CC94F0F" w14:textId="7788220A"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1EAEB8A" w14:textId="4EA0FFFD"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C5AAEA1" w14:textId="6184EAE9"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DEA1163" w14:textId="4334C536"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7A9C49B" w14:textId="40A4E818"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16E82648" w14:textId="7717F0A8"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57487BAD" w14:textId="77777777" w:rsidTr="002B6B17">
        <w:trPr>
          <w:trHeight w:val="567"/>
        </w:trPr>
        <w:tc>
          <w:tcPr>
            <w:tcW w:w="486" w:type="dxa"/>
            <w:tcBorders>
              <w:top w:val="dashSmallGap" w:sz="4" w:space="0" w:color="595959" w:themeColor="text1" w:themeTint="A6"/>
              <w:bottom w:val="dashSmallGap" w:sz="4" w:space="0" w:color="595959" w:themeColor="text1" w:themeTint="A6"/>
            </w:tcBorders>
          </w:tcPr>
          <w:p w14:paraId="531DD517" w14:textId="7AB568D0"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11</w:t>
            </w:r>
          </w:p>
        </w:tc>
        <w:tc>
          <w:tcPr>
            <w:tcW w:w="1924" w:type="dxa"/>
            <w:tcBorders>
              <w:top w:val="dashSmallGap" w:sz="4" w:space="0" w:color="595959" w:themeColor="text1" w:themeTint="A6"/>
              <w:bottom w:val="dashSmallGap" w:sz="4" w:space="0" w:color="595959" w:themeColor="text1" w:themeTint="A6"/>
            </w:tcBorders>
          </w:tcPr>
          <w:p w14:paraId="3A84C15A" w14:textId="650B053B"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1FA660D" w14:textId="62F76B27"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E29B7B8" w14:textId="6D9967F6"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179F41F" w14:textId="3136377D"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E9720C8" w14:textId="5541E24E"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6D15220" w14:textId="4C24CBF7"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8F160D" w:rsidRPr="00D263ED" w14:paraId="15ECFD28" w14:textId="77777777" w:rsidTr="002B6B17">
        <w:trPr>
          <w:trHeight w:val="567"/>
        </w:trPr>
        <w:tc>
          <w:tcPr>
            <w:tcW w:w="486" w:type="dxa"/>
            <w:tcBorders>
              <w:top w:val="dashSmallGap" w:sz="4" w:space="0" w:color="595959" w:themeColor="text1" w:themeTint="A6"/>
            </w:tcBorders>
          </w:tcPr>
          <w:p w14:paraId="334FB0E6" w14:textId="3D1177A4" w:rsidR="008F160D" w:rsidRPr="00D263ED" w:rsidRDefault="008F160D" w:rsidP="008F160D">
            <w:pPr>
              <w:spacing w:before="120"/>
              <w:rPr>
                <w:rFonts w:cs="Arial"/>
                <w:b/>
                <w:color w:val="000000" w:themeColor="text1"/>
                <w:u w:val="single"/>
                <w:lang w:val="fr-FR"/>
              </w:rPr>
            </w:pPr>
            <w:r w:rsidRPr="00D263ED">
              <w:rPr>
                <w:rFonts w:cs="Arial"/>
                <w:b/>
                <w:color w:val="000000" w:themeColor="text1"/>
                <w:u w:val="single"/>
                <w:lang w:val="fr-FR"/>
              </w:rPr>
              <w:t>12</w:t>
            </w:r>
          </w:p>
        </w:tc>
        <w:tc>
          <w:tcPr>
            <w:tcW w:w="1924" w:type="dxa"/>
            <w:tcBorders>
              <w:top w:val="dashSmallGap" w:sz="4" w:space="0" w:color="595959" w:themeColor="text1" w:themeTint="A6"/>
            </w:tcBorders>
          </w:tcPr>
          <w:p w14:paraId="13423AA7" w14:textId="27173D5F" w:rsidR="008F160D" w:rsidRPr="00D263ED" w:rsidRDefault="008F160D" w:rsidP="008F160D">
            <w:pPr>
              <w:spacing w:before="120"/>
              <w:rPr>
                <w:rFonts w:cs="Arial"/>
                <w:color w:val="000000" w:themeColor="text1"/>
                <w:u w:val="single"/>
                <w:lang w:val="fr-FR"/>
              </w:rPr>
            </w:pPr>
            <w:r>
              <w:rPr>
                <w:rFonts w:cs="Arial"/>
                <w:i/>
                <w:iCs/>
                <w:lang w:val="fr-FR"/>
              </w:rPr>
              <w:fldChar w:fldCharType="begin">
                <w:ffData>
                  <w:name w:val=""/>
                  <w:enabled/>
                  <w:calcOnExit w:val="0"/>
                  <w:ddList>
                    <w:listEntry w:val="Choisissez une option"/>
                    <w:listEntry w:val="Carbosulfan"/>
                    <w:listEntry w:val="Dichlorvos, DDVP"/>
                    <w:listEntry w:val="Fenpropathrine"/>
                    <w:listEntry w:val="Lambda-cyhalothine"/>
                    <w:listEntry w:val="Oxamyl"/>
                  </w:ddList>
                </w:ffData>
              </w:fldChar>
            </w:r>
            <w:r>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Pr>
                <w:rFonts w:cs="Arial"/>
                <w:i/>
                <w:iCs/>
                <w:lang w:val="fr-FR"/>
              </w:rPr>
              <w:fldChar w:fldCharType="end"/>
            </w:r>
          </w:p>
        </w:tc>
        <w:tc>
          <w:tcPr>
            <w:tcW w:w="1701" w:type="dxa"/>
            <w:tcBorders>
              <w:top w:val="dashSmallGap" w:sz="4" w:space="0" w:color="595959" w:themeColor="text1" w:themeTint="A6"/>
            </w:tcBorders>
          </w:tcPr>
          <w:p w14:paraId="6ED0DD00" w14:textId="528EF31F"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tcBorders>
          </w:tcPr>
          <w:p w14:paraId="5DBB3C03" w14:textId="320F0370"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tcBorders>
          </w:tcPr>
          <w:p w14:paraId="72FA3865" w14:textId="0503A9DF" w:rsidR="008F160D" w:rsidRPr="00D263ED" w:rsidRDefault="008F160D" w:rsidP="008F160D">
            <w:pPr>
              <w:spacing w:before="120"/>
              <w:rPr>
                <w:rFonts w:cs="Arial"/>
                <w:color w:val="000000" w:themeColor="text1"/>
                <w:u w:val="single"/>
                <w:lang w:val="fr-FR"/>
              </w:rPr>
            </w:pPr>
            <w:r w:rsidRPr="00645DFA">
              <w:rPr>
                <w:rFonts w:cs="Arial"/>
                <w:i/>
                <w:iCs/>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lang w:val="fr-FR"/>
              </w:rPr>
              <w:instrText xml:space="preserve"> FORMDROPDOWN </w:instrText>
            </w:r>
            <w:r w:rsidR="00513F55">
              <w:rPr>
                <w:rFonts w:cs="Arial"/>
                <w:i/>
                <w:iCs/>
                <w:lang w:val="fr-FR"/>
              </w:rPr>
            </w:r>
            <w:r w:rsidR="00513F55">
              <w:rPr>
                <w:rFonts w:cs="Arial"/>
                <w:i/>
                <w:iCs/>
                <w:lang w:val="fr-FR"/>
              </w:rPr>
              <w:fldChar w:fldCharType="separate"/>
            </w:r>
            <w:r w:rsidRPr="00645DFA">
              <w:rPr>
                <w:rFonts w:cs="Arial"/>
                <w:i/>
                <w:iCs/>
                <w:lang w:val="fr-FR"/>
              </w:rPr>
              <w:fldChar w:fldCharType="end"/>
            </w:r>
          </w:p>
        </w:tc>
        <w:tc>
          <w:tcPr>
            <w:tcW w:w="1276" w:type="dxa"/>
            <w:tcBorders>
              <w:top w:val="dashSmallGap" w:sz="4" w:space="0" w:color="595959" w:themeColor="text1" w:themeTint="A6"/>
            </w:tcBorders>
          </w:tcPr>
          <w:p w14:paraId="04527DD2" w14:textId="0CF66FBA"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tcBorders>
          </w:tcPr>
          <w:p w14:paraId="6BB18FF8" w14:textId="6B1442CA" w:rsidR="008F160D" w:rsidRPr="00D263ED" w:rsidRDefault="008F160D" w:rsidP="008F160D">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bl>
    <w:p w14:paraId="0E2B04F9" w14:textId="236A8E43" w:rsidR="00705A07" w:rsidRDefault="00705A07" w:rsidP="00705A07">
      <w:bookmarkStart w:id="49" w:name="_Toc25243741"/>
    </w:p>
    <w:p w14:paraId="49E076F5" w14:textId="43406DF2" w:rsidR="00705A07" w:rsidRDefault="00705A07" w:rsidP="00705A07"/>
    <w:p w14:paraId="5B09C7A2" w14:textId="1DE36894" w:rsidR="00DE2969" w:rsidRPr="0000766C" w:rsidRDefault="00C41F7E" w:rsidP="00FD171E">
      <w:pPr>
        <w:pStyle w:val="Heading2"/>
        <w:shd w:val="clear" w:color="auto" w:fill="00B9E4"/>
        <w:ind w:left="1276" w:hanging="1276"/>
        <w:rPr>
          <w:rFonts w:cs="Arial"/>
          <w:b/>
          <w:color w:val="000000" w:themeColor="text1"/>
          <w:sz w:val="24"/>
          <w:u w:val="none"/>
          <w:lang w:val="fr-FR"/>
        </w:rPr>
      </w:pPr>
      <w:bookmarkStart w:id="50" w:name="_Toc27518914"/>
      <w:r w:rsidRPr="00D263ED">
        <w:rPr>
          <w:rFonts w:cs="Arial"/>
          <w:b/>
          <w:color w:val="000000" w:themeColor="text1"/>
          <w:sz w:val="24"/>
          <w:u w:val="none"/>
          <w:lang w:val="fr-FR"/>
        </w:rPr>
        <w:t>Section 2</w:t>
      </w:r>
      <w:r w:rsidR="009738FB" w:rsidRPr="00D263ED">
        <w:rPr>
          <w:rFonts w:cs="Arial"/>
          <w:b/>
          <w:color w:val="000000" w:themeColor="text1"/>
          <w:sz w:val="24"/>
          <w:u w:val="none"/>
          <w:lang w:val="fr-FR"/>
        </w:rPr>
        <w:t xml:space="preserve">. </w:t>
      </w:r>
      <w:bookmarkEnd w:id="49"/>
      <w:r w:rsidR="007418CB" w:rsidRPr="00D263ED">
        <w:rPr>
          <w:rFonts w:cs="Arial"/>
          <w:b/>
          <w:color w:val="000000" w:themeColor="text1"/>
          <w:sz w:val="24"/>
          <w:u w:val="none"/>
          <w:lang w:val="fr-FR"/>
        </w:rPr>
        <w:t xml:space="preserve">Néonicotinoïdes </w:t>
      </w:r>
      <w:r w:rsidR="007418CB" w:rsidRPr="0000766C">
        <w:rPr>
          <w:rFonts w:cs="Arial"/>
          <w:b/>
          <w:color w:val="000000" w:themeColor="text1"/>
          <w:sz w:val="24"/>
          <w:u w:val="none"/>
          <w:lang w:val="fr-FR"/>
        </w:rPr>
        <w:t>et autres matières</w:t>
      </w:r>
      <w:bookmarkEnd w:id="50"/>
      <w:r w:rsidR="007418CB" w:rsidRPr="0000766C">
        <w:rPr>
          <w:rFonts w:cs="Arial"/>
          <w:b/>
          <w:color w:val="000000" w:themeColor="text1"/>
          <w:sz w:val="24"/>
          <w:u w:val="none"/>
          <w:lang w:val="fr-FR"/>
        </w:rPr>
        <w:t xml:space="preserve"> </w:t>
      </w:r>
    </w:p>
    <w:p w14:paraId="510DF6FE" w14:textId="41152CEC" w:rsidR="0000766C" w:rsidRPr="002A690B" w:rsidRDefault="0000766C" w:rsidP="0000766C">
      <w:pPr>
        <w:pStyle w:val="Heading6"/>
        <w:tabs>
          <w:tab w:val="left" w:pos="1134"/>
        </w:tabs>
        <w:spacing w:before="120" w:after="120" w:line="240" w:lineRule="auto"/>
        <w:rPr>
          <w:lang w:val="fr-FR"/>
        </w:rPr>
      </w:pPr>
      <w:r w:rsidRPr="002A690B">
        <w:rPr>
          <w:lang w:val="fr-FR"/>
        </w:rPr>
        <w:t>2.1 Clothianidine, Imidacloprid, Thiamethoxame, Thiacloprid and Acetamiprid</w:t>
      </w:r>
    </w:p>
    <w:p w14:paraId="7AA683D8" w14:textId="2257D1ED" w:rsidR="006D4526" w:rsidRPr="00D263ED" w:rsidRDefault="006D4526" w:rsidP="0000766C">
      <w:pPr>
        <w:pStyle w:val="NormalWeb"/>
        <w:spacing w:before="0" w:beforeAutospacing="0" w:after="120" w:afterAutospacing="0" w:line="276" w:lineRule="auto"/>
        <w:rPr>
          <w:rFonts w:cs="Arial"/>
          <w:szCs w:val="20"/>
          <w:lang w:val="fr-FR" w:eastAsia="en-US"/>
        </w:rPr>
      </w:pPr>
      <w:r w:rsidRPr="00D263ED">
        <w:rPr>
          <w:rFonts w:cs="Arial"/>
          <w:szCs w:val="20"/>
          <w:lang w:val="fr-FR" w:eastAsia="en-US"/>
        </w:rPr>
        <w:t xml:space="preserve">Il existe un certain nombre de produits chimiques et biologiques qui sont utilisés pour protéger les plantes contre les ravageurs (animaux, insectes, plantes, champignons, bactéries ou virus). Cependant, les caractéristiques qui rendent un pesticide efficace contre les ravageurs, le rendent dangereux pour les humains, les </w:t>
      </w:r>
      <w:r w:rsidRPr="00D263ED">
        <w:rPr>
          <w:rFonts w:cs="Arial"/>
          <w:szCs w:val="20"/>
          <w:lang w:val="fr-FR" w:eastAsia="en-US"/>
        </w:rPr>
        <w:lastRenderedPageBreak/>
        <w:t>animaux et l'environnement</w:t>
      </w:r>
      <w:r w:rsidR="0098551F">
        <w:rPr>
          <w:rStyle w:val="FootnoteReference"/>
          <w:rFonts w:cs="Arial"/>
          <w:szCs w:val="20"/>
          <w:lang w:val="fr-FR" w:eastAsia="en-US"/>
        </w:rPr>
        <w:footnoteReference w:id="3"/>
      </w:r>
      <w:r w:rsidRPr="00D263ED">
        <w:rPr>
          <w:rFonts w:cs="Arial"/>
          <w:szCs w:val="20"/>
          <w:lang w:val="fr-FR" w:eastAsia="en-US"/>
        </w:rPr>
        <w:t>. Par exemple, les insecticides néonicotinoïdes appliqués au sol, en pulvérisation foliaire ou en traitement des semences (leur utilisation la plus répandue), peuvent affecter les ennemis naturels des insectes ravageurs. De plus, des recherches récentes sur le terrain prouvent que ces effets secondaires involontaires peuvent perturber le contrôle biologique dans certaines situations, avec des conséquences économiques pour les agriculteurs (</w:t>
      </w:r>
      <w:hyperlink r:id="rId17" w:history="1">
        <w:r w:rsidRPr="0000766C">
          <w:rPr>
            <w:rStyle w:val="Hyperlink"/>
            <w:rFonts w:cs="Arial"/>
            <w:szCs w:val="20"/>
            <w:lang w:val="fr-FR" w:eastAsia="en-US"/>
          </w:rPr>
          <w:t>PANUK, 2017</w:t>
        </w:r>
      </w:hyperlink>
      <w:r w:rsidRPr="00D263ED">
        <w:rPr>
          <w:rFonts w:cs="Arial"/>
          <w:szCs w:val="20"/>
          <w:lang w:val="fr-FR" w:eastAsia="en-US"/>
        </w:rPr>
        <w:t>). De plus, selon une publication récente, les chercheurs se demandent si les néonicotinoïdes peuvent être utilisés dans le cadre d'un programme de lutte intégrée contre les ravageurs (IPM) ou s'ils doivent être considérés comme incompatibles avec l'utilisation d'agents de lutte biologique naturels ou commerciaux (PAN UK (2017).</w:t>
      </w:r>
    </w:p>
    <w:p w14:paraId="611D010F" w14:textId="77777777" w:rsidR="006D4526" w:rsidRPr="00D263ED" w:rsidRDefault="006D4526" w:rsidP="0000766C">
      <w:pPr>
        <w:pStyle w:val="NormalWeb"/>
        <w:spacing w:before="0" w:beforeAutospacing="0" w:after="120" w:afterAutospacing="0" w:line="276" w:lineRule="auto"/>
        <w:rPr>
          <w:rFonts w:cs="Arial"/>
          <w:szCs w:val="20"/>
          <w:lang w:val="fr-FR" w:eastAsia="en-US"/>
        </w:rPr>
      </w:pPr>
      <w:r w:rsidRPr="00D263ED">
        <w:rPr>
          <w:rFonts w:cs="Arial"/>
          <w:szCs w:val="20"/>
          <w:lang w:val="fr-FR" w:eastAsia="en-US"/>
        </w:rPr>
        <w:t>L'utilisation de ces pesticides, en particulier pendant la période de butinage des abeilles, peut causer de graves dommages aux populations d'insectes pollinisateurs. Le rôle des abeilles mellifères et des abeilles sauvages en tant que pollinisateurs est l'un des facteurs les plus importants pour garantir le rendement et la qualité de nombreux fruits et légumes et cela est particulièrement vrai pour les cultures à pollinisation croisée. 60 à 80% des espèces de plantes à fleurs du monde sont pollinisées par les animaux, et 35% de la production végétale et 60% des espèces de plantes cultivées dépendent des pollinisateurs animaux.</w:t>
      </w:r>
    </w:p>
    <w:p w14:paraId="55E9072E" w14:textId="27AD6C72" w:rsidR="00F756FB" w:rsidRPr="00D263ED" w:rsidRDefault="006D4526" w:rsidP="0000766C">
      <w:pPr>
        <w:pStyle w:val="NormalWeb"/>
        <w:spacing w:before="0" w:beforeAutospacing="0" w:after="120" w:afterAutospacing="0" w:line="276" w:lineRule="auto"/>
        <w:rPr>
          <w:rFonts w:cs="Arial"/>
          <w:szCs w:val="20"/>
          <w:lang w:val="fr-FR" w:eastAsia="en-US"/>
        </w:rPr>
      </w:pPr>
      <w:r w:rsidRPr="00D263ED">
        <w:rPr>
          <w:rFonts w:cs="Arial"/>
          <w:szCs w:val="20"/>
          <w:lang w:val="fr-FR" w:eastAsia="en-US"/>
        </w:rPr>
        <w:t>Sur la base des résultats de la révision précédente de la Liste des Matières Dangereuses Fairtrade, il a été révélé que l'interdiction immédiate de tous les pesticides toxiques pour les abeilles serait difficile pour les producteurs car aucune alternative appropriée n'était disponible à ce moment-là. Par conséquent, les sept insecticides chimiques</w:t>
      </w:r>
      <w:r w:rsidR="0098551F">
        <w:rPr>
          <w:rStyle w:val="FootnoteReference"/>
          <w:rFonts w:cs="Arial"/>
          <w:szCs w:val="20"/>
          <w:lang w:val="fr-FR" w:eastAsia="en-US"/>
        </w:rPr>
        <w:footnoteReference w:id="4"/>
      </w:r>
      <w:r w:rsidRPr="00D263ED">
        <w:rPr>
          <w:rFonts w:cs="Arial"/>
          <w:szCs w:val="20"/>
          <w:lang w:val="fr-FR" w:eastAsia="en-US"/>
        </w:rPr>
        <w:t xml:space="preserve"> identifiés par Greenpeace Allemagne comme les plus nocifs pour les abeilles ont été placés sur la </w:t>
      </w:r>
      <w:r w:rsidR="00D5653E">
        <w:rPr>
          <w:rFonts w:cs="Arial"/>
          <w:szCs w:val="20"/>
          <w:lang w:val="fr-FR" w:eastAsia="en-US"/>
        </w:rPr>
        <w:t>Liste Orange</w:t>
      </w:r>
      <w:r w:rsidRPr="00D263ED">
        <w:rPr>
          <w:rFonts w:cs="Arial"/>
          <w:szCs w:val="20"/>
          <w:lang w:val="fr-FR" w:eastAsia="en-US"/>
        </w:rPr>
        <w:t xml:space="preserve"> et ne peuvent être utilisés </w:t>
      </w:r>
      <w:r w:rsidRPr="00D263ED">
        <w:rPr>
          <w:rFonts w:cs="Arial"/>
          <w:szCs w:val="20"/>
          <w:lang w:val="fr-FR" w:eastAsia="en-US"/>
        </w:rPr>
        <w:lastRenderedPageBreak/>
        <w:t>que dans des circonstances où ils ne constituent pas une menace pour les abeilles, ou lorsque la menace est très minime - c'est-à-dire sous les structures agricoles (telles que les serres, où les insectes ne peuvent pas facilement entrer), et seulement dans des conditions très restreintes en culture ouverte. L'utilisation de ces pesticides est également interdite pendant la saison de floraison</w:t>
      </w:r>
      <w:r w:rsidR="00800963">
        <w:rPr>
          <w:rFonts w:cs="Arial"/>
          <w:szCs w:val="20"/>
          <w:lang w:val="fr-FR" w:eastAsia="en-US"/>
        </w:rPr>
        <w:t>.</w:t>
      </w:r>
    </w:p>
    <w:p w14:paraId="44E12542" w14:textId="189FFA42" w:rsidR="006D4526" w:rsidRPr="007D410A" w:rsidRDefault="006D4526" w:rsidP="0000766C">
      <w:pPr>
        <w:pStyle w:val="NormalWeb"/>
        <w:spacing w:before="0" w:beforeAutospacing="0" w:after="120" w:afterAutospacing="0" w:line="276" w:lineRule="auto"/>
        <w:rPr>
          <w:rFonts w:cs="Arial"/>
          <w:lang w:val="fr-FR"/>
        </w:rPr>
      </w:pPr>
      <w:r w:rsidRPr="00D263ED">
        <w:rPr>
          <w:rFonts w:cs="Arial"/>
          <w:lang w:val="fr-FR"/>
        </w:rPr>
        <w:t xml:space="preserve">L'UE a périodiquement interdit l'utilisation de ces pesticides en raison de ces préoccupations et en 2017, Greenpeace a également plaidé pour l'interdiction des néonicotinoïdes. La raison en est que, sur la base d'études de l'industrie, l'Autorité européenne de sécurité des aliments a confirmé que toutes les utilisations autorisées de l'imidaclopride et </w:t>
      </w:r>
      <w:r w:rsidR="00800963" w:rsidRPr="00D263ED">
        <w:rPr>
          <w:rFonts w:cs="Arial"/>
          <w:lang w:val="fr-FR"/>
        </w:rPr>
        <w:t>du clothianidine</w:t>
      </w:r>
      <w:r w:rsidRPr="00D263ED">
        <w:rPr>
          <w:rFonts w:cs="Arial"/>
          <w:lang w:val="fr-FR"/>
        </w:rPr>
        <w:t xml:space="preserve"> présentent un risque élevé pour les abeilles, ou qu'un risque élevé ne peut pas être exclu, et </w:t>
      </w:r>
      <w:r w:rsidR="00800963">
        <w:rPr>
          <w:rFonts w:cs="Arial"/>
          <w:lang w:val="fr-FR"/>
        </w:rPr>
        <w:t xml:space="preserve">que </w:t>
      </w:r>
      <w:r w:rsidRPr="00D263ED">
        <w:rPr>
          <w:rFonts w:cs="Arial"/>
          <w:lang w:val="fr-FR"/>
        </w:rPr>
        <w:t xml:space="preserve">pour le </w:t>
      </w:r>
      <w:r w:rsidR="00800963" w:rsidRPr="00D263ED">
        <w:rPr>
          <w:rFonts w:cs="Arial"/>
          <w:lang w:val="fr-FR"/>
        </w:rPr>
        <w:t>thiaméthoxame</w:t>
      </w:r>
      <w:r w:rsidRPr="00D263ED">
        <w:rPr>
          <w:rFonts w:cs="Arial"/>
          <w:lang w:val="fr-FR"/>
        </w:rPr>
        <w:t>, il n'y avait pas suffisamment de preuves pour réfuter son risque environnemental élevé. De plus, il a été constaté que le thiaclopride, qui présente des propriétés de perturbation endocrinienne</w:t>
      </w:r>
      <w:r w:rsidR="00E574A6" w:rsidRPr="00D263ED">
        <w:rPr>
          <w:rStyle w:val="FootnoteReference"/>
          <w:rFonts w:cs="Arial"/>
          <w:lang w:val="fr-FR"/>
        </w:rPr>
        <w:footnoteReference w:id="5"/>
      </w:r>
      <w:r w:rsidRPr="00D263ED">
        <w:rPr>
          <w:rFonts w:cs="Arial"/>
          <w:lang w:val="fr-FR"/>
        </w:rPr>
        <w:t>,</w:t>
      </w:r>
      <w:r w:rsidR="00E574A6" w:rsidRPr="00D263ED">
        <w:rPr>
          <w:rStyle w:val="FootnoteReference"/>
          <w:rFonts w:cs="Arial"/>
          <w:lang w:val="fr-FR"/>
        </w:rPr>
        <w:footnoteReference w:id="6"/>
      </w:r>
      <w:r w:rsidRPr="00D263ED">
        <w:rPr>
          <w:rFonts w:cs="Arial"/>
          <w:lang w:val="fr-FR"/>
        </w:rPr>
        <w:t xml:space="preserve"> et est classé comme probablement cancérigène et toxique pour le système </w:t>
      </w:r>
      <w:r w:rsidRPr="008F160D">
        <w:rPr>
          <w:rFonts w:cs="Arial"/>
          <w:lang w:val="fr-FR"/>
        </w:rPr>
        <w:t xml:space="preserve">reproducteur, peut représenter un danger pour les abeilles et autres insectes. </w:t>
      </w:r>
      <w:r w:rsidR="007D410A" w:rsidRPr="008F160D">
        <w:rPr>
          <w:lang w:val="fr-FR"/>
        </w:rPr>
        <w:t>Un autre néonicotinoïde, nommé acétamipride, s'est révélé présenter un faible risque pour les abeilles, très toxique pour les oiseaux et les vers de terre et modérément toxique pour la plupart des organismes aquatiques. Selon les études, les conditions de son utilisation devraient inclure des mesures d'atténuation des risques.</w:t>
      </w:r>
    </w:p>
    <w:p w14:paraId="6E85C2BD" w14:textId="67D00D90" w:rsidR="006D4526" w:rsidRPr="00D263ED" w:rsidRDefault="006D4526" w:rsidP="00705A07">
      <w:pPr>
        <w:pStyle w:val="NormalWeb"/>
        <w:spacing w:beforeLines="60" w:before="144" w:beforeAutospacing="0" w:line="276" w:lineRule="auto"/>
        <w:rPr>
          <w:rFonts w:cs="Arial"/>
          <w:lang w:val="fr-FR"/>
        </w:rPr>
      </w:pPr>
      <w:r w:rsidRPr="00D263ED">
        <w:rPr>
          <w:rFonts w:cs="Arial"/>
          <w:lang w:val="fr-FR"/>
        </w:rPr>
        <w:t>Parmi ces 7 produits chimiques</w:t>
      </w:r>
      <w:r w:rsidR="0098551F" w:rsidRPr="0098551F">
        <w:rPr>
          <w:rFonts w:cs="Arial"/>
          <w:vertAlign w:val="superscript"/>
          <w:lang w:val="fr-FR"/>
        </w:rPr>
        <w:t>4</w:t>
      </w:r>
      <w:r w:rsidRPr="00D263ED">
        <w:rPr>
          <w:rFonts w:cs="Arial"/>
          <w:lang w:val="fr-FR"/>
        </w:rPr>
        <w:t xml:space="preserve">, il existe actuellement trois matériaux qui appartiennent au groupe des néonicotinoïdes et figurent sur la </w:t>
      </w:r>
      <w:r w:rsidR="00D5653E">
        <w:rPr>
          <w:rFonts w:cs="Arial"/>
          <w:lang w:val="fr-FR"/>
        </w:rPr>
        <w:t>Liste Orange</w:t>
      </w:r>
      <w:r w:rsidRPr="00D263ED">
        <w:rPr>
          <w:rFonts w:cs="Arial"/>
          <w:lang w:val="fr-FR"/>
        </w:rPr>
        <w:t xml:space="preserve"> tandis que le thiaclopride est actuellement placé sur la </w:t>
      </w:r>
      <w:r w:rsidR="00D5653E">
        <w:rPr>
          <w:rFonts w:cs="Arial"/>
          <w:lang w:val="fr-FR"/>
        </w:rPr>
        <w:t>Liste Jaune</w:t>
      </w:r>
      <w:r w:rsidRPr="00D263ED">
        <w:rPr>
          <w:rFonts w:cs="Arial"/>
          <w:lang w:val="fr-FR"/>
        </w:rPr>
        <w:t xml:space="preserve"> </w:t>
      </w:r>
      <w:r w:rsidR="00E574A6" w:rsidRPr="00D263ED">
        <w:rPr>
          <w:rFonts w:cs="Arial"/>
          <w:lang w:val="fr-FR"/>
        </w:rPr>
        <w:t xml:space="preserve">LMD </w:t>
      </w:r>
      <w:r w:rsidRPr="00D263ED">
        <w:rPr>
          <w:rFonts w:cs="Arial"/>
          <w:lang w:val="fr-FR"/>
        </w:rPr>
        <w:t>Fairtrade.</w:t>
      </w:r>
    </w:p>
    <w:p w14:paraId="4206147D" w14:textId="77777777" w:rsidR="00E574A6" w:rsidRPr="00D263ED" w:rsidRDefault="00E574A6" w:rsidP="006D4526">
      <w:pPr>
        <w:pStyle w:val="NormalWeb"/>
        <w:spacing w:before="0" w:beforeAutospacing="0" w:after="0" w:afterAutospacing="0" w:line="276" w:lineRule="auto"/>
        <w:rPr>
          <w:rFonts w:cs="Arial"/>
          <w:lang w:val="fr-FR"/>
        </w:rPr>
      </w:pPr>
    </w:p>
    <w:tbl>
      <w:tblPr>
        <w:tblStyle w:val="TableGridLight"/>
        <w:tblW w:w="9498" w:type="dxa"/>
        <w:jc w:val="center"/>
        <w:tblLook w:val="04A0" w:firstRow="1" w:lastRow="0" w:firstColumn="1" w:lastColumn="0" w:noHBand="0" w:noVBand="1"/>
      </w:tblPr>
      <w:tblGrid>
        <w:gridCol w:w="2978"/>
        <w:gridCol w:w="1984"/>
        <w:gridCol w:w="4536"/>
      </w:tblGrid>
      <w:tr w:rsidR="005135E1" w:rsidRPr="00D263ED" w14:paraId="33980078" w14:textId="77777777" w:rsidTr="00F756FB">
        <w:trPr>
          <w:trHeight w:val="347"/>
          <w:jc w:val="center"/>
        </w:trPr>
        <w:tc>
          <w:tcPr>
            <w:tcW w:w="297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vAlign w:val="center"/>
          </w:tcPr>
          <w:p w14:paraId="58CD1B43" w14:textId="77777777" w:rsidR="00E574A6" w:rsidRPr="00D263ED" w:rsidRDefault="00E574A6" w:rsidP="00E574A6">
            <w:pPr>
              <w:spacing w:before="120" w:after="120" w:line="240" w:lineRule="auto"/>
              <w:jc w:val="left"/>
              <w:rPr>
                <w:rFonts w:cs="Arial"/>
                <w:b/>
                <w:bCs/>
                <w:i/>
                <w:color w:val="000000" w:themeColor="text1"/>
                <w:sz w:val="18"/>
                <w:lang w:val="fr-FR"/>
              </w:rPr>
            </w:pPr>
            <w:r w:rsidRPr="00D263ED">
              <w:rPr>
                <w:rFonts w:cs="Arial"/>
                <w:b/>
                <w:bCs/>
                <w:i/>
                <w:color w:val="000000" w:themeColor="text1"/>
                <w:sz w:val="18"/>
                <w:lang w:val="fr-FR"/>
              </w:rPr>
              <w:lastRenderedPageBreak/>
              <w:t>Nom de l'ingrédient actif du matériau</w:t>
            </w:r>
          </w:p>
          <w:p w14:paraId="4D32CCE0" w14:textId="51C6F5B6" w:rsidR="005135E1" w:rsidRPr="00D263ED" w:rsidRDefault="005135E1" w:rsidP="00B951AF">
            <w:pPr>
              <w:spacing w:line="240" w:lineRule="auto"/>
              <w:jc w:val="center"/>
              <w:rPr>
                <w:rFonts w:cs="Arial"/>
                <w:b/>
                <w:i/>
                <w:sz w:val="18"/>
                <w:lang w:val="fr-FR"/>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CDB518" w14:textId="58AE34C3" w:rsidR="005135E1" w:rsidRPr="00D263ED" w:rsidRDefault="00B951AF" w:rsidP="00B951AF">
            <w:pPr>
              <w:spacing w:line="240" w:lineRule="auto"/>
              <w:jc w:val="center"/>
              <w:rPr>
                <w:rFonts w:cs="Arial"/>
                <w:b/>
                <w:i/>
                <w:sz w:val="18"/>
                <w:lang w:val="fr-FR"/>
              </w:rPr>
            </w:pPr>
            <w:r w:rsidRPr="00D263ED">
              <w:rPr>
                <w:rFonts w:cs="Arial"/>
                <w:b/>
                <w:i/>
                <w:sz w:val="18"/>
                <w:lang w:val="fr-FR"/>
              </w:rPr>
              <w:t xml:space="preserve">Section </w:t>
            </w:r>
            <w:r w:rsidR="00E574A6" w:rsidRPr="00D263ED">
              <w:rPr>
                <w:rFonts w:cs="Arial"/>
                <w:b/>
                <w:i/>
                <w:sz w:val="18"/>
                <w:lang w:val="fr-FR"/>
              </w:rPr>
              <w:t xml:space="preserve">dans LMD </w:t>
            </w: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vAlign w:val="center"/>
          </w:tcPr>
          <w:p w14:paraId="5EA91B5B" w14:textId="5446634E" w:rsidR="005135E1" w:rsidRPr="00D263ED" w:rsidRDefault="00E574A6" w:rsidP="00B951AF">
            <w:pPr>
              <w:spacing w:line="240" w:lineRule="auto"/>
              <w:jc w:val="center"/>
              <w:rPr>
                <w:rFonts w:cs="Arial"/>
                <w:b/>
                <w:i/>
                <w:sz w:val="18"/>
                <w:lang w:val="fr-FR"/>
              </w:rPr>
            </w:pPr>
            <w:r w:rsidRPr="00D263ED">
              <w:rPr>
                <w:rFonts w:cs="Arial"/>
                <w:b/>
                <w:i/>
                <w:sz w:val="18"/>
                <w:lang w:val="fr-FR"/>
              </w:rPr>
              <w:t xml:space="preserve">Conditions spécifiques sous LMD </w:t>
            </w:r>
          </w:p>
        </w:tc>
      </w:tr>
      <w:tr w:rsidR="00B74EBE" w:rsidRPr="002A690B" w14:paraId="3A75E8A9" w14:textId="77777777" w:rsidTr="00F756FB">
        <w:trPr>
          <w:trHeight w:val="626"/>
          <w:jc w:val="center"/>
        </w:trPr>
        <w:tc>
          <w:tcPr>
            <w:tcW w:w="2978" w:type="dxa"/>
            <w:tcBorders>
              <w:top w:val="single" w:sz="4" w:space="0" w:color="7F7F7F" w:themeColor="text1" w:themeTint="80"/>
              <w:left w:val="nil"/>
            </w:tcBorders>
          </w:tcPr>
          <w:p w14:paraId="6956C3E6" w14:textId="5DB719B8" w:rsidR="00B74EBE" w:rsidRPr="00D263ED" w:rsidRDefault="00B74EBE" w:rsidP="00C41F7E">
            <w:pPr>
              <w:rPr>
                <w:rFonts w:cs="Arial"/>
                <w:i/>
                <w:sz w:val="18"/>
                <w:lang w:val="fr-FR"/>
              </w:rPr>
            </w:pPr>
            <w:r w:rsidRPr="00D263ED">
              <w:rPr>
                <w:b/>
                <w:i/>
                <w:sz w:val="18"/>
                <w:szCs w:val="20"/>
                <w:lang w:val="fr-FR"/>
              </w:rPr>
              <w:t>Clothianidin</w:t>
            </w:r>
            <w:r w:rsidR="00800963">
              <w:rPr>
                <w:b/>
                <w:i/>
                <w:sz w:val="18"/>
                <w:szCs w:val="20"/>
                <w:lang w:val="fr-FR"/>
              </w:rPr>
              <w:t>e</w:t>
            </w:r>
          </w:p>
        </w:tc>
        <w:tc>
          <w:tcPr>
            <w:tcW w:w="1984" w:type="dxa"/>
            <w:vMerge w:val="restart"/>
            <w:tcBorders>
              <w:top w:val="single" w:sz="4" w:space="0" w:color="7F7F7F" w:themeColor="text1" w:themeTint="80"/>
            </w:tcBorders>
            <w:shd w:val="clear" w:color="auto" w:fill="auto"/>
          </w:tcPr>
          <w:p w14:paraId="3FA869C6" w14:textId="52D15697" w:rsidR="00B74EBE" w:rsidRPr="00D263ED" w:rsidRDefault="00B74EBE" w:rsidP="00C41F7E">
            <w:pPr>
              <w:rPr>
                <w:rFonts w:cs="Arial"/>
                <w:i/>
                <w:sz w:val="18"/>
                <w:lang w:val="fr-FR"/>
              </w:rPr>
            </w:pPr>
          </w:p>
          <w:p w14:paraId="43F3CD13" w14:textId="77777777" w:rsidR="00B74EBE" w:rsidRPr="00D263ED" w:rsidRDefault="00B74EBE" w:rsidP="00C41F7E">
            <w:pPr>
              <w:rPr>
                <w:rFonts w:cs="Arial"/>
                <w:i/>
                <w:sz w:val="18"/>
                <w:lang w:val="fr-FR"/>
              </w:rPr>
            </w:pPr>
          </w:p>
          <w:p w14:paraId="380DEC03" w14:textId="3D22A139" w:rsidR="00B74EBE" w:rsidRPr="00D263ED" w:rsidRDefault="00D5653E" w:rsidP="00B74EBE">
            <w:pPr>
              <w:jc w:val="center"/>
              <w:rPr>
                <w:rFonts w:cs="Arial"/>
                <w:i/>
                <w:sz w:val="18"/>
                <w:lang w:val="fr-FR"/>
              </w:rPr>
            </w:pPr>
            <w:r>
              <w:rPr>
                <w:rFonts w:cs="Arial"/>
                <w:i/>
                <w:sz w:val="18"/>
                <w:lang w:val="fr-FR"/>
              </w:rPr>
              <w:t>Liste Orange</w:t>
            </w:r>
            <w:r w:rsidR="006C5E7C" w:rsidRPr="00D263ED">
              <w:rPr>
                <w:rFonts w:cs="Arial"/>
                <w:i/>
                <w:sz w:val="18"/>
                <w:lang w:val="fr-FR"/>
              </w:rPr>
              <w:t xml:space="preserve"> (restr</w:t>
            </w:r>
            <w:r w:rsidR="00E574A6" w:rsidRPr="00D263ED">
              <w:rPr>
                <w:rFonts w:cs="Arial"/>
                <w:i/>
                <w:sz w:val="18"/>
                <w:lang w:val="fr-FR"/>
              </w:rPr>
              <w:t>einte</w:t>
            </w:r>
            <w:r w:rsidR="006C5E7C" w:rsidRPr="00D263ED">
              <w:rPr>
                <w:rFonts w:cs="Arial"/>
                <w:i/>
                <w:sz w:val="18"/>
                <w:lang w:val="fr-FR"/>
              </w:rPr>
              <w:t>)</w:t>
            </w:r>
            <w:r w:rsidR="00B74EBE" w:rsidRPr="00D263ED">
              <w:rPr>
                <w:rFonts w:cs="Arial"/>
                <w:i/>
                <w:sz w:val="18"/>
                <w:lang w:val="fr-FR"/>
              </w:rPr>
              <w:t>, group ‘b’</w:t>
            </w:r>
          </w:p>
          <w:p w14:paraId="4309499C" w14:textId="5D31BB16" w:rsidR="00B74EBE" w:rsidRPr="00D263ED" w:rsidRDefault="00B74EBE" w:rsidP="00C41F7E">
            <w:pPr>
              <w:rPr>
                <w:rFonts w:cs="Arial"/>
                <w:i/>
                <w:sz w:val="18"/>
                <w:lang w:val="fr-FR"/>
              </w:rPr>
            </w:pPr>
          </w:p>
        </w:tc>
        <w:tc>
          <w:tcPr>
            <w:tcW w:w="4536" w:type="dxa"/>
            <w:vMerge w:val="restart"/>
            <w:tcBorders>
              <w:top w:val="single" w:sz="4" w:space="0" w:color="7F7F7F" w:themeColor="text1" w:themeTint="80"/>
              <w:right w:val="nil"/>
            </w:tcBorders>
            <w:shd w:val="clear" w:color="auto" w:fill="auto"/>
            <w:vAlign w:val="center"/>
          </w:tcPr>
          <w:p w14:paraId="344F4693" w14:textId="77777777" w:rsidR="00E574A6" w:rsidRPr="00D263ED" w:rsidRDefault="00E574A6" w:rsidP="00E574A6">
            <w:pPr>
              <w:spacing w:line="240" w:lineRule="auto"/>
              <w:jc w:val="left"/>
              <w:rPr>
                <w:rFonts w:cs="Arial"/>
                <w:i/>
                <w:sz w:val="18"/>
                <w:lang w:val="fr-FR"/>
              </w:rPr>
            </w:pPr>
            <w:r w:rsidRPr="00D263ED">
              <w:rPr>
                <w:rFonts w:cs="Arial"/>
                <w:i/>
                <w:sz w:val="18"/>
                <w:lang w:val="fr-FR"/>
              </w:rPr>
              <w:t>• Ne pas utiliser sur les jeunes plants;</w:t>
            </w:r>
          </w:p>
          <w:p w14:paraId="60534247" w14:textId="77777777" w:rsidR="00E574A6" w:rsidRPr="00D263ED" w:rsidRDefault="00E574A6" w:rsidP="00E574A6">
            <w:pPr>
              <w:spacing w:line="240" w:lineRule="auto"/>
              <w:jc w:val="left"/>
              <w:rPr>
                <w:rFonts w:cs="Arial"/>
                <w:i/>
                <w:sz w:val="18"/>
                <w:lang w:val="fr-FR"/>
              </w:rPr>
            </w:pPr>
            <w:r w:rsidRPr="00D263ED">
              <w:rPr>
                <w:rFonts w:cs="Arial"/>
                <w:i/>
                <w:sz w:val="18"/>
                <w:lang w:val="fr-FR"/>
              </w:rPr>
              <w:t>• À utiliser uniquement dans la production en serre;</w:t>
            </w:r>
          </w:p>
          <w:p w14:paraId="75228591" w14:textId="77777777" w:rsidR="00E574A6" w:rsidRPr="00D263ED" w:rsidRDefault="00E574A6" w:rsidP="00E574A6">
            <w:pPr>
              <w:spacing w:line="240" w:lineRule="auto"/>
              <w:jc w:val="left"/>
              <w:rPr>
                <w:rFonts w:cs="Arial"/>
                <w:i/>
                <w:sz w:val="18"/>
                <w:lang w:val="fr-FR"/>
              </w:rPr>
            </w:pPr>
            <w:r w:rsidRPr="00D263ED">
              <w:rPr>
                <w:rFonts w:cs="Arial"/>
                <w:i/>
                <w:sz w:val="18"/>
                <w:lang w:val="fr-FR"/>
              </w:rPr>
              <w:t>OU</w:t>
            </w:r>
          </w:p>
          <w:p w14:paraId="5659CF52" w14:textId="49A1F3CB" w:rsidR="00E574A6" w:rsidRPr="00D263ED" w:rsidRDefault="00E574A6" w:rsidP="00E574A6">
            <w:pPr>
              <w:spacing w:line="240" w:lineRule="auto"/>
              <w:jc w:val="left"/>
              <w:rPr>
                <w:rFonts w:cs="Arial"/>
                <w:i/>
                <w:strike/>
                <w:sz w:val="18"/>
                <w:lang w:val="fr-FR"/>
              </w:rPr>
            </w:pPr>
            <w:r w:rsidRPr="00D263ED">
              <w:rPr>
                <w:rFonts w:cs="Arial"/>
                <w:i/>
                <w:sz w:val="18"/>
                <w:lang w:val="fr-FR"/>
              </w:rPr>
              <w:t>• En plein champ, non utilisé sur les cultures mellifères à floraison grégaire, commençant un mois avant le pic de floraison et pendant la période de floraison. (p. ex. café, arbres fruitiers, noix de cajou, amandes, etc.). L'organisme de certification déterminera les cultures qui relèvent de ce type.</w:t>
            </w:r>
          </w:p>
        </w:tc>
      </w:tr>
      <w:tr w:rsidR="00B74EBE" w:rsidRPr="00D263ED" w14:paraId="7C2F2526" w14:textId="77777777" w:rsidTr="00F756FB">
        <w:trPr>
          <w:trHeight w:val="589"/>
          <w:jc w:val="center"/>
        </w:trPr>
        <w:tc>
          <w:tcPr>
            <w:tcW w:w="2978" w:type="dxa"/>
            <w:tcBorders>
              <w:left w:val="nil"/>
            </w:tcBorders>
          </w:tcPr>
          <w:p w14:paraId="586B6BF1" w14:textId="0F533878" w:rsidR="00B74EBE" w:rsidRPr="00D263ED" w:rsidRDefault="00B74EBE" w:rsidP="00C41F7E">
            <w:pPr>
              <w:rPr>
                <w:rFonts w:cs="Arial"/>
                <w:i/>
                <w:sz w:val="18"/>
                <w:lang w:val="fr-FR"/>
              </w:rPr>
            </w:pPr>
            <w:r w:rsidRPr="00D263ED">
              <w:rPr>
                <w:b/>
                <w:i/>
                <w:sz w:val="18"/>
                <w:szCs w:val="20"/>
                <w:lang w:val="fr-FR"/>
              </w:rPr>
              <w:t>Imidacloprid</w:t>
            </w:r>
          </w:p>
        </w:tc>
        <w:tc>
          <w:tcPr>
            <w:tcW w:w="1984" w:type="dxa"/>
            <w:vMerge/>
            <w:shd w:val="clear" w:color="auto" w:fill="auto"/>
          </w:tcPr>
          <w:p w14:paraId="51699A8A" w14:textId="508922EE" w:rsidR="00B74EBE" w:rsidRPr="00D263ED" w:rsidRDefault="00B74EBE" w:rsidP="00C41F7E">
            <w:pPr>
              <w:rPr>
                <w:rFonts w:cs="Arial"/>
                <w:i/>
                <w:sz w:val="18"/>
                <w:lang w:val="fr-FR"/>
              </w:rPr>
            </w:pPr>
          </w:p>
        </w:tc>
        <w:tc>
          <w:tcPr>
            <w:tcW w:w="4536" w:type="dxa"/>
            <w:vMerge/>
            <w:tcBorders>
              <w:right w:val="nil"/>
            </w:tcBorders>
            <w:shd w:val="clear" w:color="auto" w:fill="auto"/>
            <w:vAlign w:val="center"/>
          </w:tcPr>
          <w:p w14:paraId="5B5A8CA1" w14:textId="77777777" w:rsidR="00B74EBE" w:rsidRPr="00D263ED" w:rsidRDefault="00B74EBE" w:rsidP="00F756FB">
            <w:pPr>
              <w:jc w:val="left"/>
              <w:rPr>
                <w:rFonts w:cs="Arial"/>
                <w:i/>
                <w:sz w:val="18"/>
                <w:lang w:val="fr-FR"/>
              </w:rPr>
            </w:pPr>
          </w:p>
        </w:tc>
      </w:tr>
      <w:tr w:rsidR="00B74EBE" w:rsidRPr="00D263ED" w14:paraId="006BCCED" w14:textId="77777777" w:rsidTr="00F756FB">
        <w:trPr>
          <w:jc w:val="center"/>
        </w:trPr>
        <w:tc>
          <w:tcPr>
            <w:tcW w:w="2978" w:type="dxa"/>
            <w:tcBorders>
              <w:left w:val="nil"/>
              <w:bottom w:val="single" w:sz="4" w:space="0" w:color="7F7F7F" w:themeColor="text1" w:themeTint="80"/>
            </w:tcBorders>
          </w:tcPr>
          <w:p w14:paraId="37B127F4" w14:textId="546284D4" w:rsidR="00B74EBE" w:rsidRPr="00D263ED" w:rsidRDefault="00B74EBE" w:rsidP="00C41F7E">
            <w:pPr>
              <w:rPr>
                <w:rFonts w:cs="Arial"/>
                <w:i/>
                <w:sz w:val="18"/>
                <w:lang w:val="fr-FR"/>
              </w:rPr>
            </w:pPr>
            <w:r w:rsidRPr="00D263ED">
              <w:rPr>
                <w:b/>
                <w:i/>
                <w:sz w:val="18"/>
                <w:szCs w:val="20"/>
                <w:lang w:val="fr-FR"/>
              </w:rPr>
              <w:t>Thiamethoxam</w:t>
            </w:r>
            <w:r w:rsidR="00800963">
              <w:rPr>
                <w:b/>
                <w:i/>
                <w:sz w:val="18"/>
                <w:szCs w:val="20"/>
                <w:lang w:val="fr-FR"/>
              </w:rPr>
              <w:t>e</w:t>
            </w:r>
          </w:p>
        </w:tc>
        <w:tc>
          <w:tcPr>
            <w:tcW w:w="1984" w:type="dxa"/>
            <w:vMerge/>
            <w:tcBorders>
              <w:bottom w:val="single" w:sz="4" w:space="0" w:color="7F7F7F" w:themeColor="text1" w:themeTint="80"/>
            </w:tcBorders>
            <w:shd w:val="clear" w:color="auto" w:fill="auto"/>
          </w:tcPr>
          <w:p w14:paraId="6D69B019" w14:textId="2302BAAD" w:rsidR="00B74EBE" w:rsidRPr="00D263ED" w:rsidRDefault="00B74EBE" w:rsidP="00C41F7E">
            <w:pPr>
              <w:rPr>
                <w:rFonts w:cs="Arial"/>
                <w:i/>
                <w:sz w:val="18"/>
                <w:lang w:val="fr-FR"/>
              </w:rPr>
            </w:pPr>
          </w:p>
        </w:tc>
        <w:tc>
          <w:tcPr>
            <w:tcW w:w="4536" w:type="dxa"/>
            <w:vMerge/>
            <w:tcBorders>
              <w:bottom w:val="single" w:sz="4" w:space="0" w:color="7F7F7F" w:themeColor="text1" w:themeTint="80"/>
              <w:right w:val="nil"/>
            </w:tcBorders>
            <w:shd w:val="clear" w:color="auto" w:fill="auto"/>
            <w:vAlign w:val="center"/>
          </w:tcPr>
          <w:p w14:paraId="0A9591EB" w14:textId="77777777" w:rsidR="00B74EBE" w:rsidRPr="00D263ED" w:rsidRDefault="00B74EBE" w:rsidP="00F756FB">
            <w:pPr>
              <w:jc w:val="left"/>
              <w:rPr>
                <w:rFonts w:cs="Arial"/>
                <w:i/>
                <w:sz w:val="18"/>
                <w:lang w:val="fr-FR"/>
              </w:rPr>
            </w:pPr>
          </w:p>
        </w:tc>
      </w:tr>
      <w:tr w:rsidR="009C3E6C" w:rsidRPr="002A690B" w14:paraId="1EE33468" w14:textId="77777777" w:rsidTr="00C50661">
        <w:trPr>
          <w:jc w:val="center"/>
        </w:trPr>
        <w:tc>
          <w:tcPr>
            <w:tcW w:w="2978" w:type="dxa"/>
            <w:tcBorders>
              <w:top w:val="single" w:sz="4" w:space="0" w:color="7F7F7F" w:themeColor="text1" w:themeTint="80"/>
              <w:left w:val="nil"/>
              <w:bottom w:val="single" w:sz="4" w:space="0" w:color="7F7F7F" w:themeColor="text1" w:themeTint="80"/>
            </w:tcBorders>
          </w:tcPr>
          <w:p w14:paraId="42A14A6F" w14:textId="031C16F5" w:rsidR="009C3E6C" w:rsidRPr="00D263ED" w:rsidRDefault="009C3E6C" w:rsidP="007F17F7">
            <w:pPr>
              <w:rPr>
                <w:rFonts w:cs="Arial"/>
                <w:i/>
                <w:sz w:val="18"/>
                <w:lang w:val="fr-FR"/>
              </w:rPr>
            </w:pPr>
            <w:r w:rsidRPr="00D263ED">
              <w:rPr>
                <w:rFonts w:cs="Arial"/>
                <w:b/>
                <w:i/>
                <w:sz w:val="18"/>
                <w:lang w:val="fr-FR"/>
              </w:rPr>
              <w:t xml:space="preserve">Thiacloprid </w:t>
            </w:r>
          </w:p>
        </w:tc>
        <w:tc>
          <w:tcPr>
            <w:tcW w:w="1984" w:type="dxa"/>
            <w:tcBorders>
              <w:top w:val="single" w:sz="4" w:space="0" w:color="7F7F7F" w:themeColor="text1" w:themeTint="80"/>
              <w:bottom w:val="single" w:sz="4" w:space="0" w:color="7F7F7F" w:themeColor="text1" w:themeTint="80"/>
            </w:tcBorders>
          </w:tcPr>
          <w:p w14:paraId="6D514718" w14:textId="1CF5084C" w:rsidR="009C3E6C" w:rsidRPr="00D263ED" w:rsidRDefault="009C3E6C" w:rsidP="00A212DB">
            <w:pPr>
              <w:spacing w:line="276" w:lineRule="auto"/>
              <w:rPr>
                <w:rFonts w:cs="Arial"/>
                <w:i/>
                <w:sz w:val="18"/>
                <w:lang w:val="fr-FR"/>
              </w:rPr>
            </w:pPr>
            <w:r w:rsidRPr="00D263ED">
              <w:rPr>
                <w:rFonts w:cs="Arial"/>
                <w:i/>
                <w:sz w:val="18"/>
                <w:lang w:val="fr-FR"/>
              </w:rPr>
              <w:t>list</w:t>
            </w:r>
            <w:r w:rsidR="006C5E7C" w:rsidRPr="00D263ED">
              <w:rPr>
                <w:rFonts w:cs="Arial"/>
                <w:i/>
                <w:sz w:val="18"/>
                <w:lang w:val="fr-FR"/>
              </w:rPr>
              <w:t xml:space="preserve"> </w:t>
            </w:r>
            <w:r w:rsidR="00E574A6" w:rsidRPr="00D263ED">
              <w:rPr>
                <w:rFonts w:cs="Arial"/>
                <w:i/>
                <w:sz w:val="18"/>
                <w:lang w:val="fr-FR"/>
              </w:rPr>
              <w:t>jaune (à utiliser avec prudence)</w:t>
            </w:r>
          </w:p>
        </w:tc>
        <w:tc>
          <w:tcPr>
            <w:tcW w:w="4536" w:type="dxa"/>
            <w:tcBorders>
              <w:top w:val="single" w:sz="4" w:space="0" w:color="7F7F7F" w:themeColor="text1" w:themeTint="80"/>
              <w:right w:val="nil"/>
            </w:tcBorders>
            <w:vAlign w:val="center"/>
          </w:tcPr>
          <w:p w14:paraId="622148F2" w14:textId="0D2F10AB" w:rsidR="009C3E6C" w:rsidRPr="00D263ED" w:rsidRDefault="009C3E6C" w:rsidP="00F756FB">
            <w:pPr>
              <w:jc w:val="left"/>
              <w:rPr>
                <w:rFonts w:cs="Arial"/>
                <w:i/>
                <w:sz w:val="18"/>
                <w:lang w:val="fr-FR"/>
              </w:rPr>
            </w:pPr>
          </w:p>
        </w:tc>
      </w:tr>
      <w:tr w:rsidR="009C3E6C" w:rsidRPr="00D263ED" w14:paraId="54A11378" w14:textId="77777777" w:rsidTr="00D64C86">
        <w:trPr>
          <w:jc w:val="center"/>
        </w:trPr>
        <w:tc>
          <w:tcPr>
            <w:tcW w:w="2978" w:type="dxa"/>
            <w:tcBorders>
              <w:top w:val="single" w:sz="4" w:space="0" w:color="7F7F7F" w:themeColor="text1" w:themeTint="80"/>
              <w:left w:val="nil"/>
              <w:bottom w:val="single" w:sz="4" w:space="0" w:color="7F7F7F" w:themeColor="text1" w:themeTint="80"/>
              <w:right w:val="nil"/>
            </w:tcBorders>
            <w:shd w:val="clear" w:color="auto" w:fill="auto"/>
          </w:tcPr>
          <w:p w14:paraId="1BACFD42" w14:textId="62602D52" w:rsidR="009C3E6C" w:rsidRPr="00D263ED" w:rsidRDefault="009C3E6C" w:rsidP="007F17F7">
            <w:pPr>
              <w:rPr>
                <w:rFonts w:cs="Arial"/>
                <w:b/>
                <w:i/>
                <w:sz w:val="18"/>
                <w:lang w:val="fr-FR"/>
              </w:rPr>
            </w:pPr>
            <w:r w:rsidRPr="00D263ED">
              <w:rPr>
                <w:rFonts w:cs="Arial"/>
                <w:b/>
                <w:i/>
                <w:sz w:val="18"/>
                <w:lang w:val="fr-FR"/>
              </w:rPr>
              <w:t>Acetam</w:t>
            </w:r>
            <w:r w:rsidR="00E94E55" w:rsidRPr="00D263ED">
              <w:rPr>
                <w:rFonts w:cs="Arial"/>
                <w:b/>
                <w:i/>
                <w:sz w:val="18"/>
                <w:lang w:val="fr-FR"/>
              </w:rPr>
              <w:t>ip</w:t>
            </w:r>
            <w:r w:rsidRPr="00D263ED">
              <w:rPr>
                <w:rFonts w:cs="Arial"/>
                <w:b/>
                <w:i/>
                <w:sz w:val="18"/>
                <w:lang w:val="fr-FR"/>
              </w:rPr>
              <w:t xml:space="preserve">rid </w:t>
            </w:r>
          </w:p>
        </w:tc>
        <w:tc>
          <w:tcPr>
            <w:tcW w:w="1984" w:type="dxa"/>
            <w:tcBorders>
              <w:top w:val="single" w:sz="4" w:space="0" w:color="7F7F7F" w:themeColor="text1" w:themeTint="80"/>
              <w:left w:val="nil"/>
              <w:bottom w:val="single" w:sz="4" w:space="0" w:color="7F7F7F" w:themeColor="text1" w:themeTint="80"/>
              <w:right w:val="nil"/>
            </w:tcBorders>
          </w:tcPr>
          <w:p w14:paraId="567C82D0" w14:textId="7E335133" w:rsidR="009C3E6C" w:rsidRPr="00D263ED" w:rsidRDefault="00E574A6" w:rsidP="00A212DB">
            <w:pPr>
              <w:spacing w:line="276" w:lineRule="auto"/>
              <w:rPr>
                <w:rFonts w:cs="Arial"/>
                <w:i/>
                <w:sz w:val="18"/>
                <w:lang w:val="fr-FR"/>
              </w:rPr>
            </w:pPr>
            <w:r w:rsidRPr="00D263ED">
              <w:rPr>
                <w:rFonts w:cs="Arial"/>
                <w:i/>
                <w:sz w:val="18"/>
                <w:lang w:val="fr-FR"/>
              </w:rPr>
              <w:t>actuellement non répertorié</w:t>
            </w:r>
          </w:p>
        </w:tc>
        <w:tc>
          <w:tcPr>
            <w:tcW w:w="4536" w:type="dxa"/>
            <w:tcBorders>
              <w:top w:val="single" w:sz="4" w:space="0" w:color="7F7F7F" w:themeColor="text1" w:themeTint="80"/>
              <w:left w:val="nil"/>
              <w:bottom w:val="single" w:sz="4" w:space="0" w:color="7F7F7F" w:themeColor="text1" w:themeTint="80"/>
              <w:right w:val="nil"/>
            </w:tcBorders>
          </w:tcPr>
          <w:p w14:paraId="01B33FBE" w14:textId="29B6FDD3" w:rsidR="009C3E6C" w:rsidRPr="00D263ED" w:rsidRDefault="009C3E6C" w:rsidP="00F756FB">
            <w:pPr>
              <w:jc w:val="left"/>
              <w:rPr>
                <w:rFonts w:cs="Arial"/>
                <w:i/>
                <w:sz w:val="18"/>
                <w:lang w:val="fr-FR"/>
              </w:rPr>
            </w:pPr>
          </w:p>
        </w:tc>
      </w:tr>
    </w:tbl>
    <w:p w14:paraId="0C4A4069" w14:textId="77777777" w:rsidR="00EC352E" w:rsidRPr="00D263ED" w:rsidRDefault="00EC352E" w:rsidP="003B446E">
      <w:pPr>
        <w:rPr>
          <w:rFonts w:cs="Arial"/>
          <w:lang w:val="fr-FR"/>
        </w:rPr>
      </w:pPr>
    </w:p>
    <w:p w14:paraId="1D03F910" w14:textId="60353503" w:rsidR="008B261D" w:rsidRPr="00D263ED" w:rsidRDefault="008B261D" w:rsidP="008B261D">
      <w:pPr>
        <w:spacing w:line="240" w:lineRule="auto"/>
        <w:rPr>
          <w:rFonts w:cs="Arial"/>
          <w:bCs/>
          <w:lang w:val="fr-FR"/>
        </w:rPr>
      </w:pPr>
      <w:r w:rsidRPr="00D263ED">
        <w:rPr>
          <w:rFonts w:cs="Arial"/>
          <w:bCs/>
          <w:lang w:val="fr-FR"/>
        </w:rPr>
        <w:t>En raison des résultats de recherche et des études de l'industrie mentionnés ci-dessus, Fairtrade souhaite renforcer les conditions dans lesquelles ces néonicotinoïdes peuvent ou ne peuvent pas être utilisés.</w:t>
      </w:r>
    </w:p>
    <w:p w14:paraId="3C76A178" w14:textId="77777777" w:rsidR="008B261D" w:rsidRPr="00D263ED" w:rsidRDefault="008B261D" w:rsidP="008B261D">
      <w:pPr>
        <w:spacing w:line="240" w:lineRule="auto"/>
        <w:rPr>
          <w:rFonts w:cs="Arial"/>
          <w:b/>
          <w:lang w:val="fr-FR"/>
        </w:rPr>
      </w:pPr>
    </w:p>
    <w:p w14:paraId="2E1D5D73" w14:textId="77777777" w:rsidR="008B261D" w:rsidRPr="00D263ED" w:rsidRDefault="008B261D" w:rsidP="008B261D">
      <w:pPr>
        <w:spacing w:line="240" w:lineRule="auto"/>
        <w:rPr>
          <w:rFonts w:cs="Arial"/>
          <w:b/>
          <w:lang w:val="fr-FR"/>
        </w:rPr>
      </w:pPr>
      <w:r w:rsidRPr="00D263ED">
        <w:rPr>
          <w:rFonts w:cs="Arial"/>
          <w:b/>
          <w:lang w:val="fr-FR"/>
        </w:rPr>
        <w:t>Les propositions de cette section visent à:</w:t>
      </w:r>
    </w:p>
    <w:p w14:paraId="3796CAFC" w14:textId="1508F1B0" w:rsidR="008B261D" w:rsidRPr="007C65BC" w:rsidRDefault="008B261D" w:rsidP="007C65BC">
      <w:pPr>
        <w:pStyle w:val="CommentText"/>
        <w:numPr>
          <w:ilvl w:val="0"/>
          <w:numId w:val="44"/>
        </w:numPr>
        <w:spacing w:after="120" w:line="240" w:lineRule="auto"/>
        <w:rPr>
          <w:b/>
        </w:rPr>
      </w:pPr>
      <w:r w:rsidRPr="002A690B">
        <w:rPr>
          <w:b/>
          <w:lang w:val="fr-FR"/>
        </w:rPr>
        <w:t xml:space="preserve">Changer les «conditions spécifiques» pour l’utilisation de produits agrochimiques hautement toxiques, par ex. </w:t>
      </w:r>
      <w:r w:rsidRPr="007C65BC">
        <w:rPr>
          <w:b/>
        </w:rPr>
        <w:t>L</w:t>
      </w:r>
      <w:r w:rsidR="00800963" w:rsidRPr="007C65BC">
        <w:rPr>
          <w:b/>
        </w:rPr>
        <w:t>e</w:t>
      </w:r>
      <w:r w:rsidRPr="007C65BC">
        <w:rPr>
          <w:b/>
        </w:rPr>
        <w:t xml:space="preserve"> </w:t>
      </w:r>
      <w:r w:rsidR="000C76B9" w:rsidRPr="007C65BC">
        <w:rPr>
          <w:b/>
        </w:rPr>
        <w:t>C</w:t>
      </w:r>
      <w:r w:rsidRPr="007C65BC">
        <w:rPr>
          <w:b/>
        </w:rPr>
        <w:t>lothianidine, l'</w:t>
      </w:r>
      <w:r w:rsidR="000C76B9" w:rsidRPr="007C65BC">
        <w:rPr>
          <w:b/>
        </w:rPr>
        <w:t>I</w:t>
      </w:r>
      <w:r w:rsidRPr="007C65BC">
        <w:rPr>
          <w:b/>
        </w:rPr>
        <w:t>midaclopride et le Thiaméthoxame;</w:t>
      </w:r>
    </w:p>
    <w:p w14:paraId="2EF606F4" w14:textId="0094FE91" w:rsidR="008B261D" w:rsidRPr="002A690B" w:rsidRDefault="008B261D" w:rsidP="007C65BC">
      <w:pPr>
        <w:pStyle w:val="CommentText"/>
        <w:numPr>
          <w:ilvl w:val="0"/>
          <w:numId w:val="44"/>
        </w:numPr>
        <w:spacing w:after="120" w:line="240" w:lineRule="auto"/>
        <w:rPr>
          <w:b/>
          <w:lang w:val="fr-FR"/>
        </w:rPr>
      </w:pPr>
      <w:r w:rsidRPr="002A690B">
        <w:rPr>
          <w:b/>
          <w:lang w:val="fr-FR"/>
        </w:rPr>
        <w:t xml:space="preserve">Restreindre l'utilisation du </w:t>
      </w:r>
      <w:r w:rsidR="000C76B9" w:rsidRPr="002A690B">
        <w:rPr>
          <w:b/>
          <w:lang w:val="fr-FR"/>
        </w:rPr>
        <w:t>T</w:t>
      </w:r>
      <w:r w:rsidRPr="002A690B">
        <w:rPr>
          <w:b/>
          <w:lang w:val="fr-FR"/>
        </w:rPr>
        <w:t xml:space="preserve">hiaclopride et du </w:t>
      </w:r>
      <w:r w:rsidR="000C76B9" w:rsidRPr="002A690B">
        <w:rPr>
          <w:b/>
          <w:lang w:val="fr-FR"/>
        </w:rPr>
        <w:t>S</w:t>
      </w:r>
      <w:r w:rsidRPr="002A690B">
        <w:rPr>
          <w:b/>
          <w:lang w:val="fr-FR"/>
        </w:rPr>
        <w:t xml:space="preserve">ulfoxaflor, en les déplaçant de la </w:t>
      </w:r>
      <w:r w:rsidR="00D5653E" w:rsidRPr="002A690B">
        <w:rPr>
          <w:b/>
          <w:lang w:val="fr-FR"/>
        </w:rPr>
        <w:t>Liste Jaune</w:t>
      </w:r>
      <w:r w:rsidRPr="002A690B">
        <w:rPr>
          <w:b/>
          <w:lang w:val="fr-FR"/>
        </w:rPr>
        <w:t xml:space="preserve"> </w:t>
      </w:r>
      <w:r w:rsidR="000C76B9" w:rsidRPr="002A690B">
        <w:rPr>
          <w:b/>
          <w:lang w:val="fr-FR"/>
        </w:rPr>
        <w:t xml:space="preserve">LMD </w:t>
      </w:r>
      <w:r w:rsidRPr="002A690B">
        <w:rPr>
          <w:b/>
          <w:lang w:val="fr-FR"/>
        </w:rPr>
        <w:t xml:space="preserve">Fairtrade (c'est-à-dire les matériaux à utiliser avec prudence) à la </w:t>
      </w:r>
      <w:r w:rsidR="00D5653E" w:rsidRPr="002A690B">
        <w:rPr>
          <w:b/>
          <w:lang w:val="fr-FR"/>
        </w:rPr>
        <w:t>Liste Orange</w:t>
      </w:r>
      <w:r w:rsidRPr="002A690B">
        <w:rPr>
          <w:b/>
          <w:lang w:val="fr-FR"/>
        </w:rPr>
        <w:t xml:space="preserve"> (matériaux restreints)</w:t>
      </w:r>
    </w:p>
    <w:p w14:paraId="62DC2A16" w14:textId="4387A33A" w:rsidR="00705A07" w:rsidRPr="008F160D" w:rsidRDefault="007D410A" w:rsidP="007C65BC">
      <w:pPr>
        <w:pStyle w:val="CommentText"/>
        <w:numPr>
          <w:ilvl w:val="0"/>
          <w:numId w:val="44"/>
        </w:numPr>
        <w:spacing w:after="120" w:line="240" w:lineRule="auto"/>
        <w:rPr>
          <w:b/>
          <w:lang w:val="fr-FR"/>
        </w:rPr>
      </w:pPr>
      <w:r w:rsidRPr="008F160D">
        <w:rPr>
          <w:b/>
          <w:lang w:val="fr-FR"/>
        </w:rPr>
        <w:t xml:space="preserve">Pour ajouter de l'acétamipride à la Liste Jaune Fairtrade </w:t>
      </w:r>
    </w:p>
    <w:p w14:paraId="3EC7B5B8" w14:textId="5A58F550" w:rsidR="00F756FB" w:rsidRPr="007D410A" w:rsidRDefault="00F756FB" w:rsidP="00F756FB">
      <w:pPr>
        <w:spacing w:line="240" w:lineRule="auto"/>
        <w:rPr>
          <w:rFonts w:cs="Arial"/>
          <w:lang w:val="fr-FR"/>
        </w:rPr>
      </w:pPr>
    </w:p>
    <w:p w14:paraId="462F716B" w14:textId="24CB3DE7" w:rsidR="0081227E" w:rsidRPr="00D263ED" w:rsidRDefault="0081227E" w:rsidP="00D64C86">
      <w:pPr>
        <w:shd w:val="clear" w:color="auto" w:fill="00B9E4"/>
        <w:spacing w:line="240" w:lineRule="auto"/>
        <w:rPr>
          <w:rFonts w:cs="Arial"/>
          <w:b/>
          <w:shd w:val="clear" w:color="auto" w:fill="00B9E4"/>
          <w:lang w:val="fr-FR"/>
        </w:rPr>
      </w:pPr>
      <w:r w:rsidRPr="00D263ED">
        <w:rPr>
          <w:rFonts w:cs="Arial"/>
          <w:b/>
          <w:shd w:val="clear" w:color="auto" w:fill="00B9E4"/>
          <w:lang w:val="fr-FR"/>
        </w:rPr>
        <w:t xml:space="preserve">Veuillez fournir votre retour sur </w:t>
      </w:r>
      <w:r w:rsidR="00705A07">
        <w:rPr>
          <w:rFonts w:cs="Arial"/>
          <w:b/>
          <w:shd w:val="clear" w:color="auto" w:fill="00B9E4"/>
          <w:lang w:val="fr-FR"/>
        </w:rPr>
        <w:t>3</w:t>
      </w:r>
      <w:r w:rsidRPr="00D263ED">
        <w:rPr>
          <w:rFonts w:cs="Arial"/>
          <w:b/>
          <w:shd w:val="clear" w:color="auto" w:fill="00B9E4"/>
          <w:lang w:val="fr-FR"/>
        </w:rPr>
        <w:t xml:space="preserve"> propositions et réponses aux questions pour chacun des produits agrochimiques</w:t>
      </w:r>
    </w:p>
    <w:p w14:paraId="6910FA99" w14:textId="2C1329F7" w:rsidR="00D64C86" w:rsidRPr="00D263ED" w:rsidRDefault="00D64C86" w:rsidP="00D64C86">
      <w:pPr>
        <w:spacing w:line="240" w:lineRule="auto"/>
        <w:rPr>
          <w:rFonts w:cs="Arial"/>
          <w:b/>
          <w:shd w:val="clear" w:color="auto" w:fill="00B9E4"/>
          <w:lang w:val="fr-FR"/>
        </w:rPr>
      </w:pPr>
    </w:p>
    <w:p w14:paraId="3CED6425" w14:textId="7A1606B5" w:rsidR="004357BB" w:rsidRPr="00D263ED" w:rsidRDefault="00835510" w:rsidP="00835510">
      <w:pPr>
        <w:pStyle w:val="CommentText"/>
        <w:spacing w:line="240" w:lineRule="auto"/>
        <w:rPr>
          <w:lang w:val="fr-FR"/>
        </w:rPr>
      </w:pPr>
      <w:r w:rsidRPr="00D263ED">
        <w:rPr>
          <w:b/>
          <w:shd w:val="clear" w:color="auto" w:fill="00B6E4"/>
          <w:lang w:val="fr-FR"/>
        </w:rPr>
        <w:t>Propos</w:t>
      </w:r>
      <w:r w:rsidR="0081227E" w:rsidRPr="00D263ED">
        <w:rPr>
          <w:b/>
          <w:shd w:val="clear" w:color="auto" w:fill="00B6E4"/>
          <w:lang w:val="fr-FR"/>
        </w:rPr>
        <w:t>ition</w:t>
      </w:r>
      <w:r w:rsidRPr="00D263ED">
        <w:rPr>
          <w:b/>
          <w:shd w:val="clear" w:color="auto" w:fill="00B6E4"/>
          <w:lang w:val="fr-FR"/>
        </w:rPr>
        <w:t xml:space="preserve"> 2</w:t>
      </w:r>
      <w:r w:rsidR="00E5446C" w:rsidRPr="00D263ED">
        <w:rPr>
          <w:b/>
          <w:shd w:val="clear" w:color="auto" w:fill="00B6E4"/>
          <w:lang w:val="fr-FR"/>
        </w:rPr>
        <w:t>.1</w:t>
      </w:r>
      <w:r w:rsidR="00705A07">
        <w:rPr>
          <w:b/>
          <w:shd w:val="clear" w:color="auto" w:fill="00B6E4"/>
          <w:lang w:val="fr-FR"/>
        </w:rPr>
        <w:t>.1</w:t>
      </w:r>
      <w:r w:rsidRPr="00D263ED">
        <w:rPr>
          <w:shd w:val="clear" w:color="auto" w:fill="00B6E4"/>
          <w:lang w:val="fr-FR"/>
        </w:rPr>
        <w:t>.</w:t>
      </w:r>
      <w:r w:rsidRPr="00D263ED">
        <w:rPr>
          <w:lang w:val="fr-FR"/>
        </w:rPr>
        <w:t xml:space="preserve"> </w:t>
      </w:r>
      <w:r w:rsidR="004357BB" w:rsidRPr="00D263ED">
        <w:rPr>
          <w:b/>
          <w:lang w:val="fr-FR"/>
        </w:rPr>
        <w:t xml:space="preserve">Actuellement, dans le document Fairtrade LMD, Clothianidine, Imidaclopride et Thiaméthoxame sont classés dans le groupe «b» de la liste des matériaux restreints (c.-à-d. la </w:t>
      </w:r>
      <w:r w:rsidR="00D5653E">
        <w:rPr>
          <w:b/>
          <w:lang w:val="fr-FR"/>
        </w:rPr>
        <w:t>Liste Orange</w:t>
      </w:r>
      <w:r w:rsidR="004357BB" w:rsidRPr="00D263ED">
        <w:rPr>
          <w:b/>
          <w:lang w:val="fr-FR"/>
        </w:rPr>
        <w:t>) avec d'autres conditions spécifiques d'utilisation:</w:t>
      </w:r>
    </w:p>
    <w:tbl>
      <w:tblPr>
        <w:tblStyle w:val="TableGridLight"/>
        <w:tblW w:w="9781" w:type="dxa"/>
        <w:tblInd w:w="-5" w:type="dxa"/>
        <w:tblLook w:val="04A0" w:firstRow="1" w:lastRow="0" w:firstColumn="1" w:lastColumn="0" w:noHBand="0" w:noVBand="1"/>
      </w:tblPr>
      <w:tblGrid>
        <w:gridCol w:w="9781"/>
      </w:tblGrid>
      <w:tr w:rsidR="00835510" w:rsidRPr="00D263ED" w14:paraId="3FF0454D" w14:textId="77777777" w:rsidTr="00256F03">
        <w:trPr>
          <w:trHeight w:val="347"/>
        </w:trPr>
        <w:tc>
          <w:tcPr>
            <w:tcW w:w="9781" w:type="dxa"/>
            <w:tcBorders>
              <w:top w:val="single" w:sz="4" w:space="0" w:color="7F7F7F" w:themeColor="text1" w:themeTint="80"/>
              <w:left w:val="single" w:sz="4" w:space="0" w:color="7F7F7F" w:themeColor="text1" w:themeTint="80"/>
              <w:bottom w:val="single" w:sz="4" w:space="0" w:color="BFBFBF" w:themeColor="background1" w:themeShade="BF"/>
              <w:right w:val="single" w:sz="4" w:space="0" w:color="7F7F7F" w:themeColor="text1" w:themeTint="80"/>
            </w:tcBorders>
            <w:shd w:val="clear" w:color="auto" w:fill="D9D9D9" w:themeFill="background1" w:themeFillShade="D9"/>
            <w:vAlign w:val="bottom"/>
          </w:tcPr>
          <w:p w14:paraId="57931097" w14:textId="1A11BB93" w:rsidR="00835510" w:rsidRPr="00D263ED" w:rsidRDefault="004357BB" w:rsidP="00256F03">
            <w:pPr>
              <w:jc w:val="left"/>
              <w:rPr>
                <w:rFonts w:cs="Arial"/>
                <w:b/>
                <w:i/>
                <w:sz w:val="18"/>
                <w:lang w:val="fr-FR"/>
              </w:rPr>
            </w:pPr>
            <w:r w:rsidRPr="00D263ED">
              <w:rPr>
                <w:rFonts w:cs="Arial"/>
                <w:b/>
                <w:i/>
                <w:sz w:val="18"/>
                <w:lang w:val="fr-FR"/>
              </w:rPr>
              <w:t>Détails des conditions spécifiques</w:t>
            </w:r>
          </w:p>
        </w:tc>
      </w:tr>
      <w:tr w:rsidR="00835510" w:rsidRPr="002A690B" w14:paraId="0E2B6C6D" w14:textId="77777777" w:rsidTr="00256F03">
        <w:trPr>
          <w:trHeight w:val="626"/>
        </w:trPr>
        <w:tc>
          <w:tcPr>
            <w:tcW w:w="9781" w:type="dxa"/>
            <w:vMerge w:val="restart"/>
            <w:tcBorders>
              <w:top w:val="single" w:sz="4" w:space="0" w:color="7F7F7F" w:themeColor="text1" w:themeTint="80"/>
              <w:right w:val="single" w:sz="4" w:space="0" w:color="7F7F7F" w:themeColor="text1" w:themeTint="80"/>
            </w:tcBorders>
          </w:tcPr>
          <w:p w14:paraId="6EDC5996" w14:textId="72B537B8" w:rsidR="004357BB" w:rsidRPr="00D263ED" w:rsidRDefault="004357BB" w:rsidP="004357BB">
            <w:pPr>
              <w:pStyle w:val="ListParagraph"/>
              <w:numPr>
                <w:ilvl w:val="0"/>
                <w:numId w:val="34"/>
              </w:numPr>
              <w:spacing w:before="120" w:after="120" w:line="240" w:lineRule="auto"/>
              <w:rPr>
                <w:rFonts w:cs="Arial"/>
                <w:i/>
                <w:sz w:val="18"/>
                <w:lang w:val="fr-FR"/>
              </w:rPr>
            </w:pPr>
            <w:r w:rsidRPr="00D263ED">
              <w:rPr>
                <w:rFonts w:cs="Arial"/>
                <w:i/>
                <w:sz w:val="18"/>
                <w:lang w:val="fr-FR"/>
              </w:rPr>
              <w:lastRenderedPageBreak/>
              <w:t>Ne pas utiliser sur les jeunes plants;</w:t>
            </w:r>
          </w:p>
          <w:p w14:paraId="1665CB94" w14:textId="6289A835" w:rsidR="004357BB" w:rsidRPr="00D263ED" w:rsidRDefault="004357BB" w:rsidP="004357BB">
            <w:pPr>
              <w:pStyle w:val="ListParagraph"/>
              <w:numPr>
                <w:ilvl w:val="0"/>
                <w:numId w:val="34"/>
              </w:numPr>
              <w:spacing w:before="120" w:after="120" w:line="240" w:lineRule="auto"/>
              <w:rPr>
                <w:rFonts w:cs="Arial"/>
                <w:i/>
                <w:sz w:val="18"/>
                <w:lang w:val="fr-FR"/>
              </w:rPr>
            </w:pPr>
            <w:r w:rsidRPr="00D263ED">
              <w:rPr>
                <w:rFonts w:cs="Arial"/>
                <w:i/>
                <w:sz w:val="18"/>
                <w:lang w:val="fr-FR"/>
              </w:rPr>
              <w:t>À utiliser uniquement dans la production en serre;</w:t>
            </w:r>
          </w:p>
          <w:p w14:paraId="5A3F9873" w14:textId="77777777" w:rsidR="004357BB" w:rsidRPr="00D263ED" w:rsidRDefault="004357BB" w:rsidP="004357BB">
            <w:pPr>
              <w:spacing w:before="120" w:after="120" w:line="240" w:lineRule="auto"/>
              <w:rPr>
                <w:rFonts w:cs="Arial"/>
                <w:i/>
                <w:sz w:val="18"/>
                <w:lang w:val="fr-FR"/>
              </w:rPr>
            </w:pPr>
            <w:r w:rsidRPr="00D263ED">
              <w:rPr>
                <w:rFonts w:cs="Arial"/>
                <w:i/>
                <w:sz w:val="18"/>
                <w:lang w:val="fr-FR"/>
              </w:rPr>
              <w:t>OU</w:t>
            </w:r>
          </w:p>
          <w:p w14:paraId="03953553" w14:textId="4DD65E95" w:rsidR="004357BB" w:rsidRPr="00D263ED" w:rsidRDefault="004357BB" w:rsidP="004357BB">
            <w:pPr>
              <w:pStyle w:val="ListParagraph"/>
              <w:numPr>
                <w:ilvl w:val="0"/>
                <w:numId w:val="34"/>
              </w:numPr>
              <w:spacing w:before="120" w:after="120" w:line="240" w:lineRule="auto"/>
              <w:rPr>
                <w:rFonts w:cs="Arial"/>
                <w:i/>
                <w:strike/>
                <w:sz w:val="18"/>
                <w:lang w:val="fr-FR"/>
              </w:rPr>
            </w:pPr>
            <w:r w:rsidRPr="00D263ED">
              <w:rPr>
                <w:rFonts w:cs="Arial"/>
                <w:i/>
                <w:sz w:val="18"/>
                <w:lang w:val="fr-FR"/>
              </w:rPr>
              <w:t xml:space="preserve">En plein champ, il n'est pas utilisé sur les cultures mellifères </w:t>
            </w:r>
            <w:r w:rsidR="00905B99">
              <w:rPr>
                <w:rStyle w:val="FootnoteReference"/>
                <w:rFonts w:cs="Arial"/>
                <w:i/>
                <w:sz w:val="18"/>
                <w:lang w:val="fr-FR"/>
              </w:rPr>
              <w:footnoteReference w:id="7"/>
            </w:r>
            <w:r w:rsidRPr="00D263ED">
              <w:rPr>
                <w:rFonts w:cs="Arial"/>
                <w:i/>
                <w:sz w:val="18"/>
                <w:lang w:val="fr-FR"/>
              </w:rPr>
              <w:t>à floraison grégaire, commençant un mois avant le pic de floraison et pendant la période de floraison. (p. ex. café, arbres fruitiers, noix de cajou, amandes, etc.). L'organisme de certification déterminera les cultures qui relèvent de ce type.</w:t>
            </w:r>
          </w:p>
        </w:tc>
      </w:tr>
      <w:tr w:rsidR="00835510" w:rsidRPr="002A690B" w14:paraId="04EB70EB" w14:textId="77777777" w:rsidTr="00256F03">
        <w:trPr>
          <w:trHeight w:val="589"/>
        </w:trPr>
        <w:tc>
          <w:tcPr>
            <w:tcW w:w="9781" w:type="dxa"/>
            <w:vMerge/>
            <w:tcBorders>
              <w:top w:val="single" w:sz="4" w:space="0" w:color="7F7F7F" w:themeColor="text1" w:themeTint="80"/>
              <w:right w:val="single" w:sz="4" w:space="0" w:color="7F7F7F" w:themeColor="text1" w:themeTint="80"/>
            </w:tcBorders>
          </w:tcPr>
          <w:p w14:paraId="32EB38B6" w14:textId="77777777" w:rsidR="00835510" w:rsidRPr="00D263ED" w:rsidRDefault="00835510" w:rsidP="00256F03">
            <w:pPr>
              <w:rPr>
                <w:rFonts w:cs="Arial"/>
                <w:i/>
                <w:sz w:val="18"/>
                <w:lang w:val="fr-FR"/>
              </w:rPr>
            </w:pPr>
          </w:p>
        </w:tc>
      </w:tr>
      <w:tr w:rsidR="00835510" w:rsidRPr="002A690B" w14:paraId="5535BB84" w14:textId="77777777" w:rsidTr="00256F03">
        <w:trPr>
          <w:trHeight w:val="310"/>
        </w:trPr>
        <w:tc>
          <w:tcPr>
            <w:tcW w:w="9781" w:type="dxa"/>
            <w:vMerge/>
            <w:tcBorders>
              <w:top w:val="single" w:sz="4" w:space="0" w:color="7F7F7F" w:themeColor="text1" w:themeTint="80"/>
              <w:bottom w:val="single" w:sz="4" w:space="0" w:color="BFBFBF" w:themeColor="background1" w:themeShade="BF"/>
              <w:right w:val="single" w:sz="4" w:space="0" w:color="7F7F7F" w:themeColor="text1" w:themeTint="80"/>
            </w:tcBorders>
          </w:tcPr>
          <w:p w14:paraId="57578FD5" w14:textId="77777777" w:rsidR="00835510" w:rsidRPr="00D263ED" w:rsidRDefault="00835510" w:rsidP="00256F03">
            <w:pPr>
              <w:rPr>
                <w:rFonts w:cs="Arial"/>
                <w:i/>
                <w:sz w:val="18"/>
                <w:lang w:val="fr-FR"/>
              </w:rPr>
            </w:pPr>
          </w:p>
        </w:tc>
      </w:tr>
    </w:tbl>
    <w:p w14:paraId="01D68B43" w14:textId="77777777" w:rsidR="00C451EA" w:rsidRPr="00D263ED" w:rsidRDefault="00C451EA" w:rsidP="00C451EA">
      <w:pPr>
        <w:pStyle w:val="CommentText"/>
        <w:spacing w:line="240" w:lineRule="auto"/>
        <w:rPr>
          <w:lang w:val="fr-FR"/>
        </w:rPr>
      </w:pPr>
    </w:p>
    <w:p w14:paraId="58BBF177" w14:textId="16A7A7AF" w:rsidR="00C451EA" w:rsidRPr="008F160D" w:rsidRDefault="00C451EA" w:rsidP="00705A07">
      <w:pPr>
        <w:pStyle w:val="CommentText"/>
        <w:spacing w:after="240" w:line="240" w:lineRule="auto"/>
        <w:rPr>
          <w:lang w:val="fr-FR"/>
        </w:rPr>
      </w:pPr>
      <w:r w:rsidRPr="00D263ED">
        <w:rPr>
          <w:lang w:val="fr-FR"/>
        </w:rPr>
        <w:t>En raison des résultats de recherches récentes, il est recommandé par la Commission européenne</w:t>
      </w:r>
      <w:r w:rsidR="00905B99">
        <w:rPr>
          <w:rStyle w:val="FootnoteReference"/>
          <w:lang w:val="fr-FR"/>
        </w:rPr>
        <w:footnoteReference w:id="8"/>
      </w:r>
      <w:r w:rsidRPr="00D263ED">
        <w:rPr>
          <w:lang w:val="fr-FR"/>
        </w:rPr>
        <w:t xml:space="preserve"> que toutes les utilisations extérieures des trois substances soient interdites et que seule l'utilisation dans des serres </w:t>
      </w:r>
      <w:r w:rsidRPr="008F160D">
        <w:rPr>
          <w:lang w:val="fr-FR"/>
        </w:rPr>
        <w:t>permanentes puisse rester possible.</w:t>
      </w:r>
    </w:p>
    <w:p w14:paraId="642859FA" w14:textId="6FBE62BC" w:rsidR="007D410A" w:rsidRPr="00D263ED" w:rsidRDefault="007D410A" w:rsidP="00C451EA">
      <w:pPr>
        <w:pStyle w:val="CommentText"/>
        <w:spacing w:line="240" w:lineRule="auto"/>
        <w:rPr>
          <w:b/>
          <w:bCs/>
          <w:lang w:val="fr-FR"/>
        </w:rPr>
      </w:pPr>
      <w:r w:rsidRPr="008F160D">
        <w:rPr>
          <w:b/>
          <w:bCs/>
          <w:lang w:val="fr-FR"/>
        </w:rPr>
        <w:t>Veuillez sélectionner laquelle des options de changement proposées ci-dessous seriez-vous favorable à ce que Fairtrade introduise pour la Clothianidine, l'Imidaclopride et le Thiaméthoxame:</w:t>
      </w:r>
    </w:p>
    <w:p w14:paraId="7F6B5D9D" w14:textId="77777777" w:rsidR="00835510" w:rsidRPr="00D263ED" w:rsidRDefault="00835510" w:rsidP="00835510">
      <w:pPr>
        <w:pStyle w:val="CommentText"/>
        <w:spacing w:line="240" w:lineRule="auto"/>
        <w:rPr>
          <w:lang w:val="fr-FR"/>
        </w:rPr>
      </w:pPr>
    </w:p>
    <w:p w14:paraId="54F340A7" w14:textId="19F92542" w:rsidR="00835510" w:rsidRPr="00D263ED" w:rsidRDefault="007C65BC" w:rsidP="00835510">
      <w:pPr>
        <w:pStyle w:val="CommentText"/>
        <w:spacing w:line="240" w:lineRule="auto"/>
        <w:ind w:left="567"/>
        <w:rPr>
          <w:lang w:val="fr-FR"/>
        </w:rPr>
      </w:pPr>
      <w:r>
        <w:rPr>
          <w:u w:val="single"/>
          <w:lang w:val="fr-FR"/>
        </w:rPr>
        <w:fldChar w:fldCharType="begin">
          <w:ffData>
            <w:name w:val="Check70"/>
            <w:enabled/>
            <w:calcOnExit w:val="0"/>
            <w:checkBox>
              <w:sizeAuto/>
              <w:default w:val="0"/>
            </w:checkBox>
          </w:ffData>
        </w:fldChar>
      </w:r>
      <w:bookmarkStart w:id="51" w:name="Check70"/>
      <w:r>
        <w:rPr>
          <w:u w:val="single"/>
          <w:lang w:val="fr-FR"/>
        </w:rPr>
        <w:instrText xml:space="preserve"> FORMCHECKBOX </w:instrText>
      </w:r>
      <w:r w:rsidR="00513F55">
        <w:rPr>
          <w:u w:val="single"/>
          <w:lang w:val="fr-FR"/>
        </w:rPr>
      </w:r>
      <w:r w:rsidR="00513F55">
        <w:rPr>
          <w:u w:val="single"/>
          <w:lang w:val="fr-FR"/>
        </w:rPr>
        <w:fldChar w:fldCharType="separate"/>
      </w:r>
      <w:r>
        <w:rPr>
          <w:u w:val="single"/>
          <w:lang w:val="fr-FR"/>
        </w:rPr>
        <w:fldChar w:fldCharType="end"/>
      </w:r>
      <w:bookmarkEnd w:id="51"/>
      <w:r w:rsidR="00835510" w:rsidRPr="007C65BC">
        <w:rPr>
          <w:b/>
          <w:u w:val="single"/>
          <w:lang w:val="fr-FR"/>
        </w:rPr>
        <w:t>Option 1:</w:t>
      </w:r>
      <w:r w:rsidR="00C451EA" w:rsidRPr="00D263ED">
        <w:rPr>
          <w:lang w:val="fr-FR"/>
        </w:rPr>
        <w:t xml:space="preserve"> Conservez ces produits agrochimiques dans la «</w:t>
      </w:r>
      <w:r w:rsidR="00D5653E">
        <w:rPr>
          <w:lang w:val="fr-FR"/>
        </w:rPr>
        <w:t>Liste Orange</w:t>
      </w:r>
      <w:r w:rsidR="00C451EA" w:rsidRPr="00D263ED">
        <w:rPr>
          <w:lang w:val="fr-FR"/>
        </w:rPr>
        <w:t>» et introduisez des changements dans des conditions spécifiques, comme indiqué ci-dessous. Veuillez fournir une justification supplémentaire à l'appui de votre choix</w:t>
      </w:r>
      <w:r w:rsidR="00835510" w:rsidRPr="00D263ED">
        <w:rPr>
          <w:lang w:val="fr-FR"/>
        </w:rPr>
        <w:t xml:space="preserve">: </w:t>
      </w:r>
      <w:r w:rsidR="00835510" w:rsidRPr="00D263ED">
        <w:rPr>
          <w:rFonts w:cs="Arial"/>
          <w:color w:val="000000" w:themeColor="text1"/>
          <w:u w:val="single"/>
          <w:lang w:val="fr-FR"/>
        </w:rPr>
        <w:fldChar w:fldCharType="begin">
          <w:ffData>
            <w:name w:val="Text11"/>
            <w:enabled/>
            <w:calcOnExit w:val="0"/>
            <w:textInput/>
          </w:ffData>
        </w:fldChar>
      </w:r>
      <w:r w:rsidR="00835510" w:rsidRPr="00D263ED">
        <w:rPr>
          <w:rFonts w:cs="Arial"/>
          <w:color w:val="000000" w:themeColor="text1"/>
          <w:u w:val="single"/>
          <w:lang w:val="fr-FR"/>
        </w:rPr>
        <w:instrText xml:space="preserve"> FORMTEXT </w:instrText>
      </w:r>
      <w:r w:rsidR="00835510" w:rsidRPr="00D263ED">
        <w:rPr>
          <w:rFonts w:cs="Arial"/>
          <w:color w:val="000000" w:themeColor="text1"/>
          <w:u w:val="single"/>
          <w:lang w:val="fr-FR"/>
        </w:rPr>
      </w:r>
      <w:r w:rsidR="00835510" w:rsidRPr="00D263ED">
        <w:rPr>
          <w:rFonts w:cs="Arial"/>
          <w:color w:val="000000" w:themeColor="text1"/>
          <w:u w:val="single"/>
          <w:lang w:val="fr-FR"/>
        </w:rPr>
        <w:fldChar w:fldCharType="separate"/>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color w:val="000000" w:themeColor="text1"/>
          <w:u w:val="single"/>
          <w:lang w:val="fr-FR"/>
        </w:rPr>
        <w:fldChar w:fldCharType="end"/>
      </w:r>
    </w:p>
    <w:p w14:paraId="280CA332" w14:textId="77777777" w:rsidR="00A212DB" w:rsidRDefault="00A212DB" w:rsidP="008F160D">
      <w:pPr>
        <w:spacing w:after="240" w:line="276" w:lineRule="auto"/>
        <w:rPr>
          <w:i/>
          <w:lang w:val="fr-FR"/>
        </w:rPr>
      </w:pPr>
    </w:p>
    <w:p w14:paraId="4E6F0F19" w14:textId="03607F9F" w:rsidR="007D410A" w:rsidRPr="008F160D" w:rsidRDefault="007D410A" w:rsidP="008F160D">
      <w:pPr>
        <w:spacing w:after="240" w:line="276" w:lineRule="auto"/>
        <w:rPr>
          <w:i/>
          <w:lang w:val="fr-FR"/>
        </w:rPr>
      </w:pPr>
      <w:r w:rsidRPr="008F160D">
        <w:rPr>
          <w:i/>
          <w:lang w:val="fr-FR"/>
        </w:rPr>
        <w:t>Veuillez noter que le texte en «rouge» affiche soit la suppression (en cas de trait), soit l'introduction d'une nouvelle modification</w:t>
      </w:r>
    </w:p>
    <w:p w14:paraId="659F0241" w14:textId="77777777" w:rsidR="008E5A31" w:rsidRPr="00D263ED" w:rsidRDefault="008E5A31" w:rsidP="008E5A31">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trike/>
          <w:sz w:val="18"/>
          <w:lang w:val="fr-FR"/>
        </w:rPr>
      </w:pPr>
      <w:r w:rsidRPr="00D263ED">
        <w:rPr>
          <w:rFonts w:cs="Arial"/>
          <w:i/>
          <w:sz w:val="18"/>
          <w:lang w:val="fr-FR"/>
        </w:rPr>
        <w:t>Ne pas utiliser sur les jeunes plants;</w:t>
      </w:r>
    </w:p>
    <w:p w14:paraId="3B9BDDF2" w14:textId="77777777" w:rsidR="008E5A31" w:rsidRPr="00D263ED" w:rsidRDefault="008E5A31" w:rsidP="008E5A31">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trike/>
          <w:sz w:val="18"/>
          <w:lang w:val="fr-FR"/>
        </w:rPr>
      </w:pPr>
      <w:r w:rsidRPr="00D263ED">
        <w:rPr>
          <w:rFonts w:cs="Arial"/>
          <w:i/>
          <w:sz w:val="18"/>
          <w:lang w:val="fr-FR"/>
        </w:rPr>
        <w:t xml:space="preserve">À utiliser uniquement dans la production en serre </w:t>
      </w:r>
    </w:p>
    <w:p w14:paraId="5B58B81A" w14:textId="375B10AF" w:rsidR="008E5A31" w:rsidRPr="00D263ED" w:rsidRDefault="008E5A31" w:rsidP="008E5A31">
      <w:pPr>
        <w:pStyle w:val="ListParagraph"/>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rPr>
          <w:rFonts w:cs="Arial"/>
          <w:i/>
          <w:strike/>
          <w:color w:val="C00000"/>
          <w:sz w:val="18"/>
          <w:lang w:val="fr-FR"/>
        </w:rPr>
      </w:pPr>
      <w:r w:rsidRPr="00D263ED">
        <w:rPr>
          <w:rFonts w:cs="Arial"/>
          <w:i/>
          <w:sz w:val="18"/>
          <w:lang w:val="fr-FR"/>
        </w:rPr>
        <w:t>OU</w:t>
      </w:r>
    </w:p>
    <w:p w14:paraId="72BC5ADB" w14:textId="3BEF2754" w:rsidR="008E5A31" w:rsidRPr="00D263ED" w:rsidRDefault="008E5A31" w:rsidP="008E5A31">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strike/>
          <w:color w:val="C00000"/>
          <w:sz w:val="18"/>
          <w:lang w:val="fr-FR"/>
        </w:rPr>
      </w:pPr>
      <w:r w:rsidRPr="00D263ED">
        <w:rPr>
          <w:rFonts w:cs="Arial"/>
          <w:i/>
          <w:sz w:val="18"/>
          <w:lang w:val="fr-FR"/>
        </w:rPr>
        <w:t xml:space="preserve"> </w:t>
      </w:r>
      <w:r w:rsidRPr="00D263ED">
        <w:rPr>
          <w:rFonts w:cs="Arial"/>
          <w:i/>
          <w:strike/>
          <w:color w:val="C00000"/>
          <w:sz w:val="18"/>
          <w:lang w:val="fr-FR"/>
        </w:rPr>
        <w:t xml:space="preserve">En plein champ, non utilisé sur les cultures mellifères à floraison grégaire, commençant un mois avant le pic de floraison et pendant la période de floraison. (p. ex. café, </w:t>
      </w:r>
      <w:r w:rsidRPr="00D263ED">
        <w:rPr>
          <w:rFonts w:cs="Arial"/>
          <w:i/>
          <w:strike/>
          <w:color w:val="C00000"/>
          <w:sz w:val="18"/>
          <w:lang w:val="fr-FR"/>
        </w:rPr>
        <w:lastRenderedPageBreak/>
        <w:t>arbres fruitiers, noix de cajou, amandes, etc.). L'organisme de certification déterminera les cultures qui relèvent de ce type.</w:t>
      </w:r>
    </w:p>
    <w:p w14:paraId="108034BB" w14:textId="77777777" w:rsidR="008E5A31" w:rsidRPr="00D263ED" w:rsidRDefault="008E5A31" w:rsidP="00835510">
      <w:pPr>
        <w:pStyle w:val="ListParagraph"/>
        <w:numPr>
          <w:ilvl w:val="0"/>
          <w:numId w:val="33"/>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firstLine="0"/>
        <w:rPr>
          <w:rFonts w:cs="Arial"/>
          <w:i/>
          <w:color w:val="000000" w:themeColor="text1"/>
          <w:sz w:val="18"/>
          <w:lang w:val="fr-FR"/>
        </w:rPr>
      </w:pPr>
    </w:p>
    <w:p w14:paraId="5E6B45AD" w14:textId="77777777" w:rsidR="008E5A31" w:rsidRPr="00D263ED" w:rsidRDefault="008E5A31" w:rsidP="008E5A3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567"/>
        <w:rPr>
          <w:rFonts w:cs="Arial"/>
          <w:i/>
          <w:strike/>
          <w:color w:val="C00000"/>
          <w:sz w:val="18"/>
          <w:lang w:val="fr-FR"/>
        </w:rPr>
      </w:pPr>
    </w:p>
    <w:p w14:paraId="3C0290FC" w14:textId="77777777" w:rsidR="00835510" w:rsidRPr="00D263ED" w:rsidRDefault="00835510" w:rsidP="00835510">
      <w:pPr>
        <w:pStyle w:val="CommentText"/>
        <w:spacing w:line="240" w:lineRule="auto"/>
        <w:ind w:left="567"/>
        <w:rPr>
          <w:lang w:val="fr-FR"/>
        </w:rPr>
      </w:pPr>
    </w:p>
    <w:p w14:paraId="4980D5B5" w14:textId="253E4924" w:rsidR="00835510" w:rsidRPr="00D263ED" w:rsidRDefault="007C65BC" w:rsidP="00835510">
      <w:pPr>
        <w:pStyle w:val="CommentText"/>
        <w:spacing w:after="240" w:line="240" w:lineRule="auto"/>
        <w:ind w:left="567"/>
        <w:rPr>
          <w:lang w:val="fr-FR"/>
        </w:rPr>
      </w:pPr>
      <w:r>
        <w:rPr>
          <w:u w:val="single"/>
          <w:lang w:val="fr-FR"/>
        </w:rPr>
        <w:fldChar w:fldCharType="begin">
          <w:ffData>
            <w:name w:val="Check69"/>
            <w:enabled/>
            <w:calcOnExit w:val="0"/>
            <w:checkBox>
              <w:sizeAuto/>
              <w:default w:val="0"/>
            </w:checkBox>
          </w:ffData>
        </w:fldChar>
      </w:r>
      <w:bookmarkStart w:id="52" w:name="Check69"/>
      <w:r>
        <w:rPr>
          <w:u w:val="single"/>
          <w:lang w:val="fr-FR"/>
        </w:rPr>
        <w:instrText xml:space="preserve"> FORMCHECKBOX </w:instrText>
      </w:r>
      <w:r w:rsidR="00513F55">
        <w:rPr>
          <w:u w:val="single"/>
          <w:lang w:val="fr-FR"/>
        </w:rPr>
      </w:r>
      <w:r w:rsidR="00513F55">
        <w:rPr>
          <w:u w:val="single"/>
          <w:lang w:val="fr-FR"/>
        </w:rPr>
        <w:fldChar w:fldCharType="separate"/>
      </w:r>
      <w:r>
        <w:rPr>
          <w:u w:val="single"/>
          <w:lang w:val="fr-FR"/>
        </w:rPr>
        <w:fldChar w:fldCharType="end"/>
      </w:r>
      <w:bookmarkEnd w:id="52"/>
      <w:r w:rsidR="00835510" w:rsidRPr="007C65BC">
        <w:rPr>
          <w:b/>
          <w:u w:val="single"/>
          <w:lang w:val="fr-FR"/>
        </w:rPr>
        <w:t>Option 2</w:t>
      </w:r>
      <w:r w:rsidR="008E5A31" w:rsidRPr="007C65BC">
        <w:rPr>
          <w:b/>
          <w:u w:val="single"/>
          <w:lang w:val="fr-FR"/>
        </w:rPr>
        <w:t xml:space="preserve"> </w:t>
      </w:r>
      <w:r w:rsidR="00835510" w:rsidRPr="00D263ED">
        <w:rPr>
          <w:u w:val="single"/>
          <w:lang w:val="fr-FR"/>
        </w:rPr>
        <w:t>:</w:t>
      </w:r>
      <w:r w:rsidR="008E5A31" w:rsidRPr="00D263ED">
        <w:rPr>
          <w:lang w:val="fr-FR"/>
        </w:rPr>
        <w:t xml:space="preserve"> </w:t>
      </w:r>
      <w:r w:rsidR="003769AE" w:rsidRPr="008F160D">
        <w:rPr>
          <w:lang w:val="fr-FR"/>
        </w:rPr>
        <w:t>Déplacez les trois matériaux vers la liste interdite (Liste Rouge), avec une période de transition pour les éliminer progressivement</w:t>
      </w:r>
      <w:r w:rsidR="003769AE" w:rsidRPr="003769AE">
        <w:rPr>
          <w:lang w:val="fr-FR"/>
        </w:rPr>
        <w:t>.</w:t>
      </w:r>
      <w:r w:rsidR="008E5A31" w:rsidRPr="00D263ED">
        <w:rPr>
          <w:lang w:val="fr-FR"/>
        </w:rPr>
        <w:t xml:space="preserve"> </w:t>
      </w:r>
      <w:r w:rsidR="00835510" w:rsidRPr="00D263ED">
        <w:rPr>
          <w:lang w:val="fr-FR"/>
        </w:rPr>
        <w:t xml:space="preserve">: </w:t>
      </w:r>
      <w:r w:rsidR="00835510" w:rsidRPr="00D263ED">
        <w:rPr>
          <w:rFonts w:cs="Arial"/>
          <w:color w:val="000000" w:themeColor="text1"/>
          <w:u w:val="single"/>
          <w:lang w:val="fr-FR"/>
        </w:rPr>
        <w:fldChar w:fldCharType="begin">
          <w:ffData>
            <w:name w:val="Text11"/>
            <w:enabled/>
            <w:calcOnExit w:val="0"/>
            <w:textInput/>
          </w:ffData>
        </w:fldChar>
      </w:r>
      <w:r w:rsidR="00835510" w:rsidRPr="00D263ED">
        <w:rPr>
          <w:rFonts w:cs="Arial"/>
          <w:color w:val="000000" w:themeColor="text1"/>
          <w:u w:val="single"/>
          <w:lang w:val="fr-FR"/>
        </w:rPr>
        <w:instrText xml:space="preserve"> FORMTEXT </w:instrText>
      </w:r>
      <w:r w:rsidR="00835510" w:rsidRPr="00D263ED">
        <w:rPr>
          <w:rFonts w:cs="Arial"/>
          <w:color w:val="000000" w:themeColor="text1"/>
          <w:u w:val="single"/>
          <w:lang w:val="fr-FR"/>
        </w:rPr>
      </w:r>
      <w:r w:rsidR="00835510" w:rsidRPr="00D263ED">
        <w:rPr>
          <w:rFonts w:cs="Arial"/>
          <w:color w:val="000000" w:themeColor="text1"/>
          <w:u w:val="single"/>
          <w:lang w:val="fr-FR"/>
        </w:rPr>
        <w:fldChar w:fldCharType="separate"/>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color w:val="000000" w:themeColor="text1"/>
          <w:u w:val="single"/>
          <w:lang w:val="fr-FR"/>
        </w:rPr>
        <w:fldChar w:fldCharType="end"/>
      </w:r>
    </w:p>
    <w:p w14:paraId="28435128" w14:textId="54E31CAD" w:rsidR="00835510" w:rsidRPr="00D263ED" w:rsidRDefault="007C65BC" w:rsidP="00835510">
      <w:pPr>
        <w:ind w:left="567"/>
        <w:rPr>
          <w:rFonts w:cs="Arial"/>
          <w:color w:val="000000" w:themeColor="text1"/>
          <w:u w:val="single"/>
          <w:lang w:val="fr-FR"/>
        </w:rPr>
      </w:pPr>
      <w:r>
        <w:rPr>
          <w:b/>
          <w:u w:val="single"/>
          <w:lang w:val="fr-FR"/>
        </w:rPr>
        <w:fldChar w:fldCharType="begin">
          <w:ffData>
            <w:name w:val="Check68"/>
            <w:enabled/>
            <w:calcOnExit w:val="0"/>
            <w:checkBox>
              <w:sizeAuto/>
              <w:default w:val="0"/>
            </w:checkBox>
          </w:ffData>
        </w:fldChar>
      </w:r>
      <w:bookmarkStart w:id="53" w:name="Check68"/>
      <w:r>
        <w:rPr>
          <w:b/>
          <w:u w:val="single"/>
          <w:lang w:val="fr-FR"/>
        </w:rPr>
        <w:instrText xml:space="preserve"> FORMCHECKBOX </w:instrText>
      </w:r>
      <w:r w:rsidR="00513F55">
        <w:rPr>
          <w:b/>
          <w:u w:val="single"/>
          <w:lang w:val="fr-FR"/>
        </w:rPr>
      </w:r>
      <w:r w:rsidR="00513F55">
        <w:rPr>
          <w:b/>
          <w:u w:val="single"/>
          <w:lang w:val="fr-FR"/>
        </w:rPr>
        <w:fldChar w:fldCharType="separate"/>
      </w:r>
      <w:r>
        <w:rPr>
          <w:b/>
          <w:u w:val="single"/>
          <w:lang w:val="fr-FR"/>
        </w:rPr>
        <w:fldChar w:fldCharType="end"/>
      </w:r>
      <w:bookmarkEnd w:id="53"/>
      <w:r w:rsidR="008E5A31" w:rsidRPr="007C65BC">
        <w:rPr>
          <w:b/>
          <w:u w:val="single"/>
          <w:lang w:val="fr-FR"/>
        </w:rPr>
        <w:t>J'ai une autre proposition</w:t>
      </w:r>
      <w:r w:rsidR="008E5A31" w:rsidRPr="007C65BC">
        <w:rPr>
          <w:b/>
          <w:lang w:val="fr-FR"/>
        </w:rPr>
        <w:t>,</w:t>
      </w:r>
      <w:r w:rsidR="008E5A31" w:rsidRPr="00D263ED">
        <w:rPr>
          <w:lang w:val="fr-FR"/>
        </w:rPr>
        <w:t xml:space="preserve"> veuillez préciser ici</w:t>
      </w:r>
      <w:r w:rsidR="00835510" w:rsidRPr="00D263ED">
        <w:rPr>
          <w:lang w:val="fr-FR"/>
        </w:rPr>
        <w:t>:</w:t>
      </w:r>
      <w:r w:rsidR="00835510" w:rsidRPr="00D263ED">
        <w:rPr>
          <w:rFonts w:cs="Arial"/>
          <w:color w:val="000000" w:themeColor="text1"/>
          <w:u w:val="single"/>
          <w:lang w:val="fr-FR"/>
        </w:rPr>
        <w:t xml:space="preserve"> </w:t>
      </w:r>
      <w:r w:rsidR="00835510" w:rsidRPr="00D263ED">
        <w:rPr>
          <w:rFonts w:cs="Arial"/>
          <w:color w:val="000000" w:themeColor="text1"/>
          <w:u w:val="single"/>
          <w:lang w:val="fr-FR"/>
        </w:rPr>
        <w:fldChar w:fldCharType="begin">
          <w:ffData>
            <w:name w:val="Text11"/>
            <w:enabled/>
            <w:calcOnExit w:val="0"/>
            <w:textInput/>
          </w:ffData>
        </w:fldChar>
      </w:r>
      <w:r w:rsidR="00835510" w:rsidRPr="00D263ED">
        <w:rPr>
          <w:rFonts w:cs="Arial"/>
          <w:color w:val="000000" w:themeColor="text1"/>
          <w:u w:val="single"/>
          <w:lang w:val="fr-FR"/>
        </w:rPr>
        <w:instrText xml:space="preserve"> FORMTEXT </w:instrText>
      </w:r>
      <w:r w:rsidR="00835510" w:rsidRPr="00D263ED">
        <w:rPr>
          <w:rFonts w:cs="Arial"/>
          <w:color w:val="000000" w:themeColor="text1"/>
          <w:u w:val="single"/>
          <w:lang w:val="fr-FR"/>
        </w:rPr>
      </w:r>
      <w:r w:rsidR="00835510" w:rsidRPr="00D263ED">
        <w:rPr>
          <w:rFonts w:cs="Arial"/>
          <w:color w:val="000000" w:themeColor="text1"/>
          <w:u w:val="single"/>
          <w:lang w:val="fr-FR"/>
        </w:rPr>
        <w:fldChar w:fldCharType="separate"/>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noProof/>
          <w:color w:val="000000" w:themeColor="text1"/>
          <w:u w:val="single"/>
          <w:lang w:val="fr-FR"/>
        </w:rPr>
        <w:t> </w:t>
      </w:r>
      <w:r w:rsidR="00835510" w:rsidRPr="00D263ED">
        <w:rPr>
          <w:rFonts w:cs="Arial"/>
          <w:color w:val="000000" w:themeColor="text1"/>
          <w:u w:val="single"/>
          <w:lang w:val="fr-FR"/>
        </w:rPr>
        <w:fldChar w:fldCharType="end"/>
      </w:r>
    </w:p>
    <w:p w14:paraId="398D3689" w14:textId="2E17B12A" w:rsidR="00835510" w:rsidRPr="00D263ED" w:rsidRDefault="00835510" w:rsidP="00835510">
      <w:pPr>
        <w:ind w:left="567"/>
        <w:rPr>
          <w:rFonts w:cs="Arial"/>
          <w:color w:val="000000" w:themeColor="text1"/>
          <w:u w:val="single"/>
          <w:lang w:val="fr-FR"/>
        </w:rPr>
      </w:pPr>
    </w:p>
    <w:p w14:paraId="3FA7DAF3" w14:textId="3EFC412C" w:rsidR="000540B0" w:rsidRPr="00D263ED" w:rsidRDefault="00D64C86" w:rsidP="000540B0">
      <w:pPr>
        <w:pStyle w:val="CommentText"/>
        <w:spacing w:line="240" w:lineRule="auto"/>
        <w:rPr>
          <w:b/>
          <w:lang w:val="fr-FR"/>
        </w:rPr>
      </w:pPr>
      <w:r w:rsidRPr="00D263ED">
        <w:rPr>
          <w:b/>
          <w:shd w:val="clear" w:color="auto" w:fill="00B6E4"/>
          <w:lang w:val="fr-FR"/>
        </w:rPr>
        <w:t>Propos</w:t>
      </w:r>
      <w:r w:rsidR="000540B0" w:rsidRPr="00D263ED">
        <w:rPr>
          <w:b/>
          <w:shd w:val="clear" w:color="auto" w:fill="00B6E4"/>
          <w:lang w:val="fr-FR"/>
        </w:rPr>
        <w:t>ition</w:t>
      </w:r>
      <w:r w:rsidRPr="00D263ED">
        <w:rPr>
          <w:b/>
          <w:shd w:val="clear" w:color="auto" w:fill="00B6E4"/>
          <w:lang w:val="fr-FR"/>
        </w:rPr>
        <w:t xml:space="preserve"> </w:t>
      </w:r>
      <w:r w:rsidR="00E5446C" w:rsidRPr="00D263ED">
        <w:rPr>
          <w:b/>
          <w:shd w:val="clear" w:color="auto" w:fill="00B6E4"/>
          <w:lang w:val="fr-FR"/>
        </w:rPr>
        <w:t>2.</w:t>
      </w:r>
      <w:r w:rsidR="007C65BC">
        <w:rPr>
          <w:b/>
          <w:shd w:val="clear" w:color="auto" w:fill="00B6E4"/>
          <w:lang w:val="fr-FR"/>
        </w:rPr>
        <w:t>1.</w:t>
      </w:r>
      <w:r w:rsidR="00E5446C" w:rsidRPr="00D263ED">
        <w:rPr>
          <w:b/>
          <w:shd w:val="clear" w:color="auto" w:fill="00B6E4"/>
          <w:lang w:val="fr-FR"/>
        </w:rPr>
        <w:t>2</w:t>
      </w:r>
      <w:r w:rsidRPr="00D263ED">
        <w:rPr>
          <w:rStyle w:val="Heading2Char"/>
          <w:rFonts w:cs="Arial"/>
          <w:color w:val="000000" w:themeColor="text1"/>
          <w:u w:val="none"/>
          <w:lang w:val="fr-FR"/>
        </w:rPr>
        <w:t xml:space="preserve"> </w:t>
      </w:r>
      <w:r w:rsidR="000540B0" w:rsidRPr="00D263ED">
        <w:rPr>
          <w:b/>
          <w:lang w:val="fr-FR"/>
        </w:rPr>
        <w:t>Selon les résultats de recherches récentes sur le Thiaclopride, ce matériau a un fort impact environnemental et relève de la catégorie des perturbateurs endocriniens.</w:t>
      </w:r>
    </w:p>
    <w:p w14:paraId="258776CB" w14:textId="7C177F8C" w:rsidR="000540B0" w:rsidRPr="00D263ED" w:rsidRDefault="000540B0" w:rsidP="00705A07">
      <w:pPr>
        <w:pStyle w:val="CommentText"/>
        <w:spacing w:after="240" w:line="240" w:lineRule="auto"/>
        <w:rPr>
          <w:b/>
          <w:lang w:val="fr-FR"/>
        </w:rPr>
      </w:pPr>
      <w:r w:rsidRPr="00D263ED">
        <w:rPr>
          <w:b/>
          <w:lang w:val="fr-FR"/>
        </w:rPr>
        <w:t xml:space="preserve">Actuellement, il est classé dans la </w:t>
      </w:r>
      <w:r w:rsidR="00D5653E">
        <w:rPr>
          <w:b/>
          <w:lang w:val="fr-FR"/>
        </w:rPr>
        <w:t>Liste Jaune</w:t>
      </w:r>
      <w:r w:rsidRPr="00D263ED">
        <w:rPr>
          <w:b/>
          <w:lang w:val="fr-FR"/>
        </w:rPr>
        <w:t xml:space="preserve"> LMD Fairtrade (c'est-à-dire les matériaux à utiliser avec prudence).</w:t>
      </w:r>
    </w:p>
    <w:p w14:paraId="13EC11C0" w14:textId="6188B3A8" w:rsidR="00D64C86" w:rsidRDefault="000540B0" w:rsidP="000540B0">
      <w:pPr>
        <w:pStyle w:val="CommentText"/>
        <w:spacing w:line="240" w:lineRule="auto"/>
        <w:rPr>
          <w:b/>
          <w:lang w:val="fr-FR"/>
        </w:rPr>
      </w:pPr>
      <w:r w:rsidRPr="00D263ED">
        <w:rPr>
          <w:b/>
          <w:lang w:val="fr-FR"/>
        </w:rPr>
        <w:t xml:space="preserve">Acceptez-vous de déplacer le Thiaclopride sur la </w:t>
      </w:r>
      <w:r w:rsidR="00D5653E">
        <w:rPr>
          <w:b/>
          <w:lang w:val="fr-FR"/>
        </w:rPr>
        <w:t xml:space="preserve">Liste </w:t>
      </w:r>
      <w:r w:rsidR="00D5653E" w:rsidRPr="008F160D">
        <w:rPr>
          <w:b/>
          <w:lang w:val="fr-FR"/>
        </w:rPr>
        <w:t>Orange</w:t>
      </w:r>
      <w:r w:rsidR="007C65BC" w:rsidRPr="008F160D">
        <w:rPr>
          <w:b/>
          <w:lang w:val="fr-FR"/>
        </w:rPr>
        <w:t>, group</w:t>
      </w:r>
      <w:r w:rsidR="003769AE" w:rsidRPr="008F160D">
        <w:rPr>
          <w:b/>
          <w:lang w:val="fr-FR"/>
        </w:rPr>
        <w:t>e</w:t>
      </w:r>
      <w:r w:rsidR="007C65BC" w:rsidRPr="008F160D">
        <w:rPr>
          <w:b/>
          <w:lang w:val="fr-FR"/>
        </w:rPr>
        <w:t xml:space="preserve"> ‘b’ </w:t>
      </w:r>
      <w:r w:rsidRPr="008F160D">
        <w:rPr>
          <w:b/>
          <w:lang w:val="fr-FR"/>
        </w:rPr>
        <w:t>(</w:t>
      </w:r>
      <w:r w:rsidRPr="00D263ED">
        <w:rPr>
          <w:b/>
          <w:lang w:val="fr-FR"/>
        </w:rPr>
        <w:t>matériaux restreints avec des conditions spécifiques d'utilisation)?</w:t>
      </w:r>
    </w:p>
    <w:p w14:paraId="26BFE468" w14:textId="77777777" w:rsidR="00705A07" w:rsidRPr="00D263ED" w:rsidRDefault="00705A07" w:rsidP="0017726F">
      <w:pPr>
        <w:pStyle w:val="CommentText"/>
        <w:spacing w:line="276" w:lineRule="auto"/>
        <w:rPr>
          <w:b/>
          <w:lang w:val="fr-FR"/>
        </w:rPr>
      </w:pPr>
    </w:p>
    <w:p w14:paraId="4C12FE3F" w14:textId="3B0EBC38" w:rsidR="009C2185" w:rsidRPr="00D263ED" w:rsidRDefault="00705A07" w:rsidP="0017726F">
      <w:pPr>
        <w:spacing w:line="276" w:lineRule="auto"/>
        <w:rPr>
          <w:rFonts w:cs="Arial"/>
          <w:lang w:val="fr-FR"/>
        </w:rPr>
      </w:pPr>
      <w:r>
        <w:rPr>
          <w:rFonts w:cs="Arial"/>
          <w:lang w:val="fr-FR"/>
        </w:rPr>
        <w:fldChar w:fldCharType="begin">
          <w:ffData>
            <w:name w:val="Check45"/>
            <w:enabled/>
            <w:calcOnExit w:val="0"/>
            <w:checkBox>
              <w:sizeAuto/>
              <w:default w:val="0"/>
            </w:checkBox>
          </w:ffData>
        </w:fldChar>
      </w:r>
      <w:bookmarkStart w:id="54" w:name="Check45"/>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bookmarkEnd w:id="54"/>
      <w:r w:rsidR="009C2185" w:rsidRPr="00D263ED">
        <w:rPr>
          <w:rFonts w:cs="Arial"/>
          <w:lang w:val="fr-FR"/>
        </w:rPr>
        <w:t>Oui.</w:t>
      </w:r>
    </w:p>
    <w:p w14:paraId="06F97A47" w14:textId="6195EB67" w:rsidR="009C2185" w:rsidRPr="00D263ED" w:rsidRDefault="00705A07" w:rsidP="0017726F">
      <w:pPr>
        <w:spacing w:line="276" w:lineRule="auto"/>
        <w:rPr>
          <w:rFonts w:cs="Arial"/>
          <w:lang w:val="fr-FR"/>
        </w:rPr>
      </w:pPr>
      <w:r>
        <w:rPr>
          <w:rFonts w:cs="Arial"/>
          <w:lang w:val="fr-FR"/>
        </w:rPr>
        <w:fldChar w:fldCharType="begin">
          <w:ffData>
            <w:name w:val="Check46"/>
            <w:enabled/>
            <w:calcOnExit w:val="0"/>
            <w:checkBox>
              <w:sizeAuto/>
              <w:default w:val="0"/>
            </w:checkBox>
          </w:ffData>
        </w:fldChar>
      </w:r>
      <w:bookmarkStart w:id="55" w:name="Check46"/>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bookmarkEnd w:id="55"/>
      <w:r w:rsidR="009C2185" w:rsidRPr="00D263ED">
        <w:rPr>
          <w:rFonts w:cs="Arial"/>
          <w:lang w:val="fr-FR"/>
        </w:rPr>
        <w:t>Non.</w:t>
      </w:r>
    </w:p>
    <w:p w14:paraId="7643D7F3" w14:textId="1C383F6D" w:rsidR="00835510" w:rsidRPr="00D263ED" w:rsidRDefault="00705A07" w:rsidP="0017726F">
      <w:pPr>
        <w:spacing w:line="276" w:lineRule="auto"/>
        <w:rPr>
          <w:rFonts w:cs="Arial"/>
          <w:lang w:val="fr-FR"/>
        </w:rPr>
      </w:pPr>
      <w:r>
        <w:rPr>
          <w:rFonts w:cs="Arial"/>
          <w:lang w:val="fr-FR"/>
        </w:rPr>
        <w:fldChar w:fldCharType="begin">
          <w:ffData>
            <w:name w:val="Check47"/>
            <w:enabled/>
            <w:calcOnExit w:val="0"/>
            <w:checkBox>
              <w:sizeAuto/>
              <w:default w:val="0"/>
            </w:checkBox>
          </w:ffData>
        </w:fldChar>
      </w:r>
      <w:bookmarkStart w:id="56" w:name="Check47"/>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bookmarkEnd w:id="56"/>
      <w:r w:rsidR="009C2185" w:rsidRPr="00D263ED">
        <w:rPr>
          <w:rFonts w:cs="Arial"/>
          <w:lang w:val="fr-FR"/>
        </w:rPr>
        <w:t xml:space="preserve">J'ai une autre proposition.Veuillez préciser ici : </w:t>
      </w:r>
      <w:r w:rsidR="009C2185" w:rsidRPr="00D263ED">
        <w:rPr>
          <w:rFonts w:cs="Arial"/>
          <w:color w:val="000000" w:themeColor="text1"/>
          <w:u w:val="single"/>
          <w:lang w:val="fr-FR"/>
        </w:rPr>
        <w:fldChar w:fldCharType="begin">
          <w:ffData>
            <w:name w:val="Text11"/>
            <w:enabled/>
            <w:calcOnExit w:val="0"/>
            <w:textInput/>
          </w:ffData>
        </w:fldChar>
      </w:r>
      <w:r w:rsidR="009C2185" w:rsidRPr="00D263ED">
        <w:rPr>
          <w:rFonts w:cs="Arial"/>
          <w:color w:val="000000" w:themeColor="text1"/>
          <w:u w:val="single"/>
          <w:lang w:val="fr-FR"/>
        </w:rPr>
        <w:instrText xml:space="preserve"> FORMTEXT </w:instrText>
      </w:r>
      <w:r w:rsidR="009C2185" w:rsidRPr="00D263ED">
        <w:rPr>
          <w:rFonts w:cs="Arial"/>
          <w:color w:val="000000" w:themeColor="text1"/>
          <w:u w:val="single"/>
          <w:lang w:val="fr-FR"/>
        </w:rPr>
      </w:r>
      <w:r w:rsidR="009C2185" w:rsidRPr="00D263ED">
        <w:rPr>
          <w:rFonts w:cs="Arial"/>
          <w:color w:val="000000" w:themeColor="text1"/>
          <w:u w:val="single"/>
          <w:lang w:val="fr-FR"/>
        </w:rPr>
        <w:fldChar w:fldCharType="separate"/>
      </w:r>
      <w:r w:rsidR="009C2185" w:rsidRPr="00D263ED">
        <w:rPr>
          <w:rFonts w:cs="Arial"/>
          <w:noProof/>
          <w:color w:val="000000" w:themeColor="text1"/>
          <w:u w:val="single"/>
          <w:lang w:val="fr-FR"/>
        </w:rPr>
        <w:t> </w:t>
      </w:r>
      <w:r w:rsidR="009C2185" w:rsidRPr="00D263ED">
        <w:rPr>
          <w:rFonts w:cs="Arial"/>
          <w:noProof/>
          <w:color w:val="000000" w:themeColor="text1"/>
          <w:u w:val="single"/>
          <w:lang w:val="fr-FR"/>
        </w:rPr>
        <w:t> </w:t>
      </w:r>
      <w:r w:rsidR="009C2185" w:rsidRPr="00D263ED">
        <w:rPr>
          <w:rFonts w:cs="Arial"/>
          <w:noProof/>
          <w:color w:val="000000" w:themeColor="text1"/>
          <w:u w:val="single"/>
          <w:lang w:val="fr-FR"/>
        </w:rPr>
        <w:t> </w:t>
      </w:r>
      <w:r w:rsidR="009C2185" w:rsidRPr="00D263ED">
        <w:rPr>
          <w:rFonts w:cs="Arial"/>
          <w:noProof/>
          <w:color w:val="000000" w:themeColor="text1"/>
          <w:u w:val="single"/>
          <w:lang w:val="fr-FR"/>
        </w:rPr>
        <w:t> </w:t>
      </w:r>
      <w:r w:rsidR="009C2185" w:rsidRPr="00D263ED">
        <w:rPr>
          <w:rFonts w:cs="Arial"/>
          <w:noProof/>
          <w:color w:val="000000" w:themeColor="text1"/>
          <w:u w:val="single"/>
          <w:lang w:val="fr-FR"/>
        </w:rPr>
        <w:t> </w:t>
      </w:r>
      <w:r w:rsidR="009C2185" w:rsidRPr="00D263ED">
        <w:rPr>
          <w:rFonts w:cs="Arial"/>
          <w:color w:val="000000" w:themeColor="text1"/>
          <w:u w:val="single"/>
          <w:lang w:val="fr-FR"/>
        </w:rPr>
        <w:fldChar w:fldCharType="end"/>
      </w:r>
    </w:p>
    <w:p w14:paraId="1E98EDF0" w14:textId="3389CDBD" w:rsidR="0017726F" w:rsidRDefault="0017726F" w:rsidP="0017726F">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48A69C95" w14:textId="3AD1E090" w:rsidR="0017726F" w:rsidRDefault="0017726F" w:rsidP="0017726F">
      <w:pPr>
        <w:spacing w:line="276" w:lineRule="auto"/>
        <w:rPr>
          <w:rFonts w:cs="Arial"/>
          <w:lang w:val="fr-FR"/>
        </w:rPr>
      </w:pPr>
    </w:p>
    <w:p w14:paraId="15ECA482" w14:textId="77777777" w:rsidR="0017726F" w:rsidRDefault="0017726F" w:rsidP="0017726F">
      <w:pPr>
        <w:spacing w:line="276" w:lineRule="auto"/>
        <w:rPr>
          <w:lang w:val="es-ES_tradnl"/>
        </w:rPr>
      </w:pPr>
      <w:r w:rsidRPr="00BC414E">
        <w:rPr>
          <w:b/>
          <w:lang w:val="es-ES_tradnl"/>
        </w:rPr>
        <w:t>Veuillez expliquer vos raisons</w:t>
      </w:r>
      <w:r w:rsidRPr="00483352">
        <w:rPr>
          <w:lang w:val="es-ES_tradnl"/>
        </w:rPr>
        <w:t xml:space="preserve">: </w:t>
      </w:r>
    </w:p>
    <w:p w14:paraId="326FD5CF" w14:textId="77777777" w:rsidR="0017726F" w:rsidRDefault="0017726F" w:rsidP="0017726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076A4417" w14:textId="77777777" w:rsidR="0017726F" w:rsidRDefault="0017726F" w:rsidP="0017726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2C2CA53" w14:textId="77777777" w:rsidR="0017726F" w:rsidRDefault="0017726F" w:rsidP="0017726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0A0C563" w14:textId="5298B04F" w:rsidR="0017726F" w:rsidRDefault="0017726F" w:rsidP="0017726F">
      <w:pPr>
        <w:spacing w:line="276" w:lineRule="auto"/>
        <w:rPr>
          <w:rFonts w:cs="Arial"/>
          <w:lang w:val="fr-FR"/>
        </w:rPr>
      </w:pPr>
    </w:p>
    <w:p w14:paraId="46B0B990" w14:textId="77777777" w:rsidR="0091769E" w:rsidRDefault="0091769E" w:rsidP="0017726F">
      <w:pPr>
        <w:spacing w:line="276" w:lineRule="auto"/>
        <w:rPr>
          <w:rFonts w:cs="Arial"/>
          <w:lang w:val="fr-FR"/>
        </w:rPr>
      </w:pPr>
    </w:p>
    <w:p w14:paraId="73B84568" w14:textId="77777777" w:rsidR="007C65BC" w:rsidRDefault="007C65BC" w:rsidP="00F756FB">
      <w:pPr>
        <w:spacing w:line="240" w:lineRule="auto"/>
        <w:rPr>
          <w:rFonts w:cs="Arial"/>
          <w:lang w:val="fr-FR"/>
        </w:rPr>
      </w:pPr>
    </w:p>
    <w:p w14:paraId="402B4BDD" w14:textId="4E13FFE9" w:rsidR="003769AE" w:rsidRPr="003769AE" w:rsidRDefault="0017726F" w:rsidP="003769AE">
      <w:pPr>
        <w:pStyle w:val="CommentText"/>
        <w:spacing w:line="240" w:lineRule="auto"/>
        <w:rPr>
          <w:b/>
        </w:rPr>
      </w:pPr>
      <w:r w:rsidRPr="003769AE">
        <w:rPr>
          <w:b/>
          <w:shd w:val="clear" w:color="auto" w:fill="00B6E4"/>
          <w:lang w:val="fr-FR"/>
        </w:rPr>
        <w:lastRenderedPageBreak/>
        <w:t>Proposition 2.1.3</w:t>
      </w:r>
      <w:r w:rsidR="003769AE">
        <w:rPr>
          <w:b/>
          <w:lang w:val="fr-FR"/>
        </w:rPr>
        <w:t xml:space="preserve"> </w:t>
      </w:r>
      <w:r w:rsidR="003769AE" w:rsidRPr="003769AE">
        <w:rPr>
          <w:b/>
          <w:lang w:val="fr-FR"/>
        </w:rPr>
        <w:t>L'acétamipride est un des néonicotinoïdes et n'est actuellement répertorié dans aucune des listes de matières dangereuses Fairtrade. Il est recommandé que les conditions de son utilisation comprennent des mesures d'atténuation des risques, le cas échéant.</w:t>
      </w:r>
    </w:p>
    <w:p w14:paraId="580A2BE2" w14:textId="77777777" w:rsidR="003769AE" w:rsidRPr="003769AE" w:rsidRDefault="003769AE" w:rsidP="003769AE">
      <w:pPr>
        <w:pStyle w:val="CommentText"/>
        <w:spacing w:line="240" w:lineRule="auto"/>
        <w:rPr>
          <w:b/>
          <w:lang w:val="fr-FR"/>
        </w:rPr>
      </w:pPr>
    </w:p>
    <w:p w14:paraId="06D43060" w14:textId="72C375D9" w:rsidR="003769AE" w:rsidRPr="003769AE" w:rsidRDefault="003769AE" w:rsidP="003769AE">
      <w:pPr>
        <w:pStyle w:val="CommentText"/>
        <w:spacing w:line="240" w:lineRule="auto"/>
        <w:rPr>
          <w:b/>
          <w:lang w:val="fr-FR"/>
        </w:rPr>
      </w:pPr>
      <w:r w:rsidRPr="003769AE">
        <w:rPr>
          <w:b/>
          <w:lang w:val="fr-FR"/>
        </w:rPr>
        <w:t xml:space="preserve">Acceptez-vous d'ajouter l'acétamipride à la </w:t>
      </w:r>
      <w:r>
        <w:rPr>
          <w:b/>
          <w:lang w:val="fr-FR"/>
        </w:rPr>
        <w:t>L</w:t>
      </w:r>
      <w:r w:rsidRPr="003769AE">
        <w:rPr>
          <w:b/>
          <w:lang w:val="fr-FR"/>
        </w:rPr>
        <w:t xml:space="preserve">iste </w:t>
      </w:r>
      <w:r>
        <w:rPr>
          <w:b/>
          <w:lang w:val="fr-FR"/>
        </w:rPr>
        <w:t>O</w:t>
      </w:r>
      <w:r w:rsidRPr="003769AE">
        <w:rPr>
          <w:b/>
          <w:lang w:val="fr-FR"/>
        </w:rPr>
        <w:t>range, dans des conditions génériques</w:t>
      </w:r>
      <w:r>
        <w:rPr>
          <w:b/>
          <w:lang w:val="fr-FR"/>
        </w:rPr>
        <w:t> ?</w:t>
      </w:r>
    </w:p>
    <w:p w14:paraId="18C33861" w14:textId="307472F2" w:rsidR="00705A07" w:rsidRPr="003769AE" w:rsidRDefault="00705A07" w:rsidP="00705A07">
      <w:pPr>
        <w:pStyle w:val="CommentText"/>
        <w:spacing w:line="240" w:lineRule="auto"/>
        <w:rPr>
          <w:b/>
          <w:lang w:val="fr-FR"/>
        </w:rPr>
      </w:pPr>
    </w:p>
    <w:p w14:paraId="531CCBB7" w14:textId="77777777" w:rsidR="0017726F" w:rsidRPr="00D263ED" w:rsidRDefault="0017726F" w:rsidP="0017726F">
      <w:pPr>
        <w:spacing w:line="276" w:lineRule="auto"/>
        <w:rPr>
          <w:rFonts w:cs="Arial"/>
          <w:lang w:val="fr-FR"/>
        </w:rPr>
      </w:pPr>
      <w:r>
        <w:rPr>
          <w:rFonts w:cs="Arial"/>
          <w:lang w:val="fr-FR"/>
        </w:rPr>
        <w:fldChar w:fldCharType="begin">
          <w:ffData>
            <w:name w:val="Check45"/>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Oui.</w:t>
      </w:r>
    </w:p>
    <w:p w14:paraId="12C0174E" w14:textId="77777777" w:rsidR="0017726F" w:rsidRPr="00D263ED" w:rsidRDefault="0017726F" w:rsidP="0017726F">
      <w:pPr>
        <w:spacing w:line="276" w:lineRule="auto"/>
        <w:rPr>
          <w:rFonts w:cs="Arial"/>
          <w:lang w:val="fr-FR"/>
        </w:rPr>
      </w:pPr>
      <w:r>
        <w:rPr>
          <w:rFonts w:cs="Arial"/>
          <w:lang w:val="fr-FR"/>
        </w:rPr>
        <w:fldChar w:fldCharType="begin">
          <w:ffData>
            <w:name w:val="Check46"/>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Non.</w:t>
      </w:r>
    </w:p>
    <w:p w14:paraId="6E4ACD6C" w14:textId="77777777" w:rsidR="0017726F" w:rsidRPr="00D263ED" w:rsidRDefault="0017726F" w:rsidP="0017726F">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 xml:space="preserve">J'ai une autre proposition.Veuillez préciser ici :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46B78A04" w14:textId="77777777" w:rsidR="0017726F" w:rsidRDefault="0017726F" w:rsidP="0017726F">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0A3696F2" w14:textId="77777777" w:rsidR="0017726F" w:rsidRDefault="0017726F" w:rsidP="0017726F">
      <w:pPr>
        <w:spacing w:line="276" w:lineRule="auto"/>
        <w:rPr>
          <w:rFonts w:cs="Arial"/>
          <w:lang w:val="fr-FR"/>
        </w:rPr>
      </w:pPr>
    </w:p>
    <w:p w14:paraId="6B496D12" w14:textId="77777777" w:rsidR="0017726F" w:rsidRDefault="0017726F" w:rsidP="0017726F">
      <w:pPr>
        <w:spacing w:line="276" w:lineRule="auto"/>
        <w:rPr>
          <w:lang w:val="es-ES_tradnl"/>
        </w:rPr>
      </w:pPr>
      <w:r w:rsidRPr="00BC414E">
        <w:rPr>
          <w:b/>
          <w:lang w:val="es-ES_tradnl"/>
        </w:rPr>
        <w:t>Veuillez expliquer vos raisons</w:t>
      </w:r>
      <w:r w:rsidRPr="00483352">
        <w:rPr>
          <w:lang w:val="es-ES_tradnl"/>
        </w:rPr>
        <w:t xml:space="preserve">: </w:t>
      </w:r>
    </w:p>
    <w:p w14:paraId="7AEA3D5A" w14:textId="77777777" w:rsidR="0017726F" w:rsidRDefault="0017726F" w:rsidP="0017726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0740A29B" w14:textId="77777777" w:rsidR="0017726F" w:rsidRDefault="0017726F" w:rsidP="0017726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55AABFFE" w14:textId="77777777" w:rsidR="0017726F" w:rsidRDefault="0017726F" w:rsidP="0017726F">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70E5C61" w14:textId="0CFABEAC" w:rsidR="008F160D" w:rsidRDefault="008F160D" w:rsidP="008F160D"/>
    <w:p w14:paraId="0A718043" w14:textId="77777777" w:rsidR="008F160D" w:rsidRPr="008F160D" w:rsidRDefault="008F160D" w:rsidP="008F160D"/>
    <w:p w14:paraId="1CD864E1" w14:textId="48678962" w:rsidR="009C2185" w:rsidRPr="0017726F" w:rsidRDefault="009C2185" w:rsidP="009C218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fr-FR"/>
        </w:rPr>
      </w:pPr>
      <w:r w:rsidRPr="0017726F">
        <w:rPr>
          <w:rFonts w:cs="Arial"/>
          <w:b/>
          <w:color w:val="000000" w:themeColor="text1"/>
          <w:shd w:val="clear" w:color="auto" w:fill="00B6E4"/>
          <w:lang w:val="fr-FR"/>
        </w:rPr>
        <w:t>Clothianidine</w:t>
      </w:r>
    </w:p>
    <w:p w14:paraId="6EA09255" w14:textId="34A2CECD" w:rsidR="009C2185" w:rsidRPr="0017726F" w:rsidRDefault="009C2185" w:rsidP="009C218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18"/>
          <w:shd w:val="clear" w:color="auto" w:fill="00B6E4"/>
          <w:lang w:val="fr-FR"/>
        </w:rPr>
      </w:pPr>
      <w:r w:rsidRPr="0017726F">
        <w:rPr>
          <w:rFonts w:cs="Arial"/>
          <w:bCs/>
          <w:i/>
          <w:iCs/>
          <w:color w:val="000000" w:themeColor="text1"/>
          <w:sz w:val="18"/>
          <w:shd w:val="clear" w:color="auto" w:fill="00B6E4"/>
          <w:lang w:val="fr-FR"/>
        </w:rPr>
        <w:t>(exemples de noms commerciaux de pesticides contenant cet ingrédient actif</w:t>
      </w:r>
      <w:r w:rsidRPr="0017726F">
        <w:rPr>
          <w:rFonts w:cs="Arial"/>
          <w:b/>
          <w:color w:val="000000" w:themeColor="text1"/>
          <w:sz w:val="18"/>
          <w:shd w:val="clear" w:color="auto" w:fill="00B6E4"/>
          <w:lang w:val="fr-FR"/>
        </w:rPr>
        <w:t>: Celero, Poncho, Dantotsu, Fullswing, Clutch, Dantop, Pancho, Apacz, Belay)</w:t>
      </w:r>
    </w:p>
    <w:p w14:paraId="5DC6CA0F" w14:textId="77777777" w:rsidR="0017726F" w:rsidRDefault="0017726F" w:rsidP="001C7DFC">
      <w:pPr>
        <w:ind w:left="1276" w:hanging="1276"/>
        <w:rPr>
          <w:b/>
          <w:shd w:val="clear" w:color="auto" w:fill="00B6E4"/>
          <w:lang w:val="fr-FR"/>
        </w:rPr>
      </w:pPr>
    </w:p>
    <w:p w14:paraId="5CCAF63A" w14:textId="4B6BCA6B" w:rsidR="009C2185" w:rsidRPr="00D263ED" w:rsidRDefault="00E55D50" w:rsidP="0017726F">
      <w:pPr>
        <w:spacing w:line="276" w:lineRule="auto"/>
        <w:ind w:left="1276" w:hanging="1276"/>
        <w:rPr>
          <w:rFonts w:cs="Arial"/>
          <w:color w:val="000000" w:themeColor="text1"/>
          <w:u w:val="single"/>
          <w:lang w:val="fr-FR"/>
        </w:rPr>
      </w:pPr>
      <w:r w:rsidRPr="00D263ED">
        <w:rPr>
          <w:b/>
          <w:shd w:val="clear" w:color="auto" w:fill="00B6E4"/>
          <w:lang w:val="fr-FR"/>
        </w:rPr>
        <w:t xml:space="preserve">Question </w:t>
      </w:r>
      <w:r w:rsidR="00E5446C" w:rsidRPr="00D263ED">
        <w:rPr>
          <w:b/>
          <w:shd w:val="clear" w:color="auto" w:fill="00B6E4"/>
          <w:lang w:val="fr-FR"/>
        </w:rPr>
        <w:t>2.1</w:t>
      </w:r>
      <w:r w:rsidR="0017726F">
        <w:rPr>
          <w:b/>
          <w:shd w:val="clear" w:color="auto" w:fill="00B6E4"/>
          <w:lang w:val="fr-FR"/>
        </w:rPr>
        <w:t>-4</w:t>
      </w:r>
      <w:r w:rsidRPr="00D263ED">
        <w:rPr>
          <w:rStyle w:val="Heading2Char"/>
          <w:rFonts w:cs="Arial"/>
          <w:color w:val="000000" w:themeColor="text1"/>
          <w:u w:val="none"/>
          <w:shd w:val="clear" w:color="auto" w:fill="00B9E4"/>
          <w:lang w:val="fr-FR"/>
        </w:rPr>
        <w:t xml:space="preserve"> </w:t>
      </w:r>
      <w:r w:rsidR="009C2185" w:rsidRPr="00D263ED">
        <w:rPr>
          <w:rFonts w:cs="Arial"/>
          <w:b/>
          <w:bCs/>
          <w:color w:val="000000" w:themeColor="text1"/>
          <w:lang w:val="fr-FR"/>
        </w:rPr>
        <w:t>Connaissez-vous des produits ou pratiques alternati</w:t>
      </w:r>
      <w:r w:rsidR="00353A7D">
        <w:rPr>
          <w:rFonts w:cs="Arial"/>
          <w:b/>
          <w:bCs/>
          <w:color w:val="000000" w:themeColor="text1"/>
          <w:lang w:val="fr-FR"/>
        </w:rPr>
        <w:t>ve</w:t>
      </w:r>
      <w:r w:rsidR="009C2185" w:rsidRPr="00D263ED">
        <w:rPr>
          <w:rFonts w:cs="Arial"/>
          <w:b/>
          <w:bCs/>
          <w:color w:val="000000" w:themeColor="text1"/>
          <w:lang w:val="fr-FR"/>
        </w:rPr>
        <w:t>s (chimiques ou non chimiques) qui pourraient être utilisés à la place d</w:t>
      </w:r>
      <w:r w:rsidR="00353A7D">
        <w:rPr>
          <w:rFonts w:cs="Arial"/>
          <w:b/>
          <w:bCs/>
          <w:color w:val="000000" w:themeColor="text1"/>
          <w:lang w:val="fr-FR"/>
        </w:rPr>
        <w:t xml:space="preserve">u </w:t>
      </w:r>
      <w:r w:rsidR="009C2185" w:rsidRPr="00D263ED">
        <w:rPr>
          <w:rFonts w:cs="Arial"/>
          <w:b/>
          <w:i/>
          <w:color w:val="00B6E4"/>
          <w:u w:val="single"/>
          <w:lang w:val="fr-FR"/>
        </w:rPr>
        <w:t>Chlothianidine</w:t>
      </w:r>
      <w:r w:rsidR="009C2185" w:rsidRPr="00D263ED">
        <w:rPr>
          <w:rFonts w:cs="Arial"/>
          <w:b/>
          <w:bCs/>
          <w:color w:val="000000" w:themeColor="text1"/>
          <w:lang w:val="fr-FR"/>
        </w:rPr>
        <w:t xml:space="preserve"> ?</w:t>
      </w:r>
    </w:p>
    <w:p w14:paraId="1AEABD1B"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3A658788"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640D3443" w14:textId="77777777" w:rsidR="001C7DFC" w:rsidRPr="00D263ED" w:rsidRDefault="001C7DFC" w:rsidP="0017726F">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46142ABE"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lastRenderedPageBreak/>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0EB897DD"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5AA6AEC8"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478C2305"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66285406"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342C68E2"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26C085DD"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42DC2802"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12F79B76" w14:textId="77777777" w:rsidR="00BA5031" w:rsidRPr="00D263ED" w:rsidRDefault="00BA5031" w:rsidP="00BA5031">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475F6FA1" w14:textId="3F525186" w:rsidR="00E55D50" w:rsidRDefault="00E55D50" w:rsidP="00E55D50">
      <w:pPr>
        <w:ind w:firstLine="567"/>
        <w:rPr>
          <w:rFonts w:cs="Arial"/>
          <w:color w:val="000000" w:themeColor="text1"/>
          <w:u w:val="single"/>
          <w:lang w:val="fr-FR"/>
        </w:rPr>
      </w:pPr>
    </w:p>
    <w:p w14:paraId="540E4A96" w14:textId="77777777" w:rsidR="008F160D" w:rsidRPr="00D263ED" w:rsidRDefault="008F160D" w:rsidP="00E55D50">
      <w:pPr>
        <w:ind w:firstLine="567"/>
        <w:rPr>
          <w:rFonts w:cs="Arial"/>
          <w:color w:val="000000" w:themeColor="text1"/>
          <w:u w:val="single"/>
          <w:lang w:val="fr-FR"/>
        </w:rPr>
      </w:pPr>
    </w:p>
    <w:p w14:paraId="3590E157" w14:textId="0A178305" w:rsidR="009C2185" w:rsidRPr="00D263ED" w:rsidRDefault="00912EF2" w:rsidP="0017726F">
      <w:pPr>
        <w:spacing w:after="240" w:line="276" w:lineRule="auto"/>
        <w:ind w:left="1418" w:hanging="1418"/>
        <w:rPr>
          <w:rFonts w:cs="Arial"/>
          <w:color w:val="000000" w:themeColor="text1"/>
          <w:sz w:val="28"/>
          <w:shd w:val="clear" w:color="auto" w:fill="00B9E4"/>
          <w:lang w:val="fr-FR"/>
        </w:rPr>
      </w:pPr>
      <w:r w:rsidRPr="00D263ED">
        <w:rPr>
          <w:b/>
          <w:shd w:val="clear" w:color="auto" w:fill="00B6E4"/>
          <w:lang w:val="fr-FR"/>
        </w:rPr>
        <w:t xml:space="preserve">Question </w:t>
      </w:r>
      <w:r w:rsidR="00E5446C" w:rsidRPr="00D263ED">
        <w:rPr>
          <w:b/>
          <w:shd w:val="clear" w:color="auto" w:fill="00B6E4"/>
          <w:lang w:val="fr-FR"/>
        </w:rPr>
        <w:t>2.</w:t>
      </w:r>
      <w:r w:rsidR="0017726F">
        <w:rPr>
          <w:b/>
          <w:shd w:val="clear" w:color="auto" w:fill="00B6E4"/>
          <w:lang w:val="fr-FR"/>
        </w:rPr>
        <w:t>1-5</w:t>
      </w:r>
      <w:r w:rsidR="009C2185" w:rsidRPr="00D263ED">
        <w:rPr>
          <w:rStyle w:val="Heading2Char"/>
          <w:rFonts w:cs="Arial"/>
          <w:color w:val="000000" w:themeColor="text1"/>
          <w:u w:val="none"/>
          <w:shd w:val="clear" w:color="auto" w:fill="00B9E4"/>
          <w:lang w:val="fr-FR"/>
        </w:rPr>
        <w:t xml:space="preserve"> </w:t>
      </w:r>
      <w:r w:rsidR="009C2185" w:rsidRPr="00D263ED">
        <w:rPr>
          <w:rFonts w:cs="Arial"/>
          <w:b/>
          <w:bCs/>
          <w:iCs/>
          <w:color w:val="000000" w:themeColor="text1"/>
          <w:lang w:val="fr-FR"/>
        </w:rPr>
        <w:t>Pour quelles raisons la suppression progressive de ce matériel pourrait être difficile pour vous / vos membres ?</w:t>
      </w:r>
    </w:p>
    <w:p w14:paraId="0FD3C3AF"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4A06C0FA"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00261DB3"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514E1E90"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3CF75F8B"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79192891"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5536310B"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1B046244"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7ED54540" w14:textId="77777777" w:rsidR="009C2185" w:rsidRPr="00D263ED" w:rsidRDefault="009C2185" w:rsidP="009C2185">
      <w:pPr>
        <w:rPr>
          <w:rFonts w:cs="Arial"/>
          <w:lang w:val="fr-FR"/>
        </w:rPr>
      </w:pPr>
    </w:p>
    <w:p w14:paraId="7B4F0A66" w14:textId="26530692" w:rsidR="009C2185" w:rsidRPr="00D263ED" w:rsidRDefault="00912EF2" w:rsidP="00645DFA">
      <w:pPr>
        <w:spacing w:after="120" w:line="276" w:lineRule="auto"/>
        <w:ind w:left="1276" w:hanging="1276"/>
        <w:rPr>
          <w:rFonts w:cs="Arial"/>
          <w:b/>
          <w:bCs/>
          <w:iCs/>
          <w:color w:val="000000" w:themeColor="text1"/>
          <w:lang w:val="fr-FR"/>
        </w:rPr>
      </w:pPr>
      <w:r w:rsidRPr="00D263ED">
        <w:rPr>
          <w:b/>
          <w:shd w:val="clear" w:color="auto" w:fill="00B6E4"/>
          <w:lang w:val="fr-FR"/>
        </w:rPr>
        <w:t xml:space="preserve">Question </w:t>
      </w:r>
      <w:r w:rsidR="00E5446C" w:rsidRPr="00D263ED">
        <w:rPr>
          <w:b/>
          <w:shd w:val="clear" w:color="auto" w:fill="00B6E4"/>
          <w:lang w:val="fr-FR"/>
        </w:rPr>
        <w:t>2.</w:t>
      </w:r>
      <w:r w:rsidR="0017726F">
        <w:rPr>
          <w:b/>
          <w:shd w:val="clear" w:color="auto" w:fill="00B6E4"/>
          <w:lang w:val="fr-FR"/>
        </w:rPr>
        <w:t>1-6</w:t>
      </w:r>
      <w:r w:rsidR="0017726F">
        <w:rPr>
          <w:rFonts w:cs="Arial"/>
          <w:b/>
          <w:bCs/>
          <w:iCs/>
          <w:color w:val="000000" w:themeColor="text1"/>
          <w:lang w:val="fr-FR"/>
        </w:rPr>
        <w:t xml:space="preserve"> V</w:t>
      </w:r>
      <w:r w:rsidR="009C2185" w:rsidRPr="00D263ED">
        <w:rPr>
          <w:rFonts w:cs="Arial"/>
          <w:b/>
          <w:bCs/>
          <w:iCs/>
          <w:color w:val="000000" w:themeColor="text1"/>
          <w:lang w:val="fr-FR"/>
        </w:rPr>
        <w:t>euillez indiquer la portée et la fréquence d'utilisation des pesticides / produits contenant d</w:t>
      </w:r>
      <w:r w:rsidR="005F2848">
        <w:rPr>
          <w:rFonts w:cs="Arial"/>
          <w:b/>
          <w:bCs/>
          <w:iCs/>
          <w:color w:val="000000" w:themeColor="text1"/>
          <w:lang w:val="fr-FR"/>
        </w:rPr>
        <w:t>u</w:t>
      </w:r>
      <w:r w:rsidR="009C2185" w:rsidRPr="00D263ED">
        <w:rPr>
          <w:rFonts w:cs="Arial"/>
          <w:b/>
          <w:bCs/>
          <w:iCs/>
          <w:color w:val="000000" w:themeColor="text1"/>
          <w:lang w:val="fr-FR"/>
        </w:rPr>
        <w:t xml:space="preserve"> Chlothianidine</w:t>
      </w:r>
    </w:p>
    <w:p w14:paraId="5BBB816C"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36104CB"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C01C38C"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6AB7CFF6"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8B2052F" w14:textId="77777777" w:rsidR="00A212DB" w:rsidRPr="00645DFA" w:rsidRDefault="00A212DB" w:rsidP="00A212DB">
      <w:pPr>
        <w:spacing w:line="240" w:lineRule="auto"/>
        <w:rPr>
          <w:rFonts w:cs="Arial"/>
          <w:iCs/>
          <w:lang w:val="fr-FR"/>
        </w:rPr>
      </w:pPr>
    </w:p>
    <w:p w14:paraId="507D965E"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7CFE7A1F"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99FFFA2" w14:textId="77777777" w:rsidR="00A212DB" w:rsidRPr="00645DFA" w:rsidRDefault="00A212DB" w:rsidP="00A212DB">
      <w:pPr>
        <w:spacing w:line="240" w:lineRule="auto"/>
        <w:rPr>
          <w:rFonts w:cs="Arial"/>
          <w:iCs/>
          <w:lang w:val="fr-FR"/>
        </w:rPr>
      </w:pPr>
    </w:p>
    <w:p w14:paraId="1A1EB3CF"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26E4CA64"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32352F07" w14:textId="77777777" w:rsidR="00A212DB" w:rsidRPr="00645DFA" w:rsidRDefault="00A212DB" w:rsidP="00A212DB">
      <w:pPr>
        <w:spacing w:line="240" w:lineRule="auto"/>
        <w:rPr>
          <w:rFonts w:cs="Arial"/>
          <w:iCs/>
          <w:lang w:val="fr-FR"/>
        </w:rPr>
      </w:pPr>
    </w:p>
    <w:p w14:paraId="3D59EB12"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3D9BEEFA"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22BB3B4" w14:textId="77777777" w:rsidR="00A212DB" w:rsidRDefault="00A212DB" w:rsidP="00A212DB">
      <w:pPr>
        <w:spacing w:line="240" w:lineRule="auto"/>
        <w:rPr>
          <w:rFonts w:cs="Arial"/>
          <w:i/>
          <w:iCs/>
          <w:color w:val="000000" w:themeColor="text1"/>
          <w:lang w:val="fr-FR"/>
        </w:rPr>
      </w:pPr>
    </w:p>
    <w:p w14:paraId="0199D3CA" w14:textId="77777777" w:rsidR="00A212DB" w:rsidRPr="00645DFA" w:rsidRDefault="00A212DB" w:rsidP="00A212DB">
      <w:pPr>
        <w:spacing w:line="240" w:lineRule="auto"/>
        <w:rPr>
          <w:rFonts w:cs="Arial"/>
          <w:iCs/>
          <w:lang w:val="fr-FR"/>
        </w:rPr>
      </w:pPr>
    </w:p>
    <w:p w14:paraId="4FC507ED" w14:textId="54CE008A" w:rsidR="00645DFA" w:rsidRDefault="00645DFA" w:rsidP="00645DFA">
      <w:pPr>
        <w:spacing w:line="240" w:lineRule="auto"/>
        <w:ind w:firstLine="567"/>
        <w:rPr>
          <w:rFonts w:cs="Arial"/>
          <w:iCs/>
          <w:color w:val="000000" w:themeColor="text1"/>
          <w:lang w:val="fr-FR"/>
        </w:rPr>
      </w:pPr>
    </w:p>
    <w:p w14:paraId="7DF7881E" w14:textId="1C2DECDF" w:rsidR="00645DFA" w:rsidRDefault="00645DFA" w:rsidP="00645DFA">
      <w:pPr>
        <w:spacing w:line="240" w:lineRule="auto"/>
        <w:ind w:firstLine="567"/>
        <w:rPr>
          <w:rFonts w:cs="Arial"/>
          <w:iCs/>
          <w:color w:val="000000" w:themeColor="text1"/>
          <w:lang w:val="fr-FR"/>
        </w:rPr>
      </w:pPr>
    </w:p>
    <w:p w14:paraId="593477CC" w14:textId="77777777" w:rsidR="009C2185" w:rsidRPr="0017726F" w:rsidRDefault="009C2185" w:rsidP="009C218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fr-FR"/>
        </w:rPr>
      </w:pPr>
      <w:r w:rsidRPr="0017726F">
        <w:rPr>
          <w:rFonts w:cs="Arial"/>
          <w:b/>
          <w:color w:val="000000" w:themeColor="text1"/>
          <w:shd w:val="clear" w:color="auto" w:fill="00B6E4"/>
          <w:lang w:val="fr-FR"/>
        </w:rPr>
        <w:t>Imidaclopride</w:t>
      </w:r>
    </w:p>
    <w:p w14:paraId="7E66AF45" w14:textId="521BC18C" w:rsidR="009C2185" w:rsidRPr="0017726F" w:rsidRDefault="009C2185" w:rsidP="009C218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18"/>
          <w:shd w:val="clear" w:color="auto" w:fill="00B6E4"/>
          <w:lang w:val="fr-FR"/>
        </w:rPr>
      </w:pPr>
      <w:r w:rsidRPr="0017726F">
        <w:rPr>
          <w:rFonts w:cs="Arial"/>
          <w:bCs/>
          <w:i/>
          <w:iCs/>
          <w:color w:val="000000" w:themeColor="text1"/>
          <w:sz w:val="18"/>
          <w:shd w:val="clear" w:color="auto" w:fill="00B6E4"/>
          <w:lang w:val="fr-FR"/>
        </w:rPr>
        <w:t>(exemples de noms commerciaux de pesticides contenant cet ingrédient actif</w:t>
      </w:r>
      <w:r w:rsidRPr="0017726F">
        <w:rPr>
          <w:rFonts w:cs="Arial"/>
          <w:b/>
          <w:color w:val="000000" w:themeColor="text1"/>
          <w:sz w:val="18"/>
          <w:shd w:val="clear" w:color="auto" w:fill="00B6E4"/>
          <w:lang w:val="fr-FR"/>
        </w:rPr>
        <w:t xml:space="preserve">: </w:t>
      </w:r>
      <w:r w:rsidRPr="0017726F">
        <w:rPr>
          <w:rFonts w:cs="Arial"/>
          <w:b/>
          <w:i/>
          <w:color w:val="000000" w:themeColor="text1"/>
          <w:sz w:val="18"/>
          <w:shd w:val="clear" w:color="auto" w:fill="00B6E4"/>
          <w:lang w:val="fr-FR"/>
        </w:rPr>
        <w:t>Click, Confidor, Altakan, Atom, Tata Mida, Kohinor 30 SC, Imidacel</w:t>
      </w:r>
      <w:r w:rsidR="001C7DFC" w:rsidRPr="0017726F">
        <w:rPr>
          <w:rFonts w:cs="Arial"/>
          <w:b/>
          <w:color w:val="000000" w:themeColor="text1"/>
          <w:sz w:val="18"/>
          <w:shd w:val="clear" w:color="auto" w:fill="00B6E4"/>
          <w:lang w:val="fr-FR"/>
        </w:rPr>
        <w:t>)</w:t>
      </w:r>
    </w:p>
    <w:p w14:paraId="1A3C0145" w14:textId="77777777" w:rsidR="00B74EBE" w:rsidRPr="00D263ED" w:rsidRDefault="00B74EBE" w:rsidP="00B74EBE">
      <w:pPr>
        <w:rPr>
          <w:rFonts w:cs="Arial"/>
          <w:b/>
          <w:color w:val="000000" w:themeColor="text1"/>
          <w:sz w:val="22"/>
          <w:lang w:val="fr-FR"/>
        </w:rPr>
      </w:pPr>
    </w:p>
    <w:p w14:paraId="0B097BB4" w14:textId="60C81C54" w:rsidR="00B74EBE" w:rsidRPr="00D263ED" w:rsidRDefault="00912EF2" w:rsidP="0017726F">
      <w:pPr>
        <w:spacing w:line="276" w:lineRule="auto"/>
        <w:ind w:left="1276" w:hanging="1276"/>
        <w:rPr>
          <w:rFonts w:cs="Arial"/>
          <w:lang w:val="fr-FR"/>
        </w:rPr>
      </w:pPr>
      <w:r w:rsidRPr="00D263ED">
        <w:rPr>
          <w:b/>
          <w:shd w:val="clear" w:color="auto" w:fill="00B6E4"/>
          <w:lang w:val="fr-FR"/>
        </w:rPr>
        <w:t xml:space="preserve">Question </w:t>
      </w:r>
      <w:r w:rsidR="00E5446C" w:rsidRPr="00D263ED">
        <w:rPr>
          <w:b/>
          <w:shd w:val="clear" w:color="auto" w:fill="00B6E4"/>
          <w:lang w:val="fr-FR"/>
        </w:rPr>
        <w:t>2.</w:t>
      </w:r>
      <w:r w:rsidR="0017726F">
        <w:rPr>
          <w:b/>
          <w:shd w:val="clear" w:color="auto" w:fill="00B6E4"/>
          <w:lang w:val="fr-FR"/>
        </w:rPr>
        <w:t>1-7</w:t>
      </w:r>
      <w:r w:rsidR="009C2185" w:rsidRPr="00D263ED">
        <w:rPr>
          <w:rFonts w:cs="Arial"/>
          <w:b/>
          <w:bCs/>
          <w:color w:val="000000" w:themeColor="text1"/>
          <w:lang w:val="fr-FR"/>
        </w:rPr>
        <w:t>Connaissez-vous des produits ou pratiques alternati</w:t>
      </w:r>
      <w:r w:rsidR="005F2848">
        <w:rPr>
          <w:rFonts w:cs="Arial"/>
          <w:b/>
          <w:bCs/>
          <w:color w:val="000000" w:themeColor="text1"/>
          <w:lang w:val="fr-FR"/>
        </w:rPr>
        <w:t>ve</w:t>
      </w:r>
      <w:r w:rsidR="009C2185" w:rsidRPr="00D263ED">
        <w:rPr>
          <w:rFonts w:cs="Arial"/>
          <w:b/>
          <w:bCs/>
          <w:color w:val="000000" w:themeColor="text1"/>
          <w:lang w:val="fr-FR"/>
        </w:rPr>
        <w:t>s (chimiques ou non chimiques) qui pourraient être utilisés à la place de l’</w:t>
      </w:r>
      <w:r w:rsidR="00F557EC" w:rsidRPr="00D263ED">
        <w:rPr>
          <w:rFonts w:cs="Arial"/>
          <w:b/>
          <w:i/>
          <w:color w:val="00B6E4"/>
          <w:u w:val="single"/>
          <w:lang w:val="fr-FR"/>
        </w:rPr>
        <w:t>Imidacloprid</w:t>
      </w:r>
      <w:r w:rsidR="009C2185" w:rsidRPr="00D263ED">
        <w:rPr>
          <w:rFonts w:cs="Arial"/>
          <w:b/>
          <w:i/>
          <w:color w:val="00B6E4"/>
          <w:u w:val="single"/>
          <w:lang w:val="fr-FR"/>
        </w:rPr>
        <w:t xml:space="preserve">e </w:t>
      </w:r>
      <w:r w:rsidR="00B74EBE" w:rsidRPr="00D263ED">
        <w:rPr>
          <w:rFonts w:cs="Arial"/>
          <w:lang w:val="fr-FR"/>
        </w:rPr>
        <w:t>?</w:t>
      </w:r>
    </w:p>
    <w:p w14:paraId="711B0151"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340E6D99" w14:textId="77777777" w:rsidR="001C7DFC" w:rsidRPr="00D263ED" w:rsidRDefault="001C7DFC" w:rsidP="001C7DFC">
      <w:pPr>
        <w:rPr>
          <w:rFonts w:cs="Arial"/>
          <w:color w:val="000000" w:themeColor="text1"/>
          <w:lang w:val="fr-FR"/>
        </w:rPr>
      </w:pPr>
      <w:r>
        <w:rPr>
          <w:rFonts w:cs="Arial"/>
          <w:color w:val="000000" w:themeColor="text1"/>
          <w:lang w:val="fr-FR"/>
        </w:rPr>
        <w:lastRenderedPageBreak/>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288F5316" w14:textId="77777777" w:rsidR="001C7DFC" w:rsidRPr="00D263ED" w:rsidRDefault="001C7DFC" w:rsidP="00BA5031">
      <w:pPr>
        <w:spacing w:after="24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1D7337EE"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68355D21"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6242B99E"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34D7BB31"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533503A4"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33D9974D"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3D8E2DF4" w14:textId="77777777" w:rsidR="001C7DFC" w:rsidRPr="00D263ED" w:rsidRDefault="001C7DFC" w:rsidP="001C7DFC">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1285C056" w14:textId="2AD401C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00BA5031" w:rsidRPr="00D263ED">
        <w:rPr>
          <w:rFonts w:cs="Arial"/>
          <w:color w:val="000000" w:themeColor="text1"/>
          <w:lang w:val="fr-FR"/>
        </w:rPr>
        <w:t xml:space="preserve">Produits chimiques alternatifs qui ne figurent pas sur la </w:t>
      </w:r>
      <w:r w:rsidR="00BA5031">
        <w:rPr>
          <w:rFonts w:cs="Arial"/>
          <w:color w:val="000000" w:themeColor="text1"/>
          <w:lang w:val="fr-FR"/>
        </w:rPr>
        <w:t>Liste Orange</w:t>
      </w:r>
      <w:r w:rsidR="00BA5031" w:rsidRPr="00D263ED">
        <w:rPr>
          <w:rFonts w:cs="Arial"/>
          <w:color w:val="000000" w:themeColor="text1"/>
          <w:lang w:val="fr-FR"/>
        </w:rPr>
        <w:t xml:space="preserve"> Fairtrade</w:t>
      </w:r>
      <w:r w:rsidR="00BA5031">
        <w:rPr>
          <w:rFonts w:cs="Arial"/>
          <w:color w:val="000000" w:themeColor="text1"/>
          <w:lang w:val="fr-FR"/>
        </w:rPr>
        <w:t xml:space="preserve"> LMD, veuillez préciser</w:t>
      </w:r>
      <w:r w:rsidR="00BA5031" w:rsidRPr="00D263ED">
        <w:rPr>
          <w:rFonts w:cs="Arial"/>
          <w:color w:val="000000" w:themeColor="text1"/>
          <w:u w:val="single"/>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30305CCA" w14:textId="77777777" w:rsidR="001C7DFC" w:rsidRPr="00D263ED" w:rsidRDefault="001C7DFC" w:rsidP="001C7DFC">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03C620B5" w14:textId="77777777" w:rsidR="00B74EBE" w:rsidRPr="00D263ED" w:rsidRDefault="00B74EBE" w:rsidP="00B74EBE">
      <w:pPr>
        <w:ind w:firstLine="567"/>
        <w:rPr>
          <w:rFonts w:cs="Arial"/>
          <w:color w:val="000000" w:themeColor="text1"/>
          <w:u w:val="single"/>
          <w:lang w:val="fr-FR"/>
        </w:rPr>
      </w:pPr>
    </w:p>
    <w:p w14:paraId="56DDE03E" w14:textId="5B53F904" w:rsidR="009C2185" w:rsidRPr="0017726F" w:rsidRDefault="00912EF2" w:rsidP="0017726F">
      <w:pPr>
        <w:spacing w:after="240" w:line="276" w:lineRule="auto"/>
        <w:ind w:left="1418" w:hanging="1418"/>
        <w:rPr>
          <w:rFonts w:cs="Arial"/>
          <w:color w:val="000000" w:themeColor="text1"/>
          <w:shd w:val="clear" w:color="auto" w:fill="00B9E4"/>
          <w:lang w:val="fr-FR"/>
        </w:rPr>
      </w:pPr>
      <w:r w:rsidRPr="00D263ED">
        <w:rPr>
          <w:b/>
          <w:shd w:val="clear" w:color="auto" w:fill="00B6E4"/>
          <w:lang w:val="fr-FR"/>
        </w:rPr>
        <w:t xml:space="preserve">Question </w:t>
      </w:r>
      <w:r w:rsidR="00E5446C" w:rsidRPr="00D263ED">
        <w:rPr>
          <w:b/>
          <w:shd w:val="clear" w:color="auto" w:fill="00B6E4"/>
          <w:lang w:val="fr-FR"/>
        </w:rPr>
        <w:t>2.</w:t>
      </w:r>
      <w:r w:rsidR="0017726F">
        <w:rPr>
          <w:b/>
          <w:shd w:val="clear" w:color="auto" w:fill="00B6E4"/>
          <w:lang w:val="fr-FR"/>
        </w:rPr>
        <w:t>1-8</w:t>
      </w:r>
      <w:r w:rsidR="0017726F" w:rsidRPr="0017726F">
        <w:rPr>
          <w:b/>
          <w:lang w:val="fr-FR"/>
        </w:rPr>
        <w:t xml:space="preserve"> </w:t>
      </w:r>
      <w:r w:rsidR="009C2185" w:rsidRPr="00D263ED">
        <w:rPr>
          <w:rFonts w:cs="Arial"/>
          <w:b/>
          <w:bCs/>
          <w:iCs/>
          <w:color w:val="000000" w:themeColor="text1"/>
          <w:lang w:val="fr-FR"/>
        </w:rPr>
        <w:t>Pour quelles raisons la suppression progressive de ce matériel pourrait être difficile pour vous / vos membres ?</w:t>
      </w:r>
    </w:p>
    <w:p w14:paraId="123A9A6E"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6D432BA0"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44ED85C5"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6731BF17"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7A7CBE1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1E95E91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781C5572"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lastRenderedPageBreak/>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7206EFCC"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1C375FDD" w14:textId="6EF4ADF7" w:rsidR="00B74EBE" w:rsidRDefault="00B74EBE" w:rsidP="00B74EBE">
      <w:pPr>
        <w:ind w:firstLine="567"/>
        <w:rPr>
          <w:rFonts w:cs="Arial"/>
          <w:i/>
          <w:color w:val="000000" w:themeColor="text1"/>
          <w:lang w:val="fr-FR"/>
        </w:rPr>
      </w:pPr>
    </w:p>
    <w:p w14:paraId="3BC2C21C" w14:textId="5C218591" w:rsidR="0017726F" w:rsidRPr="00D263ED" w:rsidRDefault="0017726F" w:rsidP="00B74EBE">
      <w:pPr>
        <w:ind w:firstLine="567"/>
        <w:rPr>
          <w:rFonts w:cs="Arial"/>
          <w:i/>
          <w:color w:val="000000" w:themeColor="text1"/>
          <w:lang w:val="fr-FR"/>
        </w:rPr>
      </w:pPr>
    </w:p>
    <w:p w14:paraId="540BE1B3" w14:textId="673EB008" w:rsidR="009C2185" w:rsidRPr="00D263ED" w:rsidRDefault="00912EF2" w:rsidP="0017726F">
      <w:pPr>
        <w:spacing w:after="240" w:line="276" w:lineRule="auto"/>
        <w:ind w:left="1276" w:hanging="1276"/>
        <w:rPr>
          <w:rFonts w:cs="Arial"/>
          <w:b/>
          <w:bCs/>
          <w:iCs/>
          <w:color w:val="000000" w:themeColor="text1"/>
          <w:lang w:val="fr-FR"/>
        </w:rPr>
      </w:pPr>
      <w:r w:rsidRPr="00D263ED">
        <w:rPr>
          <w:b/>
          <w:shd w:val="clear" w:color="auto" w:fill="00B6E4"/>
          <w:lang w:val="fr-FR"/>
        </w:rPr>
        <w:t xml:space="preserve">Question </w:t>
      </w:r>
      <w:r w:rsidR="00E5446C" w:rsidRPr="00D263ED">
        <w:rPr>
          <w:b/>
          <w:shd w:val="clear" w:color="auto" w:fill="00B6E4"/>
          <w:lang w:val="fr-FR"/>
        </w:rPr>
        <w:t>2.</w:t>
      </w:r>
      <w:r w:rsidR="0017726F">
        <w:rPr>
          <w:b/>
          <w:shd w:val="clear" w:color="auto" w:fill="00B6E4"/>
          <w:lang w:val="fr-FR"/>
        </w:rPr>
        <w:t>1-9</w:t>
      </w:r>
      <w:r w:rsidRPr="0017726F">
        <w:rPr>
          <w:rStyle w:val="Heading2Char"/>
          <w:rFonts w:cs="Arial"/>
          <w:color w:val="000000" w:themeColor="text1"/>
          <w:u w:val="none"/>
          <w:lang w:val="fr-FR"/>
        </w:rPr>
        <w:t xml:space="preserve"> </w:t>
      </w:r>
      <w:r w:rsidR="009C2185" w:rsidRPr="00D263ED">
        <w:rPr>
          <w:rFonts w:cs="Arial"/>
          <w:b/>
          <w:bCs/>
          <w:iCs/>
          <w:color w:val="000000" w:themeColor="text1"/>
          <w:lang w:val="fr-FR"/>
        </w:rPr>
        <w:t>Veuillez indiquer la portée et la fréquence d'utilisation des pesticides / produits contenant de l’Imidaclopride</w:t>
      </w:r>
    </w:p>
    <w:p w14:paraId="055EA63B"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B1BE19B"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7AAB0D0"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0A4DEA47"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A21654B" w14:textId="77777777" w:rsidR="00A212DB" w:rsidRPr="00645DFA" w:rsidRDefault="00A212DB" w:rsidP="00A212DB">
      <w:pPr>
        <w:spacing w:line="240" w:lineRule="auto"/>
        <w:rPr>
          <w:rFonts w:cs="Arial"/>
          <w:iCs/>
          <w:lang w:val="fr-FR"/>
        </w:rPr>
      </w:pPr>
    </w:p>
    <w:p w14:paraId="1E37D8FC"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5F8BF889"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7CA9A6E" w14:textId="77777777" w:rsidR="00A212DB" w:rsidRPr="00645DFA" w:rsidRDefault="00A212DB" w:rsidP="00A212DB">
      <w:pPr>
        <w:spacing w:line="240" w:lineRule="auto"/>
        <w:rPr>
          <w:rFonts w:cs="Arial"/>
          <w:iCs/>
          <w:lang w:val="fr-FR"/>
        </w:rPr>
      </w:pPr>
    </w:p>
    <w:p w14:paraId="52932EB3"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73736077"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C48B476" w14:textId="77777777" w:rsidR="00A212DB" w:rsidRPr="00645DFA" w:rsidRDefault="00A212DB" w:rsidP="00A212DB">
      <w:pPr>
        <w:spacing w:line="240" w:lineRule="auto"/>
        <w:rPr>
          <w:rFonts w:cs="Arial"/>
          <w:iCs/>
          <w:lang w:val="fr-FR"/>
        </w:rPr>
      </w:pPr>
    </w:p>
    <w:p w14:paraId="7C3FD6D3"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38215331"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1814010" w14:textId="77777777" w:rsidR="00A212DB" w:rsidRDefault="00A212DB" w:rsidP="00A212DB">
      <w:pPr>
        <w:spacing w:line="240" w:lineRule="auto"/>
        <w:rPr>
          <w:rFonts w:cs="Arial"/>
          <w:i/>
          <w:iCs/>
          <w:color w:val="000000" w:themeColor="text1"/>
          <w:lang w:val="fr-FR"/>
        </w:rPr>
      </w:pPr>
    </w:p>
    <w:p w14:paraId="068387AC" w14:textId="77777777" w:rsidR="00A212DB" w:rsidRPr="00645DFA" w:rsidRDefault="00A212DB" w:rsidP="00A212DB">
      <w:pPr>
        <w:spacing w:line="240" w:lineRule="auto"/>
        <w:rPr>
          <w:rFonts w:cs="Arial"/>
          <w:iCs/>
          <w:lang w:val="fr-FR"/>
        </w:rPr>
      </w:pPr>
    </w:p>
    <w:p w14:paraId="2A13FD7F" w14:textId="77777777" w:rsidR="005945DA" w:rsidRPr="0017726F" w:rsidRDefault="005945DA" w:rsidP="0017726F">
      <w:pPr>
        <w:pBdr>
          <w:top w:val="single" w:sz="2" w:space="1" w:color="00B9E4"/>
          <w:left w:val="single" w:sz="2" w:space="4" w:color="00B9E4"/>
          <w:bottom w:val="single" w:sz="2" w:space="0" w:color="00B9E4"/>
          <w:right w:val="single" w:sz="2" w:space="4" w:color="00B9E4"/>
        </w:pBdr>
        <w:shd w:val="clear" w:color="auto" w:fill="00B6E4"/>
        <w:spacing w:line="240" w:lineRule="auto"/>
        <w:rPr>
          <w:rFonts w:cs="Arial"/>
          <w:b/>
          <w:iCs/>
          <w:lang w:val="fr-FR"/>
        </w:rPr>
      </w:pPr>
      <w:r w:rsidRPr="0017726F">
        <w:rPr>
          <w:rFonts w:cs="Arial"/>
          <w:b/>
          <w:iCs/>
          <w:lang w:val="fr-FR"/>
        </w:rPr>
        <w:t>Thiaméthoxame</w:t>
      </w:r>
    </w:p>
    <w:p w14:paraId="042B8110" w14:textId="5BF0C056" w:rsidR="005945DA" w:rsidRPr="0017726F" w:rsidRDefault="005945DA" w:rsidP="0017726F">
      <w:pPr>
        <w:pBdr>
          <w:top w:val="single" w:sz="2" w:space="1" w:color="00B9E4"/>
          <w:left w:val="single" w:sz="2" w:space="4" w:color="00B9E4"/>
          <w:bottom w:val="single" w:sz="2" w:space="0" w:color="00B9E4"/>
          <w:right w:val="single" w:sz="2" w:space="4" w:color="00B9E4"/>
        </w:pBdr>
        <w:shd w:val="clear" w:color="auto" w:fill="00B6E4"/>
        <w:spacing w:line="240" w:lineRule="auto"/>
        <w:rPr>
          <w:rFonts w:cs="Arial"/>
          <w:b/>
          <w:i/>
          <w:sz w:val="18"/>
          <w:lang w:val="fr-FR"/>
        </w:rPr>
      </w:pPr>
      <w:r w:rsidRPr="0017726F">
        <w:rPr>
          <w:rFonts w:cs="Arial"/>
          <w:bCs/>
          <w:i/>
          <w:sz w:val="18"/>
          <w:lang w:val="fr-FR"/>
        </w:rPr>
        <w:t>(exemples de noms commerciaux de pesticides contenant cet ingrédient actif:</w:t>
      </w:r>
      <w:r w:rsidRPr="0017726F">
        <w:rPr>
          <w:rFonts w:cs="Arial"/>
          <w:b/>
          <w:i/>
          <w:sz w:val="18"/>
          <w:lang w:val="fr-FR"/>
        </w:rPr>
        <w:t xml:space="preserve"> Actara, Acti-for, Agricao, Angeo, Boradyne, Engeo, Tropidine, Voliam flexi, True)</w:t>
      </w:r>
    </w:p>
    <w:p w14:paraId="0998CE4D" w14:textId="77777777" w:rsidR="0017726F" w:rsidRDefault="0017726F" w:rsidP="001C7DFC">
      <w:pPr>
        <w:spacing w:line="276" w:lineRule="auto"/>
        <w:ind w:left="1276" w:hanging="1276"/>
        <w:rPr>
          <w:b/>
          <w:shd w:val="clear" w:color="auto" w:fill="00B6E4"/>
          <w:lang w:val="fr-FR"/>
        </w:rPr>
      </w:pPr>
    </w:p>
    <w:p w14:paraId="0F2E1CB2" w14:textId="0D49FC00" w:rsidR="00712D4D" w:rsidRPr="00D263ED" w:rsidRDefault="00912EF2" w:rsidP="001C7DFC">
      <w:pPr>
        <w:spacing w:line="276" w:lineRule="auto"/>
        <w:ind w:left="1276" w:hanging="1276"/>
        <w:rPr>
          <w:rFonts w:cs="Arial"/>
          <w:lang w:val="fr-FR"/>
        </w:rPr>
      </w:pPr>
      <w:r w:rsidRPr="00D263ED">
        <w:rPr>
          <w:b/>
          <w:shd w:val="clear" w:color="auto" w:fill="00B6E4"/>
          <w:lang w:val="fr-FR"/>
        </w:rPr>
        <w:lastRenderedPageBreak/>
        <w:t xml:space="preserve">Question </w:t>
      </w:r>
      <w:r w:rsidR="00E5446C" w:rsidRPr="00D263ED">
        <w:rPr>
          <w:b/>
          <w:shd w:val="clear" w:color="auto" w:fill="00B6E4"/>
          <w:lang w:val="fr-FR"/>
        </w:rPr>
        <w:t>2.</w:t>
      </w:r>
      <w:r w:rsidR="0017726F">
        <w:rPr>
          <w:b/>
          <w:shd w:val="clear" w:color="auto" w:fill="00B6E4"/>
          <w:lang w:val="fr-FR"/>
        </w:rPr>
        <w:t>1-10</w:t>
      </w:r>
      <w:r w:rsidR="0017726F">
        <w:rPr>
          <w:rFonts w:cs="Arial"/>
          <w:b/>
          <w:bCs/>
          <w:color w:val="000000" w:themeColor="text1"/>
          <w:lang w:val="fr-FR"/>
        </w:rPr>
        <w:t xml:space="preserve"> C</w:t>
      </w:r>
      <w:r w:rsidR="00712D4D" w:rsidRPr="00D263ED">
        <w:rPr>
          <w:rFonts w:cs="Arial"/>
          <w:b/>
          <w:bCs/>
          <w:color w:val="000000" w:themeColor="text1"/>
          <w:lang w:val="fr-FR"/>
        </w:rPr>
        <w:t>onnaissez-vous des produits ou pratiques alternati</w:t>
      </w:r>
      <w:r w:rsidR="005F2848">
        <w:rPr>
          <w:rFonts w:cs="Arial"/>
          <w:b/>
          <w:bCs/>
          <w:color w:val="000000" w:themeColor="text1"/>
          <w:lang w:val="fr-FR"/>
        </w:rPr>
        <w:t>ve</w:t>
      </w:r>
      <w:r w:rsidR="00712D4D" w:rsidRPr="00D263ED">
        <w:rPr>
          <w:rFonts w:cs="Arial"/>
          <w:b/>
          <w:bCs/>
          <w:color w:val="000000" w:themeColor="text1"/>
          <w:lang w:val="fr-FR"/>
        </w:rPr>
        <w:t xml:space="preserve">s (chimiques ou non chimiques) qui pourraient être utilisés à la place du </w:t>
      </w:r>
      <w:r w:rsidR="00712D4D" w:rsidRPr="00D263ED">
        <w:rPr>
          <w:rFonts w:cs="Arial"/>
          <w:b/>
          <w:i/>
          <w:color w:val="00B6E4"/>
          <w:u w:val="single"/>
          <w:lang w:val="fr-FR"/>
        </w:rPr>
        <w:t>Thiaméthoxame</w:t>
      </w:r>
      <w:r w:rsidR="00712D4D" w:rsidRPr="00D263ED">
        <w:rPr>
          <w:rFonts w:cs="Arial"/>
          <w:lang w:val="fr-FR"/>
        </w:rPr>
        <w:t>?</w:t>
      </w:r>
    </w:p>
    <w:p w14:paraId="03A7BAD1"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54B69860"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7C007A68" w14:textId="77777777" w:rsidR="001C7DFC" w:rsidRPr="00D263ED" w:rsidRDefault="001C7DFC" w:rsidP="00BA5031">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3964D853"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6CCBBB65"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5EE10A53"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7A55FD12"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4FDAA375"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11BDAC87"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34907589" w14:textId="77777777" w:rsidR="001C7DFC" w:rsidRPr="00D263ED" w:rsidRDefault="001C7DFC" w:rsidP="001C7DFC">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24F9CEFB" w14:textId="3E0B9C7E" w:rsidR="001C7DFC" w:rsidRPr="00D263ED" w:rsidRDefault="001C7DFC"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00BA5031" w:rsidRPr="00D263ED">
        <w:rPr>
          <w:rFonts w:cs="Arial"/>
          <w:color w:val="000000" w:themeColor="text1"/>
          <w:lang w:val="fr-FR"/>
        </w:rPr>
        <w:t xml:space="preserve">Produits chimiques alternatifs qui ne figurent pas sur la </w:t>
      </w:r>
      <w:r w:rsidR="00BA5031">
        <w:rPr>
          <w:rFonts w:cs="Arial"/>
          <w:color w:val="000000" w:themeColor="text1"/>
          <w:lang w:val="fr-FR"/>
        </w:rPr>
        <w:t>Liste Orange</w:t>
      </w:r>
      <w:r w:rsidR="00BA5031" w:rsidRPr="00D263ED">
        <w:rPr>
          <w:rFonts w:cs="Arial"/>
          <w:color w:val="000000" w:themeColor="text1"/>
          <w:lang w:val="fr-FR"/>
        </w:rPr>
        <w:t xml:space="preserve"> Fairtrade</w:t>
      </w:r>
      <w:r w:rsidR="00BA5031">
        <w:rPr>
          <w:rFonts w:cs="Arial"/>
          <w:color w:val="000000" w:themeColor="text1"/>
          <w:lang w:val="fr-FR"/>
        </w:rPr>
        <w:t xml:space="preserve"> LMD, veuillez préciser</w:t>
      </w:r>
      <w:r w:rsidRPr="00D263ED">
        <w:rPr>
          <w:rFonts w:cs="Arial"/>
          <w:color w:val="000000" w:themeColor="text1"/>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1E862E3B" w14:textId="77777777" w:rsidR="001C7DFC" w:rsidRPr="00D263ED" w:rsidRDefault="001C7DFC" w:rsidP="001C7DFC">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2ACC81DE" w14:textId="14AADB8D" w:rsidR="00F557EC" w:rsidRPr="00D263ED" w:rsidRDefault="00F557EC" w:rsidP="00712D4D">
      <w:pPr>
        <w:spacing w:after="120" w:line="240" w:lineRule="auto"/>
        <w:rPr>
          <w:rFonts w:cs="Arial"/>
          <w:color w:val="000000" w:themeColor="text1"/>
          <w:u w:val="single"/>
          <w:lang w:val="fr-FR"/>
        </w:rPr>
      </w:pPr>
    </w:p>
    <w:p w14:paraId="02963A2A" w14:textId="41DE00A0" w:rsidR="00712D4D" w:rsidRPr="00D263ED" w:rsidRDefault="00912EF2" w:rsidP="001C7DFC">
      <w:pPr>
        <w:spacing w:after="60" w:line="276" w:lineRule="auto"/>
        <w:ind w:left="1276" w:hanging="1276"/>
        <w:rPr>
          <w:rFonts w:cs="Arial"/>
          <w:color w:val="000000" w:themeColor="text1"/>
          <w:sz w:val="28"/>
          <w:shd w:val="clear" w:color="auto" w:fill="00B9E4"/>
          <w:lang w:val="fr-FR"/>
        </w:rPr>
      </w:pPr>
      <w:r w:rsidRPr="00D263ED">
        <w:rPr>
          <w:b/>
          <w:shd w:val="clear" w:color="auto" w:fill="00B6E4"/>
          <w:lang w:val="fr-FR"/>
        </w:rPr>
        <w:t xml:space="preserve">Question </w:t>
      </w:r>
      <w:r w:rsidR="00E5446C" w:rsidRPr="00D263ED">
        <w:rPr>
          <w:b/>
          <w:shd w:val="clear" w:color="auto" w:fill="00B6E4"/>
          <w:lang w:val="fr-FR"/>
        </w:rPr>
        <w:t>2.</w:t>
      </w:r>
      <w:r w:rsidR="0017726F">
        <w:rPr>
          <w:b/>
          <w:shd w:val="clear" w:color="auto" w:fill="00B6E4"/>
          <w:lang w:val="fr-FR"/>
        </w:rPr>
        <w:t>1-11</w:t>
      </w:r>
      <w:r w:rsidRPr="00D263ED">
        <w:rPr>
          <w:rStyle w:val="Heading2Char"/>
          <w:rFonts w:cs="Arial"/>
          <w:color w:val="000000" w:themeColor="text1"/>
          <w:u w:val="none"/>
          <w:shd w:val="clear" w:color="auto" w:fill="00B9E4"/>
          <w:lang w:val="fr-FR"/>
        </w:rPr>
        <w:t xml:space="preserve"> </w:t>
      </w:r>
      <w:r w:rsidR="00712D4D" w:rsidRPr="00D263ED">
        <w:rPr>
          <w:rFonts w:cs="Arial"/>
          <w:b/>
          <w:bCs/>
          <w:iCs/>
          <w:color w:val="000000" w:themeColor="text1"/>
          <w:lang w:val="fr-FR"/>
        </w:rPr>
        <w:t>Pour quelles raisons la suppression progressive de ce matériel pourrait être difficile pour vous / vos membres ?</w:t>
      </w:r>
    </w:p>
    <w:p w14:paraId="0F2A48D8"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643930F4"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0117DA1C"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0B171301"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0F40D500"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4538127D" w14:textId="77777777" w:rsidR="005B69D7" w:rsidRPr="005B69D7" w:rsidRDefault="005B69D7" w:rsidP="005B69D7">
      <w:pPr>
        <w:spacing w:line="240" w:lineRule="auto"/>
        <w:ind w:left="284" w:hanging="284"/>
        <w:rPr>
          <w:rFonts w:cs="Arial"/>
          <w:iCs/>
          <w:lang w:val="fr-FR"/>
        </w:rPr>
      </w:pPr>
      <w:r w:rsidRPr="005B69D7">
        <w:rPr>
          <w:rFonts w:cs="Arial"/>
          <w:iCs/>
          <w:lang w:val="fr-FR"/>
        </w:rPr>
        <w:lastRenderedPageBreak/>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132A316C"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54B6BC86"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0BB56D57" w14:textId="52627696" w:rsidR="00F557EC" w:rsidRPr="00D263ED" w:rsidRDefault="00F557EC" w:rsidP="00F95934">
      <w:pPr>
        <w:spacing w:line="240" w:lineRule="auto"/>
        <w:rPr>
          <w:rFonts w:cs="Arial"/>
          <w:lang w:val="fr-FR"/>
        </w:rPr>
      </w:pPr>
    </w:p>
    <w:p w14:paraId="1FFBB340" w14:textId="796CA233" w:rsidR="00712D4D" w:rsidRPr="00D263ED" w:rsidRDefault="00912EF2" w:rsidP="0017726F">
      <w:pPr>
        <w:spacing w:after="120" w:line="276" w:lineRule="auto"/>
        <w:ind w:left="1418" w:hanging="1418"/>
        <w:rPr>
          <w:rFonts w:cs="Arial"/>
          <w:b/>
          <w:bCs/>
          <w:iCs/>
          <w:color w:val="000000" w:themeColor="text1"/>
          <w:lang w:val="fr-FR"/>
        </w:rPr>
      </w:pPr>
      <w:r w:rsidRPr="00D263ED">
        <w:rPr>
          <w:b/>
          <w:shd w:val="clear" w:color="auto" w:fill="00B6E4"/>
          <w:lang w:val="fr-FR"/>
        </w:rPr>
        <w:t xml:space="preserve">Question </w:t>
      </w:r>
      <w:r w:rsidR="00835510" w:rsidRPr="00D263ED">
        <w:rPr>
          <w:b/>
          <w:shd w:val="clear" w:color="auto" w:fill="00B6E4"/>
          <w:lang w:val="fr-FR"/>
        </w:rPr>
        <w:t>2</w:t>
      </w:r>
      <w:r w:rsidR="00E5446C" w:rsidRPr="00D263ED">
        <w:rPr>
          <w:b/>
          <w:shd w:val="clear" w:color="auto" w:fill="00B6E4"/>
          <w:lang w:val="fr-FR"/>
        </w:rPr>
        <w:t>.</w:t>
      </w:r>
      <w:r w:rsidR="0017726F">
        <w:rPr>
          <w:b/>
          <w:shd w:val="clear" w:color="auto" w:fill="00B6E4"/>
          <w:lang w:val="fr-FR"/>
        </w:rPr>
        <w:t>1-12</w:t>
      </w:r>
      <w:r w:rsidR="00835510" w:rsidRPr="00D263ED">
        <w:rPr>
          <w:b/>
          <w:lang w:val="fr-FR"/>
        </w:rPr>
        <w:t xml:space="preserve"> </w:t>
      </w:r>
      <w:r w:rsidR="00712D4D" w:rsidRPr="00D263ED">
        <w:rPr>
          <w:rFonts w:cs="Arial"/>
          <w:b/>
          <w:bCs/>
          <w:iCs/>
          <w:color w:val="000000" w:themeColor="text1"/>
          <w:lang w:val="fr-FR"/>
        </w:rPr>
        <w:t>Veuillez indiquer la portée et la fréquence d'utilisation des pesticides / produits contenant d</w:t>
      </w:r>
      <w:r w:rsidR="001C7DFC">
        <w:rPr>
          <w:rFonts w:cs="Arial"/>
          <w:b/>
          <w:bCs/>
          <w:iCs/>
          <w:color w:val="000000" w:themeColor="text1"/>
          <w:lang w:val="fr-FR"/>
        </w:rPr>
        <w:t xml:space="preserve">u </w:t>
      </w:r>
      <w:r w:rsidR="001C7DFC" w:rsidRPr="001C7DFC">
        <w:rPr>
          <w:rFonts w:cs="Arial"/>
          <w:b/>
          <w:bCs/>
          <w:iCs/>
          <w:color w:val="000000" w:themeColor="text1"/>
          <w:lang w:val="fr-FR"/>
        </w:rPr>
        <w:t>Thiaméthoxame</w:t>
      </w:r>
      <w:r w:rsidR="001C7DFC">
        <w:rPr>
          <w:rFonts w:cs="Arial"/>
          <w:b/>
          <w:bCs/>
          <w:iCs/>
          <w:color w:val="000000" w:themeColor="text1"/>
          <w:lang w:val="fr-FR"/>
        </w:rPr>
        <w:t> ?</w:t>
      </w:r>
    </w:p>
    <w:p w14:paraId="7EF88DA6"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05F140A"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A908B7C"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16441BAC"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DE64045" w14:textId="77777777" w:rsidR="00A212DB" w:rsidRPr="00645DFA" w:rsidRDefault="00A212DB" w:rsidP="00A212DB">
      <w:pPr>
        <w:spacing w:line="240" w:lineRule="auto"/>
        <w:rPr>
          <w:rFonts w:cs="Arial"/>
          <w:iCs/>
          <w:lang w:val="fr-FR"/>
        </w:rPr>
      </w:pPr>
    </w:p>
    <w:p w14:paraId="153C660B"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492378B5"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0DA80E2" w14:textId="77777777" w:rsidR="00A212DB" w:rsidRPr="00645DFA" w:rsidRDefault="00A212DB" w:rsidP="00A212DB">
      <w:pPr>
        <w:spacing w:line="240" w:lineRule="auto"/>
        <w:rPr>
          <w:rFonts w:cs="Arial"/>
          <w:iCs/>
          <w:lang w:val="fr-FR"/>
        </w:rPr>
      </w:pPr>
    </w:p>
    <w:p w14:paraId="098F42BC"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57FFD7AC"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D01D63A" w14:textId="77777777" w:rsidR="00A212DB" w:rsidRPr="00645DFA" w:rsidRDefault="00A212DB" w:rsidP="00A212DB">
      <w:pPr>
        <w:spacing w:line="240" w:lineRule="auto"/>
        <w:rPr>
          <w:rFonts w:cs="Arial"/>
          <w:iCs/>
          <w:lang w:val="fr-FR"/>
        </w:rPr>
      </w:pPr>
    </w:p>
    <w:p w14:paraId="1A842266"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5A2866CA"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AFC3503" w14:textId="77777777" w:rsidR="00A212DB" w:rsidRDefault="00A212DB" w:rsidP="00A212DB">
      <w:pPr>
        <w:spacing w:line="240" w:lineRule="auto"/>
        <w:rPr>
          <w:rFonts w:cs="Arial"/>
          <w:i/>
          <w:iCs/>
          <w:color w:val="000000" w:themeColor="text1"/>
          <w:lang w:val="fr-FR"/>
        </w:rPr>
      </w:pPr>
    </w:p>
    <w:p w14:paraId="51392F9A" w14:textId="77777777" w:rsidR="00BA5031" w:rsidRPr="00D263ED" w:rsidRDefault="00BA5031" w:rsidP="00F557EC">
      <w:pPr>
        <w:ind w:firstLine="567"/>
        <w:rPr>
          <w:rFonts w:cs="Arial"/>
          <w:i/>
          <w:color w:val="000000" w:themeColor="text1"/>
          <w:lang w:val="fr-FR"/>
        </w:rPr>
      </w:pPr>
    </w:p>
    <w:p w14:paraId="0B0479BE" w14:textId="77777777" w:rsidR="002603DC" w:rsidRPr="00D263ED" w:rsidRDefault="002603DC" w:rsidP="002603D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Cs/>
          <w:lang w:val="fr-FR"/>
        </w:rPr>
      </w:pPr>
      <w:r w:rsidRPr="00D263ED">
        <w:rPr>
          <w:rFonts w:cs="Arial"/>
          <w:b/>
          <w:iCs/>
          <w:lang w:val="fr-FR"/>
        </w:rPr>
        <w:t>Thiaclopride</w:t>
      </w:r>
    </w:p>
    <w:p w14:paraId="58DC3EE7" w14:textId="45BF2266" w:rsidR="002603DC" w:rsidRPr="00D263ED" w:rsidRDefault="002603DC" w:rsidP="002603DC">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lang w:val="fr-FR"/>
        </w:rPr>
      </w:pPr>
      <w:r w:rsidRPr="00D263ED">
        <w:rPr>
          <w:rFonts w:cs="Arial"/>
          <w:bCs/>
          <w:i/>
          <w:lang w:val="fr-FR"/>
        </w:rPr>
        <w:t>(exemples de noms commerciaux de pesticides contenant cet ingrédient actif:</w:t>
      </w:r>
      <w:r w:rsidRPr="00D263ED">
        <w:rPr>
          <w:rFonts w:cs="Arial"/>
          <w:b/>
          <w:i/>
          <w:lang w:val="fr-FR"/>
        </w:rPr>
        <w:t xml:space="preserve"> Proteus)</w:t>
      </w:r>
    </w:p>
    <w:p w14:paraId="57CAE2A8" w14:textId="77777777" w:rsidR="006C5E7C" w:rsidRPr="00D263ED" w:rsidRDefault="006C5E7C" w:rsidP="000F5673">
      <w:pPr>
        <w:rPr>
          <w:lang w:val="fr-FR"/>
        </w:rPr>
      </w:pPr>
    </w:p>
    <w:p w14:paraId="262AC95E" w14:textId="5413E490" w:rsidR="00D04CD9" w:rsidRPr="00D263ED" w:rsidRDefault="00912EF2" w:rsidP="00D633CA">
      <w:pPr>
        <w:spacing w:line="276" w:lineRule="auto"/>
        <w:ind w:left="1418" w:hanging="1418"/>
        <w:rPr>
          <w:rFonts w:cs="Arial"/>
          <w:lang w:val="fr-FR"/>
        </w:rPr>
      </w:pPr>
      <w:r w:rsidRPr="00D263ED">
        <w:rPr>
          <w:b/>
          <w:shd w:val="clear" w:color="auto" w:fill="00B6E4"/>
          <w:lang w:val="fr-FR"/>
        </w:rPr>
        <w:lastRenderedPageBreak/>
        <w:t xml:space="preserve">Question </w:t>
      </w:r>
      <w:r w:rsidR="00E5446C" w:rsidRPr="00D263ED">
        <w:rPr>
          <w:b/>
          <w:shd w:val="clear" w:color="auto" w:fill="00B6E4"/>
          <w:lang w:val="fr-FR"/>
        </w:rPr>
        <w:t>2.1</w:t>
      </w:r>
      <w:r w:rsidR="0017726F">
        <w:rPr>
          <w:b/>
          <w:shd w:val="clear" w:color="auto" w:fill="00B6E4"/>
          <w:lang w:val="fr-FR"/>
        </w:rPr>
        <w:t>-13</w:t>
      </w:r>
      <w:r w:rsidRPr="00D263ED">
        <w:rPr>
          <w:rStyle w:val="Heading2Char"/>
          <w:rFonts w:cs="Arial"/>
          <w:color w:val="000000" w:themeColor="text1"/>
          <w:u w:val="none"/>
          <w:shd w:val="clear" w:color="auto" w:fill="00B9E4"/>
          <w:lang w:val="fr-FR"/>
        </w:rPr>
        <w:t xml:space="preserve"> </w:t>
      </w:r>
      <w:r w:rsidR="00D04CD9" w:rsidRPr="00D263ED">
        <w:rPr>
          <w:rFonts w:cs="Arial"/>
          <w:b/>
          <w:bCs/>
          <w:color w:val="000000" w:themeColor="text1"/>
          <w:lang w:val="fr-FR"/>
        </w:rPr>
        <w:t>Connaissez-vous des produits ou pratiques alternati</w:t>
      </w:r>
      <w:r w:rsidR="005F2848">
        <w:rPr>
          <w:rFonts w:cs="Arial"/>
          <w:b/>
          <w:bCs/>
          <w:color w:val="000000" w:themeColor="text1"/>
          <w:lang w:val="fr-FR"/>
        </w:rPr>
        <w:t>ve</w:t>
      </w:r>
      <w:r w:rsidR="00D04CD9" w:rsidRPr="00D263ED">
        <w:rPr>
          <w:rFonts w:cs="Arial"/>
          <w:b/>
          <w:bCs/>
          <w:color w:val="000000" w:themeColor="text1"/>
          <w:lang w:val="fr-FR"/>
        </w:rPr>
        <w:t>s (chimiques ou non chimiques) qui pourraient être utilisés à la place du</w:t>
      </w:r>
      <w:r w:rsidR="00D04CD9" w:rsidRPr="00D263ED">
        <w:rPr>
          <w:rFonts w:cs="Arial"/>
          <w:b/>
          <w:i/>
          <w:color w:val="00B6E4"/>
          <w:u w:val="single"/>
          <w:lang w:val="fr-FR"/>
        </w:rPr>
        <w:t xml:space="preserve"> Thiaclopride</w:t>
      </w:r>
      <w:r w:rsidR="00D04CD9" w:rsidRPr="00D263ED">
        <w:rPr>
          <w:rFonts w:cs="Arial"/>
          <w:lang w:val="fr-FR"/>
        </w:rPr>
        <w:t>?</w:t>
      </w:r>
    </w:p>
    <w:p w14:paraId="2464BE4D"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47E554D5" w14:textId="77777777" w:rsidR="001C7DFC" w:rsidRPr="00D263ED" w:rsidRDefault="001C7DFC" w:rsidP="001C7DFC">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43F44672" w14:textId="77777777" w:rsidR="001C7DFC" w:rsidRPr="00D263ED" w:rsidRDefault="001C7DFC" w:rsidP="0017726F">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0D3F5FCE"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534B13E3"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0246D232"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71FA7CC3"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31913250"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2A440001"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0DC0F125" w14:textId="77777777" w:rsidR="001C7DFC" w:rsidRPr="00D263ED" w:rsidRDefault="001C7DFC" w:rsidP="001C7DFC">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3DEFD68F" w14:textId="77777777" w:rsidR="001C7DFC" w:rsidRPr="00D263ED" w:rsidRDefault="001C7DFC" w:rsidP="001C7DFC">
      <w:pPr>
        <w:spacing w:line="240" w:lineRule="auto"/>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ne figurant pas sur la Liste LMD Orange Fairtrade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3506F5AE" w14:textId="77777777" w:rsidR="001C7DFC" w:rsidRPr="00D263ED" w:rsidRDefault="001C7DFC" w:rsidP="001C7DFC">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025956DA" w14:textId="77777777" w:rsidR="00D04CD9" w:rsidRPr="00D263ED" w:rsidRDefault="00D04CD9" w:rsidP="00D04CD9">
      <w:pPr>
        <w:spacing w:after="120" w:line="240" w:lineRule="auto"/>
        <w:rPr>
          <w:rFonts w:cs="Arial"/>
          <w:color w:val="000000" w:themeColor="text1"/>
          <w:u w:val="single"/>
          <w:lang w:val="fr-FR"/>
        </w:rPr>
      </w:pPr>
    </w:p>
    <w:p w14:paraId="7F2D46E5" w14:textId="1DD529C3" w:rsidR="009C4970" w:rsidRPr="00D263ED" w:rsidRDefault="00912EF2" w:rsidP="0017726F">
      <w:pPr>
        <w:spacing w:after="120" w:line="276" w:lineRule="auto"/>
        <w:ind w:left="1418" w:hanging="1418"/>
        <w:rPr>
          <w:rFonts w:cs="Arial"/>
          <w:color w:val="000000" w:themeColor="text1"/>
          <w:sz w:val="28"/>
          <w:shd w:val="clear" w:color="auto" w:fill="00B9E4"/>
          <w:lang w:val="fr-FR"/>
        </w:rPr>
      </w:pPr>
      <w:r w:rsidRPr="00D263ED">
        <w:rPr>
          <w:b/>
          <w:shd w:val="clear" w:color="auto" w:fill="00B6E4"/>
          <w:lang w:val="fr-FR"/>
        </w:rPr>
        <w:t xml:space="preserve">Question </w:t>
      </w:r>
      <w:r w:rsidR="00E5446C" w:rsidRPr="00D263ED">
        <w:rPr>
          <w:b/>
          <w:shd w:val="clear" w:color="auto" w:fill="00B6E4"/>
          <w:lang w:val="fr-FR"/>
        </w:rPr>
        <w:t>2.1</w:t>
      </w:r>
      <w:r w:rsidR="0017726F">
        <w:rPr>
          <w:b/>
          <w:shd w:val="clear" w:color="auto" w:fill="00B6E4"/>
          <w:lang w:val="fr-FR"/>
        </w:rPr>
        <w:t>-14</w:t>
      </w:r>
      <w:r w:rsidRPr="00D263ED">
        <w:rPr>
          <w:rStyle w:val="Heading2Char"/>
          <w:rFonts w:cs="Arial"/>
          <w:color w:val="000000" w:themeColor="text1"/>
          <w:u w:val="none"/>
          <w:shd w:val="clear" w:color="auto" w:fill="00B9E4"/>
          <w:lang w:val="fr-FR"/>
        </w:rPr>
        <w:t xml:space="preserve"> </w:t>
      </w:r>
      <w:r w:rsidR="009C4970" w:rsidRPr="00D263ED">
        <w:rPr>
          <w:rFonts w:cs="Arial"/>
          <w:b/>
          <w:bCs/>
          <w:iCs/>
          <w:color w:val="000000" w:themeColor="text1"/>
          <w:lang w:val="fr-FR"/>
        </w:rPr>
        <w:t>Pour quelles raisons la suppression progressive de ce matériel pourrait être difficile pour vous / vos membres ?</w:t>
      </w:r>
    </w:p>
    <w:p w14:paraId="016B34AE"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08D09C14"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46006CD4"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195BE3E3"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7542359B" w14:textId="77777777" w:rsidR="005B69D7" w:rsidRPr="005B69D7" w:rsidRDefault="005B69D7" w:rsidP="005B69D7">
      <w:pPr>
        <w:spacing w:line="240" w:lineRule="auto"/>
        <w:ind w:left="284" w:hanging="284"/>
        <w:rPr>
          <w:rFonts w:cs="Arial"/>
          <w:iCs/>
          <w:lang w:val="fr-FR"/>
        </w:rPr>
      </w:pPr>
      <w:r w:rsidRPr="005B69D7">
        <w:rPr>
          <w:rFonts w:cs="Arial"/>
          <w:iCs/>
          <w:lang w:val="fr-FR"/>
        </w:rPr>
        <w:lastRenderedPageBreak/>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080F79B7"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54BD2571"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77523039"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15C15F8B" w14:textId="222B9FE5" w:rsidR="00D1404E" w:rsidRPr="00D263ED" w:rsidRDefault="00D1404E" w:rsidP="009C4970">
      <w:pPr>
        <w:spacing w:after="120" w:line="240" w:lineRule="auto"/>
        <w:rPr>
          <w:rFonts w:cs="Arial"/>
          <w:lang w:val="fr-FR"/>
        </w:rPr>
      </w:pPr>
    </w:p>
    <w:p w14:paraId="69016306" w14:textId="3A8C1E27" w:rsidR="009C4970" w:rsidRPr="00D263ED" w:rsidRDefault="00912EF2" w:rsidP="00D633CA">
      <w:pPr>
        <w:spacing w:line="276" w:lineRule="auto"/>
        <w:ind w:left="1560" w:hanging="1560"/>
        <w:rPr>
          <w:rFonts w:cs="Arial"/>
          <w:b/>
          <w:bCs/>
          <w:iCs/>
          <w:color w:val="000000" w:themeColor="text1"/>
          <w:lang w:val="fr-FR"/>
        </w:rPr>
      </w:pPr>
      <w:r w:rsidRPr="00D263ED">
        <w:rPr>
          <w:b/>
          <w:shd w:val="clear" w:color="auto" w:fill="00B6E4"/>
          <w:lang w:val="fr-FR"/>
        </w:rPr>
        <w:t xml:space="preserve">Question </w:t>
      </w:r>
      <w:r w:rsidR="00E5446C" w:rsidRPr="00D263ED">
        <w:rPr>
          <w:b/>
          <w:shd w:val="clear" w:color="auto" w:fill="00B6E4"/>
          <w:lang w:val="fr-FR"/>
        </w:rPr>
        <w:t>2.1</w:t>
      </w:r>
      <w:r w:rsidR="0017726F">
        <w:rPr>
          <w:b/>
          <w:shd w:val="clear" w:color="auto" w:fill="00B6E4"/>
          <w:lang w:val="fr-FR"/>
        </w:rPr>
        <w:t>-15</w:t>
      </w:r>
      <w:r w:rsidRPr="00D263ED">
        <w:rPr>
          <w:rStyle w:val="Heading2Char"/>
          <w:rFonts w:cs="Arial"/>
          <w:color w:val="000000" w:themeColor="text1"/>
          <w:u w:val="none"/>
          <w:shd w:val="clear" w:color="auto" w:fill="00B9E4"/>
          <w:lang w:val="fr-FR"/>
        </w:rPr>
        <w:t xml:space="preserve"> </w:t>
      </w:r>
      <w:r w:rsidR="009C4970" w:rsidRPr="00D263ED">
        <w:rPr>
          <w:rFonts w:cs="Arial"/>
          <w:b/>
          <w:bCs/>
          <w:iCs/>
          <w:color w:val="000000" w:themeColor="text1"/>
          <w:lang w:val="fr-FR"/>
        </w:rPr>
        <w:t>Veuillez indiquer la portée et la fréquence d'utilisation des pesticides / produits contenant du Thiaclopride</w:t>
      </w:r>
    </w:p>
    <w:p w14:paraId="749852F3"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2B31B02"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C1FD066"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6B8ACD7E"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6FA3F1A" w14:textId="77777777" w:rsidR="00A212DB" w:rsidRPr="00645DFA" w:rsidRDefault="00A212DB" w:rsidP="00A212DB">
      <w:pPr>
        <w:spacing w:line="240" w:lineRule="auto"/>
        <w:rPr>
          <w:rFonts w:cs="Arial"/>
          <w:iCs/>
          <w:lang w:val="fr-FR"/>
        </w:rPr>
      </w:pPr>
    </w:p>
    <w:p w14:paraId="0953AAAE"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69C78DB4"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79430F2" w14:textId="77777777" w:rsidR="00A212DB" w:rsidRPr="00645DFA" w:rsidRDefault="00A212DB" w:rsidP="00A212DB">
      <w:pPr>
        <w:spacing w:line="240" w:lineRule="auto"/>
        <w:rPr>
          <w:rFonts w:cs="Arial"/>
          <w:iCs/>
          <w:lang w:val="fr-FR"/>
        </w:rPr>
      </w:pPr>
    </w:p>
    <w:p w14:paraId="7B2685BC"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0FE564A0"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E52142E" w14:textId="77777777" w:rsidR="00A212DB" w:rsidRPr="00645DFA" w:rsidRDefault="00A212DB" w:rsidP="00A212DB">
      <w:pPr>
        <w:spacing w:line="240" w:lineRule="auto"/>
        <w:rPr>
          <w:rFonts w:cs="Arial"/>
          <w:iCs/>
          <w:lang w:val="fr-FR"/>
        </w:rPr>
      </w:pPr>
    </w:p>
    <w:p w14:paraId="5DDD228B"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078315D3"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AE905A3" w14:textId="77777777" w:rsidR="00A212DB" w:rsidRDefault="00A212DB" w:rsidP="00A212DB">
      <w:pPr>
        <w:spacing w:line="240" w:lineRule="auto"/>
        <w:rPr>
          <w:rFonts w:cs="Arial"/>
          <w:i/>
          <w:iCs/>
          <w:color w:val="000000" w:themeColor="text1"/>
          <w:lang w:val="fr-FR"/>
        </w:rPr>
      </w:pPr>
    </w:p>
    <w:p w14:paraId="688A0AB7" w14:textId="77777777" w:rsidR="00A212DB" w:rsidRPr="00645DFA" w:rsidRDefault="00A212DB" w:rsidP="00A212DB">
      <w:pPr>
        <w:spacing w:line="240" w:lineRule="auto"/>
        <w:rPr>
          <w:rFonts w:cs="Arial"/>
          <w:iCs/>
          <w:lang w:val="fr-FR"/>
        </w:rPr>
      </w:pPr>
    </w:p>
    <w:p w14:paraId="00F9E7A7" w14:textId="4EE09A47" w:rsidR="00D633CA" w:rsidRDefault="00D633CA" w:rsidP="009C4970">
      <w:pPr>
        <w:spacing w:after="120" w:line="240" w:lineRule="auto"/>
        <w:rPr>
          <w:rFonts w:cs="Arial"/>
          <w:lang w:val="fr-FR"/>
        </w:rPr>
      </w:pPr>
    </w:p>
    <w:p w14:paraId="3D73C60C" w14:textId="77777777" w:rsidR="0017726F" w:rsidRPr="001818AE" w:rsidRDefault="0017726F" w:rsidP="0017726F">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rPr>
      </w:pPr>
      <w:r w:rsidRPr="001818AE">
        <w:rPr>
          <w:rFonts w:cs="Arial"/>
          <w:b/>
          <w:color w:val="000000" w:themeColor="text1"/>
          <w:shd w:val="clear" w:color="auto" w:fill="00B6E4"/>
        </w:rPr>
        <w:t>Acetamiprid</w:t>
      </w:r>
    </w:p>
    <w:p w14:paraId="1D817D0C" w14:textId="00C86AA4" w:rsidR="0017726F" w:rsidRPr="00852AE7" w:rsidRDefault="0017726F" w:rsidP="0017726F">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rPr>
      </w:pPr>
      <w:r w:rsidRPr="00852AE7">
        <w:rPr>
          <w:rFonts w:cs="Arial"/>
          <w:i/>
          <w:sz w:val="18"/>
          <w:szCs w:val="18"/>
        </w:rPr>
        <w:t>(</w:t>
      </w:r>
      <w:r w:rsidR="00852AE7" w:rsidRPr="00852AE7">
        <w:rPr>
          <w:rFonts w:cs="Arial"/>
          <w:bCs/>
          <w:i/>
          <w:sz w:val="18"/>
          <w:szCs w:val="18"/>
          <w:lang w:val="fr-FR"/>
        </w:rPr>
        <w:t>exemples de noms commerciaux de pesticides contenant cet ingrédient actif</w:t>
      </w:r>
      <w:r w:rsidRPr="00852AE7">
        <w:rPr>
          <w:rFonts w:cs="Arial"/>
          <w:i/>
          <w:sz w:val="18"/>
          <w:szCs w:val="18"/>
        </w:rPr>
        <w:t>:</w:t>
      </w:r>
      <w:r w:rsidRPr="00852AE7">
        <w:rPr>
          <w:rFonts w:cs="Arial"/>
          <w:b/>
          <w:i/>
          <w:sz w:val="18"/>
          <w:szCs w:val="18"/>
        </w:rPr>
        <w:t xml:space="preserve"> Assail, Chipco )</w:t>
      </w:r>
    </w:p>
    <w:p w14:paraId="0BA7022A" w14:textId="77777777" w:rsidR="0017726F" w:rsidRDefault="0017726F" w:rsidP="0017726F"/>
    <w:p w14:paraId="210ABFB4" w14:textId="5C2FA2FB" w:rsidR="0017726F" w:rsidRPr="00B42514" w:rsidRDefault="0017726F" w:rsidP="0017726F">
      <w:pPr>
        <w:spacing w:after="120" w:line="240" w:lineRule="auto"/>
        <w:ind w:left="1560" w:hanging="1560"/>
        <w:rPr>
          <w:rFonts w:cs="Arial"/>
          <w:lang w:val="fr-FR"/>
        </w:rPr>
      </w:pPr>
      <w:r w:rsidRPr="00B42514">
        <w:rPr>
          <w:b/>
          <w:shd w:val="clear" w:color="auto" w:fill="00B6E4"/>
          <w:lang w:val="fr-FR"/>
        </w:rPr>
        <w:t>Question 2.1-1</w:t>
      </w:r>
      <w:r w:rsidR="00BA5031">
        <w:rPr>
          <w:b/>
          <w:shd w:val="clear" w:color="auto" w:fill="00B6E4"/>
          <w:lang w:val="fr-FR"/>
        </w:rPr>
        <w:t>6</w:t>
      </w:r>
      <w:r w:rsidRPr="00B42514">
        <w:rPr>
          <w:rStyle w:val="Heading2Char"/>
          <w:rFonts w:cs="Arial"/>
          <w:color w:val="000000" w:themeColor="text1"/>
          <w:u w:val="none"/>
          <w:lang w:val="fr-FR"/>
        </w:rPr>
        <w:t xml:space="preserve"> </w:t>
      </w:r>
      <w:r w:rsidR="00B42514" w:rsidRPr="00BA5031">
        <w:rPr>
          <w:rFonts w:cs="Arial"/>
          <w:b/>
          <w:bCs/>
          <w:color w:val="000000" w:themeColor="text1"/>
          <w:lang w:val="fr-FR"/>
        </w:rPr>
        <w:t xml:space="preserve">Connaissez-vous des produits ou pratiques alternatives (chimiques ou non chimiques) qui pourraient être utilisée à la place de l’ </w:t>
      </w:r>
      <w:r w:rsidRPr="00BA5031">
        <w:rPr>
          <w:rFonts w:cs="Arial"/>
          <w:b/>
          <w:i/>
          <w:color w:val="00B6E4"/>
          <w:u w:val="single"/>
          <w:lang w:val="fr-FR"/>
        </w:rPr>
        <w:t>Acetamiprid</w:t>
      </w:r>
      <w:r w:rsidRPr="00BA5031">
        <w:rPr>
          <w:rFonts w:cs="Arial"/>
          <w:lang w:val="fr-FR"/>
        </w:rPr>
        <w:t>?</w:t>
      </w:r>
    </w:p>
    <w:p w14:paraId="1819C0EA" w14:textId="77777777" w:rsidR="0017726F" w:rsidRPr="00D263ED" w:rsidRDefault="0017726F" w:rsidP="0017726F">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2F0A9F4F" w14:textId="77777777" w:rsidR="0017726F" w:rsidRPr="00D263ED" w:rsidRDefault="0017726F" w:rsidP="0017726F">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458E6C6C" w14:textId="77777777" w:rsidR="0017726F" w:rsidRPr="00D263ED" w:rsidRDefault="0017726F" w:rsidP="0017726F">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1402FEE9"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51F9FF2B"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7EBEFC3E"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7FDFDEBD"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4A71018E"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6C557907"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2610F695"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73D0817A"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21040CE0" w14:textId="77777777" w:rsidR="00BA5031" w:rsidRPr="00D263ED" w:rsidRDefault="00BA5031" w:rsidP="00BA5031">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15A8A8AB" w14:textId="77777777" w:rsidR="0017726F" w:rsidRDefault="0017726F" w:rsidP="0017726F">
      <w:pPr>
        <w:ind w:firstLine="567"/>
        <w:rPr>
          <w:rFonts w:cs="Arial"/>
          <w:color w:val="000000" w:themeColor="text1"/>
          <w:u w:val="single"/>
        </w:rPr>
      </w:pPr>
    </w:p>
    <w:p w14:paraId="025B6FD5" w14:textId="36DBF0AD" w:rsidR="0017726F" w:rsidRDefault="0017726F" w:rsidP="0017726F">
      <w:pPr>
        <w:spacing w:after="120" w:line="240" w:lineRule="auto"/>
        <w:ind w:left="1560" w:hanging="1560"/>
        <w:rPr>
          <w:rFonts w:cs="Arial"/>
          <w:b/>
        </w:rPr>
      </w:pPr>
      <w:r w:rsidRPr="00612729">
        <w:rPr>
          <w:b/>
          <w:shd w:val="clear" w:color="auto" w:fill="00B6E4"/>
        </w:rPr>
        <w:t xml:space="preserve">Question </w:t>
      </w:r>
      <w:r>
        <w:rPr>
          <w:b/>
          <w:shd w:val="clear" w:color="auto" w:fill="00B6E4"/>
        </w:rPr>
        <w:t>2.1-1</w:t>
      </w:r>
      <w:r w:rsidR="00BA5031">
        <w:rPr>
          <w:b/>
          <w:shd w:val="clear" w:color="auto" w:fill="00B6E4"/>
        </w:rPr>
        <w:t>7</w:t>
      </w:r>
      <w:r>
        <w:rPr>
          <w:rStyle w:val="Heading2Char"/>
          <w:rFonts w:cs="Arial"/>
          <w:color w:val="000000" w:themeColor="text1"/>
          <w:u w:val="none"/>
          <w:shd w:val="clear" w:color="auto" w:fill="00B9E4"/>
        </w:rPr>
        <w:t xml:space="preserve"> </w:t>
      </w:r>
      <w:r w:rsidR="00BA5031" w:rsidRPr="00BA5031">
        <w:rPr>
          <w:rFonts w:cs="Arial"/>
          <w:b/>
        </w:rPr>
        <w:t>Pour quelles raisons restreindre l'utilisation de ce matériel pourrait être difficile pour vous / vos membres?</w:t>
      </w:r>
    </w:p>
    <w:p w14:paraId="2710E22F"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4DC1F911"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257CF2C5"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457A3121"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7BBB965A" w14:textId="77777777" w:rsidR="005B69D7" w:rsidRPr="005B69D7" w:rsidRDefault="005B69D7" w:rsidP="005B69D7">
      <w:pPr>
        <w:spacing w:line="240" w:lineRule="auto"/>
        <w:ind w:left="284" w:hanging="284"/>
        <w:rPr>
          <w:rFonts w:cs="Arial"/>
          <w:iCs/>
          <w:lang w:val="fr-FR"/>
        </w:rPr>
      </w:pPr>
      <w:r w:rsidRPr="005B69D7">
        <w:rPr>
          <w:rFonts w:cs="Arial"/>
          <w:iCs/>
          <w:lang w:val="fr-FR"/>
        </w:rPr>
        <w:lastRenderedPageBreak/>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6683F2F4"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6F0C6902"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4A2560EB"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679DECEC" w14:textId="77777777" w:rsidR="0017726F" w:rsidRDefault="0017726F" w:rsidP="0017726F">
      <w:pPr>
        <w:ind w:firstLine="567"/>
        <w:rPr>
          <w:rFonts w:cs="Arial"/>
          <w:i/>
          <w:color w:val="000000" w:themeColor="text1"/>
        </w:rPr>
      </w:pPr>
    </w:p>
    <w:p w14:paraId="309702DC" w14:textId="38841D85" w:rsidR="0017726F" w:rsidRPr="003769AE" w:rsidRDefault="0017726F" w:rsidP="0017726F">
      <w:pPr>
        <w:spacing w:after="120" w:line="240" w:lineRule="auto"/>
        <w:ind w:left="1560" w:hanging="1560"/>
        <w:rPr>
          <w:rFonts w:cs="Arial"/>
          <w:b/>
          <w:lang w:val="fr-FR"/>
        </w:rPr>
      </w:pPr>
      <w:r w:rsidRPr="00B42514">
        <w:rPr>
          <w:b/>
          <w:shd w:val="clear" w:color="auto" w:fill="00B6E4"/>
          <w:lang w:val="fr-FR"/>
        </w:rPr>
        <w:t>Question 2.1-1</w:t>
      </w:r>
      <w:r w:rsidR="00BA5031">
        <w:rPr>
          <w:b/>
          <w:shd w:val="clear" w:color="auto" w:fill="00B6E4"/>
          <w:lang w:val="fr-FR"/>
        </w:rPr>
        <w:t>8</w:t>
      </w:r>
      <w:r w:rsidRPr="00BA5031">
        <w:rPr>
          <w:rStyle w:val="Heading2Char"/>
          <w:rFonts w:cs="Arial"/>
          <w:color w:val="000000" w:themeColor="text1"/>
          <w:u w:val="none"/>
          <w:lang w:val="fr-FR"/>
        </w:rPr>
        <w:t xml:space="preserve"> </w:t>
      </w:r>
      <w:r w:rsidR="003769AE" w:rsidRPr="00BA5031">
        <w:rPr>
          <w:rFonts w:cs="Arial"/>
          <w:b/>
          <w:lang w:val="fr-FR"/>
        </w:rPr>
        <w:t>Veuillez indiquer la portée et la fréquence d'utilisation des pesticides / produits contenant de l'</w:t>
      </w:r>
      <w:r w:rsidR="00B42514" w:rsidRPr="00BA5031">
        <w:rPr>
          <w:rFonts w:cs="Arial"/>
          <w:b/>
          <w:lang w:val="fr-FR"/>
        </w:rPr>
        <w:t>A</w:t>
      </w:r>
      <w:r w:rsidR="003769AE" w:rsidRPr="00BA5031">
        <w:rPr>
          <w:rFonts w:cs="Arial"/>
          <w:b/>
          <w:lang w:val="fr-FR"/>
        </w:rPr>
        <w:t>cétamipride</w:t>
      </w:r>
    </w:p>
    <w:p w14:paraId="12C9F9C8"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9802553"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424DFC7"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45A9D472"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F47FCB2" w14:textId="77777777" w:rsidR="00A212DB" w:rsidRPr="00645DFA" w:rsidRDefault="00A212DB" w:rsidP="00A212DB">
      <w:pPr>
        <w:spacing w:line="240" w:lineRule="auto"/>
        <w:rPr>
          <w:rFonts w:cs="Arial"/>
          <w:iCs/>
          <w:lang w:val="fr-FR"/>
        </w:rPr>
      </w:pPr>
    </w:p>
    <w:p w14:paraId="27B605FE"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0D10A623"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2C23D6B" w14:textId="77777777" w:rsidR="00A212DB" w:rsidRPr="00645DFA" w:rsidRDefault="00A212DB" w:rsidP="00A212DB">
      <w:pPr>
        <w:spacing w:line="240" w:lineRule="auto"/>
        <w:rPr>
          <w:rFonts w:cs="Arial"/>
          <w:iCs/>
          <w:lang w:val="fr-FR"/>
        </w:rPr>
      </w:pPr>
    </w:p>
    <w:p w14:paraId="00BB0E43"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231ED265"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07A2D0E" w14:textId="77777777" w:rsidR="00A212DB" w:rsidRPr="00645DFA" w:rsidRDefault="00A212DB" w:rsidP="00A212DB">
      <w:pPr>
        <w:spacing w:line="240" w:lineRule="auto"/>
        <w:rPr>
          <w:rFonts w:cs="Arial"/>
          <w:iCs/>
          <w:lang w:val="fr-FR"/>
        </w:rPr>
      </w:pPr>
    </w:p>
    <w:p w14:paraId="1A1F588E"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3F94EF04"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FA24578" w14:textId="77777777" w:rsidR="00A212DB" w:rsidRDefault="00A212DB" w:rsidP="00A212DB">
      <w:pPr>
        <w:spacing w:line="240" w:lineRule="auto"/>
        <w:rPr>
          <w:rFonts w:cs="Arial"/>
          <w:i/>
          <w:iCs/>
          <w:color w:val="000000" w:themeColor="text1"/>
          <w:lang w:val="fr-FR"/>
        </w:rPr>
      </w:pPr>
    </w:p>
    <w:p w14:paraId="1F4FDE58" w14:textId="77777777" w:rsidR="00A212DB" w:rsidRPr="00645DFA" w:rsidRDefault="00A212DB" w:rsidP="00A212DB">
      <w:pPr>
        <w:spacing w:line="240" w:lineRule="auto"/>
        <w:rPr>
          <w:rFonts w:cs="Arial"/>
          <w:iCs/>
          <w:lang w:val="fr-FR"/>
        </w:rPr>
      </w:pPr>
    </w:p>
    <w:p w14:paraId="2C0C7D8B" w14:textId="77777777" w:rsidR="00905B99" w:rsidRDefault="00905B99" w:rsidP="009C4970">
      <w:pPr>
        <w:spacing w:after="120" w:line="240" w:lineRule="auto"/>
        <w:rPr>
          <w:rFonts w:cs="Arial"/>
          <w:lang w:val="fr-FR"/>
        </w:rPr>
      </w:pPr>
    </w:p>
    <w:p w14:paraId="34AAD97C" w14:textId="77777777" w:rsidR="00D633CA" w:rsidRPr="002A690B" w:rsidRDefault="00D633CA" w:rsidP="00D633CA">
      <w:pPr>
        <w:pStyle w:val="Heading6"/>
        <w:tabs>
          <w:tab w:val="left" w:pos="1134"/>
        </w:tabs>
        <w:spacing w:before="120" w:after="120" w:line="240" w:lineRule="auto"/>
        <w:rPr>
          <w:rFonts w:cs="Arial"/>
          <w:b w:val="0"/>
          <w:color w:val="000000" w:themeColor="text1"/>
          <w:sz w:val="24"/>
          <w:lang w:val="fr-FR"/>
        </w:rPr>
      </w:pPr>
      <w:r w:rsidRPr="002A690B">
        <w:rPr>
          <w:lang w:val="fr-FR"/>
        </w:rPr>
        <w:t>2.2 Chlorpyrifos, Chlorpyrifos-methyl</w:t>
      </w:r>
    </w:p>
    <w:p w14:paraId="2831CD4B" w14:textId="77777777" w:rsidR="00A43CB9" w:rsidRPr="00D263ED" w:rsidRDefault="00A43CB9" w:rsidP="00A43CB9">
      <w:pPr>
        <w:spacing w:line="276" w:lineRule="auto"/>
        <w:rPr>
          <w:rFonts w:cs="Arial"/>
          <w:szCs w:val="20"/>
          <w:lang w:val="fr-FR"/>
        </w:rPr>
      </w:pPr>
      <w:r w:rsidRPr="00D263ED">
        <w:rPr>
          <w:rFonts w:cs="Arial"/>
          <w:szCs w:val="20"/>
          <w:lang w:val="fr-FR"/>
        </w:rPr>
        <w:t xml:space="preserve">Il existe de nombreuses preuves dans la littérature évaluée par les pairs que le chlorpyrifos présente des risques reprotoxiques, ainsi que de nombreux autres </w:t>
      </w:r>
      <w:r w:rsidRPr="00D263ED">
        <w:rPr>
          <w:rFonts w:cs="Arial"/>
          <w:szCs w:val="20"/>
          <w:lang w:val="fr-FR"/>
        </w:rPr>
        <w:lastRenderedPageBreak/>
        <w:t>problèmes, y compris des risques neurologiques graves pour le fœtus et les enfants. L'utilisation régulière du chlorpyrifos peut maximiser ses propriétés persistantes et bioaccumulables dans le sol, l'eau, les aliments et l'air. Il peut parcourir de longues distances et se frayer un chemin dans le corps humain en raison de l'exposition à l'environnement ou de la consommation d'aliments contaminés (</w:t>
      </w:r>
      <w:r w:rsidRPr="00D263ED">
        <w:rPr>
          <w:rStyle w:val="Hyperlink"/>
          <w:lang w:val="fr-FR"/>
        </w:rPr>
        <w:t>source</w:t>
      </w:r>
      <w:r w:rsidRPr="00D263ED">
        <w:rPr>
          <w:rFonts w:cs="Arial"/>
          <w:szCs w:val="20"/>
          <w:lang w:val="fr-FR"/>
        </w:rPr>
        <w:t>).</w:t>
      </w:r>
    </w:p>
    <w:p w14:paraId="199D6F6B" w14:textId="77777777" w:rsidR="00A43CB9" w:rsidRPr="00D263ED" w:rsidRDefault="00A43CB9" w:rsidP="00A43CB9">
      <w:pPr>
        <w:spacing w:line="276" w:lineRule="auto"/>
        <w:rPr>
          <w:rFonts w:cs="Arial"/>
          <w:szCs w:val="20"/>
          <w:lang w:val="fr-FR"/>
        </w:rPr>
      </w:pPr>
      <w:r w:rsidRPr="00D263ED">
        <w:rPr>
          <w:rFonts w:cs="Arial"/>
          <w:szCs w:val="20"/>
          <w:lang w:val="fr-FR"/>
        </w:rPr>
        <w:t>En plus des effets immédiats de l'exposition, le chlorpyrifos est lié à un certain nombre d'effets graves sur la santé à plus long terme. Il est actuellement approuvé par la Commission européenne jusqu'en janvier 2020 et sera interdit avec la substance apparentée chlorpyrifos-méthyl, qui a été identifiée comme une cause possible de lésions neurologiques chez les enfants.</w:t>
      </w:r>
    </w:p>
    <w:p w14:paraId="2FCE4FFA" w14:textId="58F584D5" w:rsidR="00A43CB9" w:rsidRPr="00D263ED" w:rsidRDefault="00A43CB9" w:rsidP="00A43CB9">
      <w:pPr>
        <w:spacing w:line="276" w:lineRule="auto"/>
        <w:rPr>
          <w:rFonts w:cs="Arial"/>
          <w:szCs w:val="20"/>
          <w:lang w:val="fr-FR"/>
        </w:rPr>
      </w:pPr>
      <w:r w:rsidRPr="00D263ED">
        <w:rPr>
          <w:rFonts w:cs="Arial"/>
          <w:szCs w:val="20"/>
          <w:lang w:val="fr-FR"/>
        </w:rPr>
        <w:t xml:space="preserve">Fairtrade souhaite déplacer le </w:t>
      </w:r>
      <w:r w:rsidR="00D633CA" w:rsidRPr="00D263ED">
        <w:rPr>
          <w:rFonts w:cs="Arial"/>
          <w:szCs w:val="20"/>
          <w:lang w:val="fr-FR"/>
        </w:rPr>
        <w:t>Chlorpyrifo</w:t>
      </w:r>
      <w:r w:rsidR="00D633CA" w:rsidRPr="00BA5031">
        <w:rPr>
          <w:rFonts w:cs="Arial"/>
          <w:szCs w:val="20"/>
          <w:lang w:val="fr-FR"/>
        </w:rPr>
        <w:t xml:space="preserve">s </w:t>
      </w:r>
      <w:r w:rsidR="00B42514" w:rsidRPr="00BA5031">
        <w:rPr>
          <w:rFonts w:cs="Arial"/>
          <w:szCs w:val="20"/>
          <w:lang w:val="fr-FR"/>
        </w:rPr>
        <w:t xml:space="preserve">et </w:t>
      </w:r>
      <w:r w:rsidR="00D633CA" w:rsidRPr="00BA5031">
        <w:rPr>
          <w:rFonts w:cs="Arial"/>
          <w:szCs w:val="20"/>
          <w:lang w:val="fr-FR"/>
        </w:rPr>
        <w:t>Chlorpyrifos</w:t>
      </w:r>
      <w:r w:rsidR="00D633CA" w:rsidRPr="007508AF">
        <w:rPr>
          <w:rFonts w:cs="Arial"/>
          <w:szCs w:val="20"/>
          <w:lang w:val="fr-FR"/>
        </w:rPr>
        <w:t>-</w:t>
      </w:r>
      <w:r w:rsidR="00D633CA" w:rsidRPr="002A690B">
        <w:rPr>
          <w:lang w:val="fr-FR"/>
        </w:rPr>
        <w:t xml:space="preserve"> </w:t>
      </w:r>
      <w:r w:rsidR="00D633CA" w:rsidRPr="007508AF">
        <w:rPr>
          <w:rFonts w:cs="Arial"/>
          <w:szCs w:val="20"/>
          <w:lang w:val="fr-FR"/>
        </w:rPr>
        <w:t>méthyle</w:t>
      </w:r>
      <w:r w:rsidR="00D633CA" w:rsidRPr="00D633CA">
        <w:rPr>
          <w:rFonts w:cs="Arial"/>
          <w:szCs w:val="20"/>
          <w:lang w:val="fr-FR"/>
        </w:rPr>
        <w:t xml:space="preserve"> </w:t>
      </w:r>
      <w:r w:rsidRPr="00D263ED">
        <w:rPr>
          <w:rFonts w:cs="Arial"/>
          <w:szCs w:val="20"/>
          <w:lang w:val="fr-FR"/>
        </w:rPr>
        <w:t>de la liste restreinte (</w:t>
      </w:r>
      <w:r w:rsidR="00D5653E">
        <w:rPr>
          <w:rFonts w:cs="Arial"/>
          <w:szCs w:val="20"/>
          <w:lang w:val="fr-FR"/>
        </w:rPr>
        <w:t>Liste Orange</w:t>
      </w:r>
      <w:r w:rsidRPr="00D263ED">
        <w:rPr>
          <w:rFonts w:cs="Arial"/>
          <w:szCs w:val="20"/>
          <w:lang w:val="fr-FR"/>
        </w:rPr>
        <w:t>) à la liste interdite (</w:t>
      </w:r>
      <w:r w:rsidR="00D5653E">
        <w:rPr>
          <w:rFonts w:cs="Arial"/>
          <w:szCs w:val="20"/>
          <w:lang w:val="fr-FR"/>
        </w:rPr>
        <w:t>Liste Rouge</w:t>
      </w:r>
      <w:r w:rsidRPr="00D263ED">
        <w:rPr>
          <w:rFonts w:cs="Arial"/>
          <w:szCs w:val="20"/>
          <w:lang w:val="fr-FR"/>
        </w:rPr>
        <w:t>).</w:t>
      </w:r>
    </w:p>
    <w:p w14:paraId="50860B79" w14:textId="1F4E2368" w:rsidR="00B42514" w:rsidRPr="00BA5031" w:rsidRDefault="00B42514" w:rsidP="00BA5031">
      <w:pPr>
        <w:shd w:val="clear" w:color="auto" w:fill="00B9E4"/>
        <w:spacing w:before="120" w:after="120" w:line="240" w:lineRule="auto"/>
        <w:rPr>
          <w:rFonts w:cs="Arial"/>
          <w:b/>
          <w:shd w:val="clear" w:color="auto" w:fill="00B9E4"/>
        </w:rPr>
      </w:pPr>
      <w:r w:rsidRPr="00BA5031">
        <w:rPr>
          <w:rFonts w:cs="Arial"/>
          <w:b/>
          <w:shd w:val="clear" w:color="auto" w:fill="00B9E4"/>
        </w:rPr>
        <w:t>Veuillez fournir votre retour sur la proposition 1 et répondre aux questions pour chacun des produits agrochimiques</w:t>
      </w:r>
    </w:p>
    <w:p w14:paraId="25CE965D" w14:textId="732E8A30" w:rsidR="00D148EF" w:rsidRPr="00D263ED" w:rsidRDefault="00D148EF" w:rsidP="00D148EF">
      <w:pPr>
        <w:spacing w:after="120" w:line="240" w:lineRule="auto"/>
        <w:rPr>
          <w:rFonts w:cs="Arial"/>
          <w:lang w:val="fr-FR"/>
        </w:rPr>
      </w:pPr>
      <w:r w:rsidRPr="00D263ED">
        <w:rPr>
          <w:b/>
          <w:shd w:val="clear" w:color="auto" w:fill="00B6E4"/>
          <w:lang w:val="fr-FR"/>
        </w:rPr>
        <w:t>Propos</w:t>
      </w:r>
      <w:r w:rsidR="00A43CB9" w:rsidRPr="00D263ED">
        <w:rPr>
          <w:b/>
          <w:shd w:val="clear" w:color="auto" w:fill="00B6E4"/>
          <w:lang w:val="fr-FR"/>
        </w:rPr>
        <w:t xml:space="preserve">ition </w:t>
      </w:r>
      <w:r w:rsidR="001052A7">
        <w:rPr>
          <w:b/>
          <w:shd w:val="clear" w:color="auto" w:fill="00B6E4"/>
          <w:lang w:val="fr-FR"/>
        </w:rPr>
        <w:t>2.2.1</w:t>
      </w:r>
      <w:r w:rsidR="001052A7">
        <w:rPr>
          <w:rFonts w:cs="Arial"/>
          <w:b/>
          <w:lang w:val="fr-FR"/>
        </w:rPr>
        <w:t xml:space="preserve"> A</w:t>
      </w:r>
      <w:r w:rsidR="00A43CB9" w:rsidRPr="00D263ED">
        <w:rPr>
          <w:rFonts w:cs="Arial"/>
          <w:b/>
          <w:lang w:val="fr-FR"/>
        </w:rPr>
        <w:t xml:space="preserve">cceptez-vous de déplacer le </w:t>
      </w:r>
      <w:r w:rsidR="00A43CB9" w:rsidRPr="00BA5031">
        <w:rPr>
          <w:rFonts w:cs="Arial"/>
          <w:b/>
          <w:lang w:val="fr-FR"/>
        </w:rPr>
        <w:t xml:space="preserve">Chlorpyrifos </w:t>
      </w:r>
      <w:r w:rsidR="00B42514" w:rsidRPr="00BA5031">
        <w:rPr>
          <w:rFonts w:cs="Arial"/>
          <w:b/>
          <w:lang w:val="fr-FR"/>
        </w:rPr>
        <w:t xml:space="preserve">et le </w:t>
      </w:r>
      <w:r w:rsidR="00D633CA" w:rsidRPr="00BA5031">
        <w:rPr>
          <w:rFonts w:cs="Arial"/>
          <w:b/>
          <w:lang w:val="fr-FR"/>
        </w:rPr>
        <w:t>Chlorpyrifos-</w:t>
      </w:r>
      <w:r w:rsidR="00D633CA" w:rsidRPr="00BA5031">
        <w:rPr>
          <w:lang w:val="fr-FR"/>
        </w:rPr>
        <w:t xml:space="preserve"> </w:t>
      </w:r>
      <w:r w:rsidR="00D633CA" w:rsidRPr="00BA5031">
        <w:rPr>
          <w:rFonts w:cs="Arial"/>
          <w:b/>
          <w:lang w:val="fr-FR"/>
        </w:rPr>
        <w:t xml:space="preserve">méthyle </w:t>
      </w:r>
      <w:r w:rsidR="00A43CB9" w:rsidRPr="00BA5031">
        <w:rPr>
          <w:rFonts w:cs="Arial"/>
          <w:b/>
          <w:lang w:val="fr-FR"/>
        </w:rPr>
        <w:t xml:space="preserve">de la </w:t>
      </w:r>
      <w:r w:rsidR="00D5653E" w:rsidRPr="00BA5031">
        <w:rPr>
          <w:rFonts w:cs="Arial"/>
          <w:b/>
          <w:lang w:val="fr-FR"/>
        </w:rPr>
        <w:t>Li</w:t>
      </w:r>
      <w:r w:rsidR="00D5653E">
        <w:rPr>
          <w:rFonts w:cs="Arial"/>
          <w:b/>
          <w:lang w:val="fr-FR"/>
        </w:rPr>
        <w:t>ste Orange</w:t>
      </w:r>
      <w:r w:rsidR="00A43CB9" w:rsidRPr="00D263ED">
        <w:rPr>
          <w:rFonts w:cs="Arial"/>
          <w:b/>
          <w:lang w:val="fr-FR"/>
        </w:rPr>
        <w:t xml:space="preserve">, groupe «B» vers la </w:t>
      </w:r>
      <w:r w:rsidR="00D5653E">
        <w:rPr>
          <w:rFonts w:cs="Arial"/>
          <w:b/>
          <w:lang w:val="fr-FR"/>
        </w:rPr>
        <w:t>Liste Rouge</w:t>
      </w:r>
      <w:r w:rsidR="00A43CB9" w:rsidRPr="00D263ED">
        <w:rPr>
          <w:rFonts w:cs="Arial"/>
          <w:b/>
          <w:lang w:val="fr-FR"/>
        </w:rPr>
        <w:t>?</w:t>
      </w:r>
    </w:p>
    <w:p w14:paraId="74704E07" w14:textId="77777777" w:rsidR="001052A7" w:rsidRPr="00D263ED" w:rsidRDefault="001052A7" w:rsidP="001052A7">
      <w:pPr>
        <w:spacing w:line="276" w:lineRule="auto"/>
        <w:rPr>
          <w:rFonts w:cs="Arial"/>
          <w:lang w:val="fr-FR"/>
        </w:rPr>
      </w:pPr>
      <w:r>
        <w:rPr>
          <w:rFonts w:cs="Arial"/>
          <w:lang w:val="fr-FR"/>
        </w:rPr>
        <w:fldChar w:fldCharType="begin">
          <w:ffData>
            <w:name w:val="Check45"/>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Oui.</w:t>
      </w:r>
    </w:p>
    <w:p w14:paraId="136E47C6" w14:textId="77777777" w:rsidR="001052A7" w:rsidRPr="00D263ED" w:rsidRDefault="001052A7" w:rsidP="001052A7">
      <w:pPr>
        <w:spacing w:line="276" w:lineRule="auto"/>
        <w:rPr>
          <w:rFonts w:cs="Arial"/>
          <w:lang w:val="fr-FR"/>
        </w:rPr>
      </w:pPr>
      <w:r>
        <w:rPr>
          <w:rFonts w:cs="Arial"/>
          <w:lang w:val="fr-FR"/>
        </w:rPr>
        <w:fldChar w:fldCharType="begin">
          <w:ffData>
            <w:name w:val="Check46"/>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Non.</w:t>
      </w:r>
    </w:p>
    <w:p w14:paraId="08C439B2" w14:textId="77777777" w:rsidR="001052A7" w:rsidRPr="00D263ED" w:rsidRDefault="001052A7" w:rsidP="001052A7">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 xml:space="preserve">J'ai une autre proposition.Veuillez préciser ici :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6AE60F11" w14:textId="77777777" w:rsidR="001052A7" w:rsidRDefault="001052A7" w:rsidP="001052A7">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16DD023A" w14:textId="77777777" w:rsidR="001052A7" w:rsidRDefault="001052A7" w:rsidP="001052A7">
      <w:pPr>
        <w:spacing w:line="276" w:lineRule="auto"/>
        <w:rPr>
          <w:rFonts w:cs="Arial"/>
          <w:lang w:val="fr-FR"/>
        </w:rPr>
      </w:pPr>
    </w:p>
    <w:p w14:paraId="37AB3912" w14:textId="77777777" w:rsidR="001052A7" w:rsidRDefault="001052A7" w:rsidP="001052A7">
      <w:pPr>
        <w:spacing w:line="276" w:lineRule="auto"/>
        <w:rPr>
          <w:lang w:val="es-ES_tradnl"/>
        </w:rPr>
      </w:pPr>
      <w:r w:rsidRPr="00BC414E">
        <w:rPr>
          <w:b/>
          <w:lang w:val="es-ES_tradnl"/>
        </w:rPr>
        <w:t>Veuillez expliquer vos raisons</w:t>
      </w:r>
      <w:r w:rsidRPr="00483352">
        <w:rPr>
          <w:lang w:val="es-ES_tradnl"/>
        </w:rPr>
        <w:t xml:space="preserve">: </w:t>
      </w:r>
    </w:p>
    <w:p w14:paraId="3EB944C0" w14:textId="648F5217" w:rsidR="001052A7" w:rsidRDefault="001052A7" w:rsidP="001052A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694D1C1D" w14:textId="4E3C639E" w:rsidR="001052A7" w:rsidRDefault="001052A7" w:rsidP="001052A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DC6917E" w14:textId="77777777" w:rsidR="001052A7" w:rsidRDefault="001052A7" w:rsidP="001052A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B78E475" w14:textId="0A52659C" w:rsidR="00D633CA" w:rsidRDefault="00D633CA" w:rsidP="00D633CA">
      <w:pPr>
        <w:spacing w:after="120" w:line="240" w:lineRule="auto"/>
        <w:rPr>
          <w:rFonts w:cs="Arial"/>
          <w:lang w:val="fr-FR"/>
        </w:rPr>
      </w:pPr>
    </w:p>
    <w:p w14:paraId="1610D842" w14:textId="77777777" w:rsidR="00BA5031" w:rsidRPr="00D263ED" w:rsidRDefault="00BA5031" w:rsidP="00D633CA">
      <w:pPr>
        <w:spacing w:after="120" w:line="240" w:lineRule="auto"/>
        <w:rPr>
          <w:rFonts w:cs="Arial"/>
          <w:lang w:val="fr-FR"/>
        </w:rPr>
      </w:pPr>
    </w:p>
    <w:p w14:paraId="07E12BA2" w14:textId="195A3621" w:rsidR="00D633CA" w:rsidRPr="001052A7" w:rsidRDefault="00D633CA" w:rsidP="00D633CA">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fr-FR"/>
        </w:rPr>
      </w:pPr>
      <w:r w:rsidRPr="001052A7">
        <w:rPr>
          <w:rFonts w:cs="Arial"/>
          <w:b/>
          <w:color w:val="000000" w:themeColor="text1"/>
          <w:shd w:val="clear" w:color="auto" w:fill="00B6E4"/>
          <w:lang w:val="fr-FR"/>
        </w:rPr>
        <w:lastRenderedPageBreak/>
        <w:t>Chlorpyrifos,</w:t>
      </w:r>
      <w:r w:rsidRPr="001052A7">
        <w:rPr>
          <w:rFonts w:cs="Arial"/>
          <w:b/>
          <w:color w:val="000000" w:themeColor="text1"/>
          <w:sz w:val="18"/>
          <w:shd w:val="clear" w:color="auto" w:fill="00B6E4"/>
          <w:lang w:val="fr-FR"/>
        </w:rPr>
        <w:t xml:space="preserve"> </w:t>
      </w:r>
      <w:r w:rsidRPr="001052A7">
        <w:rPr>
          <w:b/>
        </w:rPr>
        <w:t>Chlorpyrifos-</w:t>
      </w:r>
      <w:r w:rsidRPr="001052A7">
        <w:rPr>
          <w:sz w:val="18"/>
        </w:rPr>
        <w:t xml:space="preserve"> </w:t>
      </w:r>
      <w:r w:rsidRPr="001052A7">
        <w:rPr>
          <w:b/>
        </w:rPr>
        <w:t>méthyle</w:t>
      </w:r>
    </w:p>
    <w:p w14:paraId="64539222" w14:textId="77777777" w:rsidR="00D633CA" w:rsidRPr="00D263ED" w:rsidRDefault="00D633CA" w:rsidP="00D633CA">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fr-FR"/>
        </w:rPr>
      </w:pPr>
      <w:r w:rsidRPr="00D263ED">
        <w:rPr>
          <w:rFonts w:cs="Arial"/>
          <w:i/>
          <w:sz w:val="18"/>
          <w:lang w:val="fr-FR"/>
        </w:rPr>
        <w:t xml:space="preserve">(exemples de noms commerciaux de pesticides contenant cet ingrédient actif: </w:t>
      </w:r>
      <w:r w:rsidRPr="00D263ED">
        <w:rPr>
          <w:rFonts w:cs="Arial"/>
          <w:b/>
          <w:i/>
          <w:sz w:val="18"/>
          <w:lang w:val="fr-FR"/>
        </w:rPr>
        <w:t>Dursban, Lorsban)</w:t>
      </w:r>
    </w:p>
    <w:p w14:paraId="135A1DA3" w14:textId="77777777" w:rsidR="00D148EF" w:rsidRPr="00D263ED" w:rsidRDefault="00D148EF" w:rsidP="00451C88">
      <w:pPr>
        <w:rPr>
          <w:lang w:val="fr-FR"/>
        </w:rPr>
      </w:pPr>
    </w:p>
    <w:p w14:paraId="390DD819" w14:textId="22AD1FCE" w:rsidR="00451C88" w:rsidRPr="00D263ED" w:rsidRDefault="001052A7" w:rsidP="00D633CA">
      <w:pPr>
        <w:spacing w:after="120" w:line="240" w:lineRule="auto"/>
        <w:ind w:left="1418" w:hanging="1418"/>
        <w:rPr>
          <w:rFonts w:cs="Arial"/>
          <w:lang w:val="fr-FR"/>
        </w:rPr>
      </w:pPr>
      <w:r>
        <w:rPr>
          <w:b/>
          <w:shd w:val="clear" w:color="auto" w:fill="00B6E4"/>
          <w:lang w:val="fr-FR"/>
        </w:rPr>
        <w:t>Question 2.2-2</w:t>
      </w:r>
      <w:r w:rsidR="00451C88" w:rsidRPr="00D263ED">
        <w:rPr>
          <w:rStyle w:val="Heading2Char"/>
          <w:rFonts w:cs="Arial"/>
          <w:color w:val="000000" w:themeColor="text1"/>
          <w:u w:val="none"/>
          <w:shd w:val="clear" w:color="auto" w:fill="00B9E4"/>
          <w:lang w:val="fr-FR"/>
        </w:rPr>
        <w:t xml:space="preserve"> </w:t>
      </w:r>
      <w:r w:rsidR="00A43CB9" w:rsidRPr="00D263ED">
        <w:rPr>
          <w:rFonts w:cs="Arial"/>
          <w:b/>
          <w:bCs/>
          <w:color w:val="000000" w:themeColor="text1"/>
          <w:lang w:val="fr-FR"/>
        </w:rPr>
        <w:t>Connaissez-vous des produits ou pratiques alternatifs (chimiques ou non chimiques) qui pourraient être utilisés à la place du</w:t>
      </w:r>
      <w:r w:rsidR="00A43CB9" w:rsidRPr="00D263ED">
        <w:rPr>
          <w:rFonts w:cs="Arial"/>
          <w:b/>
          <w:i/>
          <w:color w:val="00B6E4"/>
          <w:u w:val="single"/>
          <w:lang w:val="fr-FR"/>
        </w:rPr>
        <w:t xml:space="preserve"> </w:t>
      </w:r>
      <w:r w:rsidR="00451C88" w:rsidRPr="00D263ED">
        <w:rPr>
          <w:rFonts w:cs="Arial"/>
          <w:b/>
          <w:i/>
          <w:color w:val="00B6E4"/>
          <w:u w:val="single"/>
          <w:lang w:val="fr-FR"/>
        </w:rPr>
        <w:t>Chlorpyrifos</w:t>
      </w:r>
      <w:r w:rsidR="00451C88" w:rsidRPr="00D263ED">
        <w:rPr>
          <w:rFonts w:cs="Arial"/>
          <w:lang w:val="fr-FR"/>
        </w:rPr>
        <w:t>?</w:t>
      </w:r>
    </w:p>
    <w:p w14:paraId="6CFF07FC" w14:textId="77777777" w:rsidR="00D633CA" w:rsidRPr="00D263ED" w:rsidRDefault="00D633CA" w:rsidP="00D633CA">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0EE22F48" w14:textId="77777777" w:rsidR="00D633CA" w:rsidRPr="00D263ED" w:rsidRDefault="00D633CA" w:rsidP="00D633CA">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163CA3D1" w14:textId="77777777" w:rsidR="00D633CA" w:rsidRPr="00D263ED" w:rsidRDefault="00D633CA" w:rsidP="001052A7">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5AED852D"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651AFFD1"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57D4D80E"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1B7176D7"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6AE8E334"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03613E93"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44AA4A78"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53F7B8DB"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617B8C8A" w14:textId="77777777" w:rsidR="00BA5031" w:rsidRPr="00D263ED" w:rsidRDefault="00BA5031" w:rsidP="00BA5031">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06FE7663" w14:textId="04CBB49D" w:rsidR="00451C88" w:rsidRDefault="00451C88" w:rsidP="00451C88">
      <w:pPr>
        <w:ind w:firstLine="567"/>
        <w:rPr>
          <w:rFonts w:cs="Arial"/>
          <w:color w:val="000000" w:themeColor="text1"/>
          <w:u w:val="single"/>
          <w:lang w:val="fr-FR"/>
        </w:rPr>
      </w:pPr>
    </w:p>
    <w:p w14:paraId="15DCA2B6" w14:textId="77777777" w:rsidR="0091769E" w:rsidRPr="00D263ED" w:rsidRDefault="0091769E" w:rsidP="00451C88">
      <w:pPr>
        <w:ind w:firstLine="567"/>
        <w:rPr>
          <w:rFonts w:cs="Arial"/>
          <w:color w:val="000000" w:themeColor="text1"/>
          <w:u w:val="single"/>
          <w:lang w:val="fr-FR"/>
        </w:rPr>
      </w:pPr>
    </w:p>
    <w:p w14:paraId="0380BC9E" w14:textId="772E2BD5" w:rsidR="00A43CB9" w:rsidRDefault="001052A7" w:rsidP="00BA5031">
      <w:pPr>
        <w:spacing w:after="120" w:line="276" w:lineRule="auto"/>
        <w:ind w:left="1418" w:hanging="1418"/>
        <w:rPr>
          <w:rFonts w:cs="Arial"/>
          <w:b/>
          <w:bCs/>
          <w:iCs/>
          <w:color w:val="000000" w:themeColor="text1"/>
          <w:lang w:val="fr-FR"/>
        </w:rPr>
      </w:pPr>
      <w:r>
        <w:rPr>
          <w:b/>
          <w:shd w:val="clear" w:color="auto" w:fill="00B6E4"/>
          <w:lang w:val="fr-FR"/>
        </w:rPr>
        <w:t>Question 2.2-3</w:t>
      </w:r>
      <w:r w:rsidR="00451C88" w:rsidRPr="00D263ED">
        <w:rPr>
          <w:rStyle w:val="Heading2Char"/>
          <w:rFonts w:cs="Arial"/>
          <w:color w:val="000000" w:themeColor="text1"/>
          <w:u w:val="none"/>
          <w:shd w:val="clear" w:color="auto" w:fill="00B9E4"/>
          <w:lang w:val="fr-FR"/>
        </w:rPr>
        <w:t xml:space="preserve"> </w:t>
      </w:r>
      <w:r w:rsidR="00BA5031" w:rsidRPr="00BA5031">
        <w:rPr>
          <w:rFonts w:cs="Arial"/>
          <w:b/>
          <w:bCs/>
          <w:iCs/>
          <w:color w:val="000000" w:themeColor="text1"/>
          <w:lang w:val="fr-FR"/>
        </w:rPr>
        <w:t>Pour quelles raisons restreindre l'utilisation de ce matériel pourrait être difficile pour vous / vos membres?</w:t>
      </w:r>
    </w:p>
    <w:p w14:paraId="1704067E"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1079D190"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2C694739" w14:textId="77777777" w:rsidR="005B69D7" w:rsidRPr="005B69D7" w:rsidRDefault="005B69D7" w:rsidP="005B69D7">
      <w:pPr>
        <w:spacing w:line="240" w:lineRule="auto"/>
        <w:ind w:left="284" w:hanging="284"/>
        <w:rPr>
          <w:rFonts w:cs="Arial"/>
          <w:iCs/>
          <w:lang w:val="fr-FR"/>
        </w:rPr>
      </w:pPr>
      <w:r w:rsidRPr="005B69D7">
        <w:rPr>
          <w:rFonts w:cs="Arial"/>
          <w:iCs/>
          <w:lang w:val="fr-FR"/>
        </w:rPr>
        <w:lastRenderedPageBreak/>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5DDE1B3D"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2CC7E294"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0B4C256E"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0344A264"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7B1676FE"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5CD79C0A" w14:textId="4C5AD205" w:rsidR="00A43CB9" w:rsidRDefault="00A43CB9" w:rsidP="00A43CB9">
      <w:pPr>
        <w:spacing w:after="120" w:line="240" w:lineRule="auto"/>
        <w:rPr>
          <w:rFonts w:cs="Arial"/>
          <w:lang w:val="fr-FR"/>
        </w:rPr>
      </w:pPr>
    </w:p>
    <w:p w14:paraId="5337E29B" w14:textId="77777777" w:rsidR="0091769E" w:rsidRPr="00D263ED" w:rsidRDefault="0091769E" w:rsidP="00A43CB9">
      <w:pPr>
        <w:spacing w:after="120" w:line="240" w:lineRule="auto"/>
        <w:rPr>
          <w:rFonts w:cs="Arial"/>
          <w:lang w:val="fr-FR"/>
        </w:rPr>
      </w:pPr>
    </w:p>
    <w:p w14:paraId="6FC03CE5" w14:textId="59493176" w:rsidR="00A43CB9" w:rsidRPr="00D263ED" w:rsidRDefault="001052A7" w:rsidP="001052A7">
      <w:pPr>
        <w:spacing w:line="276" w:lineRule="auto"/>
        <w:ind w:left="1560" w:hanging="1560"/>
        <w:rPr>
          <w:rFonts w:cs="Arial"/>
          <w:b/>
          <w:bCs/>
          <w:iCs/>
          <w:color w:val="000000" w:themeColor="text1"/>
          <w:lang w:val="fr-FR"/>
        </w:rPr>
      </w:pPr>
      <w:r>
        <w:rPr>
          <w:b/>
          <w:shd w:val="clear" w:color="auto" w:fill="00B6E4"/>
          <w:lang w:val="fr-FR"/>
        </w:rPr>
        <w:t>Question 2.2-4</w:t>
      </w:r>
      <w:r w:rsidR="00451C88" w:rsidRPr="00D263ED">
        <w:rPr>
          <w:rStyle w:val="Heading2Char"/>
          <w:rFonts w:cs="Arial"/>
          <w:color w:val="000000" w:themeColor="text1"/>
          <w:u w:val="none"/>
          <w:shd w:val="clear" w:color="auto" w:fill="00B9E4"/>
          <w:lang w:val="fr-FR"/>
        </w:rPr>
        <w:t xml:space="preserve"> </w:t>
      </w:r>
      <w:r w:rsidR="00A43CB9" w:rsidRPr="00D263ED">
        <w:rPr>
          <w:rFonts w:cs="Arial"/>
          <w:b/>
          <w:bCs/>
          <w:iCs/>
          <w:color w:val="000000" w:themeColor="text1"/>
          <w:lang w:val="fr-FR"/>
        </w:rPr>
        <w:t xml:space="preserve">Veuillez indiquer la portée et la fréquence d'utilisation des pesticides / produits contenant du </w:t>
      </w:r>
      <w:r w:rsidR="00A43CB9" w:rsidRPr="00D263ED">
        <w:rPr>
          <w:rFonts w:cs="Arial"/>
          <w:b/>
          <w:lang w:val="fr-FR"/>
        </w:rPr>
        <w:t>Chlorpyrifos</w:t>
      </w:r>
    </w:p>
    <w:p w14:paraId="56118FF6"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ACCC0D5"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C0E9DDF"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77CB3C77"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ADB93DF" w14:textId="77777777" w:rsidR="00A212DB" w:rsidRPr="00645DFA" w:rsidRDefault="00A212DB" w:rsidP="00A212DB">
      <w:pPr>
        <w:spacing w:line="240" w:lineRule="auto"/>
        <w:rPr>
          <w:rFonts w:cs="Arial"/>
          <w:iCs/>
          <w:lang w:val="fr-FR"/>
        </w:rPr>
      </w:pPr>
    </w:p>
    <w:p w14:paraId="64C4A88D"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6783218E"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CAB39DA" w14:textId="77777777" w:rsidR="00A212DB" w:rsidRPr="00645DFA" w:rsidRDefault="00A212DB" w:rsidP="00A212DB">
      <w:pPr>
        <w:spacing w:line="240" w:lineRule="auto"/>
        <w:rPr>
          <w:rFonts w:cs="Arial"/>
          <w:iCs/>
          <w:lang w:val="fr-FR"/>
        </w:rPr>
      </w:pPr>
    </w:p>
    <w:p w14:paraId="3FD71DF0"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3AA44D70"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C3BA5F1" w14:textId="77777777" w:rsidR="00A212DB" w:rsidRPr="00645DFA" w:rsidRDefault="00A212DB" w:rsidP="00A212DB">
      <w:pPr>
        <w:spacing w:line="240" w:lineRule="auto"/>
        <w:rPr>
          <w:rFonts w:cs="Arial"/>
          <w:iCs/>
          <w:lang w:val="fr-FR"/>
        </w:rPr>
      </w:pPr>
    </w:p>
    <w:p w14:paraId="2759E9BE"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3F68D3AC"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338D496C" w14:textId="77777777" w:rsidR="00A212DB" w:rsidRDefault="00A212DB" w:rsidP="00A212DB">
      <w:pPr>
        <w:spacing w:line="240" w:lineRule="auto"/>
        <w:rPr>
          <w:rFonts w:cs="Arial"/>
          <w:i/>
          <w:iCs/>
          <w:color w:val="000000" w:themeColor="text1"/>
          <w:lang w:val="fr-FR"/>
        </w:rPr>
      </w:pPr>
    </w:p>
    <w:p w14:paraId="4E468934" w14:textId="21FD3784" w:rsidR="00A212DB" w:rsidRDefault="00A212DB" w:rsidP="00A212DB">
      <w:pPr>
        <w:spacing w:line="240" w:lineRule="auto"/>
        <w:rPr>
          <w:rFonts w:cs="Arial"/>
          <w:iCs/>
          <w:lang w:val="fr-FR"/>
        </w:rPr>
      </w:pPr>
    </w:p>
    <w:p w14:paraId="0A478950" w14:textId="756B8B0A" w:rsidR="0091769E" w:rsidRDefault="0091769E" w:rsidP="00A212DB">
      <w:pPr>
        <w:spacing w:line="240" w:lineRule="auto"/>
        <w:rPr>
          <w:rFonts w:cs="Arial"/>
          <w:iCs/>
          <w:lang w:val="fr-FR"/>
        </w:rPr>
      </w:pPr>
    </w:p>
    <w:p w14:paraId="39C1FBB0" w14:textId="77777777" w:rsidR="0091769E" w:rsidRPr="00645DFA" w:rsidRDefault="0091769E" w:rsidP="00A212DB">
      <w:pPr>
        <w:spacing w:line="240" w:lineRule="auto"/>
        <w:rPr>
          <w:rFonts w:cs="Arial"/>
          <w:iCs/>
          <w:lang w:val="fr-FR"/>
        </w:rPr>
      </w:pPr>
    </w:p>
    <w:p w14:paraId="142B2125" w14:textId="55A3486E" w:rsidR="00D633CA" w:rsidRDefault="00D633CA" w:rsidP="005F5F19">
      <w:pPr>
        <w:spacing w:line="240" w:lineRule="auto"/>
        <w:rPr>
          <w:rFonts w:cs="Arial"/>
          <w:lang w:val="fr-FR"/>
        </w:rPr>
      </w:pPr>
    </w:p>
    <w:p w14:paraId="1CAEF3C8" w14:textId="70539260" w:rsidR="00D633CA" w:rsidRPr="00D263ED" w:rsidRDefault="001052A7" w:rsidP="00D633CA">
      <w:pPr>
        <w:spacing w:after="120" w:line="240" w:lineRule="auto"/>
        <w:ind w:left="1418" w:hanging="1418"/>
        <w:rPr>
          <w:rFonts w:cs="Arial"/>
          <w:lang w:val="fr-FR"/>
        </w:rPr>
      </w:pPr>
      <w:r>
        <w:rPr>
          <w:b/>
          <w:shd w:val="clear" w:color="auto" w:fill="00B6E4"/>
          <w:lang w:val="fr-FR"/>
        </w:rPr>
        <w:t>Question 2.2-5</w:t>
      </w:r>
      <w:r w:rsidR="00D633CA" w:rsidRPr="00D263ED">
        <w:rPr>
          <w:rStyle w:val="Heading2Char"/>
          <w:rFonts w:cs="Arial"/>
          <w:color w:val="000000" w:themeColor="text1"/>
          <w:u w:val="none"/>
          <w:shd w:val="clear" w:color="auto" w:fill="00B9E4"/>
          <w:lang w:val="fr-FR"/>
        </w:rPr>
        <w:t xml:space="preserve"> </w:t>
      </w:r>
      <w:r w:rsidR="00D633CA" w:rsidRPr="00D263ED">
        <w:rPr>
          <w:rFonts w:cs="Arial"/>
          <w:b/>
          <w:bCs/>
          <w:color w:val="000000" w:themeColor="text1"/>
          <w:lang w:val="fr-FR"/>
        </w:rPr>
        <w:t>Connaissez-vous des produits ou pratiques alternatifs (chimiques ou non chimiques) qui pourraient être utilisés à la place du</w:t>
      </w:r>
      <w:r w:rsidR="00D633CA" w:rsidRPr="00D263ED">
        <w:rPr>
          <w:rFonts w:cs="Arial"/>
          <w:b/>
          <w:i/>
          <w:color w:val="00B6E4"/>
          <w:u w:val="single"/>
          <w:lang w:val="fr-FR"/>
        </w:rPr>
        <w:t xml:space="preserve"> Chlorpyrifos</w:t>
      </w:r>
      <w:r w:rsidR="00D633CA">
        <w:rPr>
          <w:rFonts w:cs="Arial"/>
          <w:b/>
          <w:i/>
          <w:color w:val="00B6E4"/>
          <w:u w:val="single"/>
          <w:lang w:val="fr-FR"/>
        </w:rPr>
        <w:t>-</w:t>
      </w:r>
      <w:r w:rsidR="00D633CA" w:rsidRPr="002A690B">
        <w:rPr>
          <w:lang w:val="fr-FR"/>
        </w:rPr>
        <w:t xml:space="preserve"> </w:t>
      </w:r>
      <w:r w:rsidR="00D633CA" w:rsidRPr="00D633CA">
        <w:rPr>
          <w:rFonts w:cs="Arial"/>
          <w:b/>
          <w:i/>
          <w:color w:val="00B6E4"/>
          <w:u w:val="single"/>
          <w:lang w:val="fr-FR"/>
        </w:rPr>
        <w:t>méthyle</w:t>
      </w:r>
      <w:r w:rsidR="00D633CA" w:rsidRPr="00D263ED">
        <w:rPr>
          <w:rFonts w:cs="Arial"/>
          <w:lang w:val="fr-FR"/>
        </w:rPr>
        <w:t>?</w:t>
      </w:r>
    </w:p>
    <w:p w14:paraId="7ECB09D5" w14:textId="77777777" w:rsidR="00D633CA" w:rsidRPr="00D263ED" w:rsidRDefault="00D633CA" w:rsidP="00D633CA">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4E4529D6" w14:textId="77777777" w:rsidR="00D633CA" w:rsidRPr="00D263ED" w:rsidRDefault="00D633CA" w:rsidP="00D633CA">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4E62E184" w14:textId="77777777" w:rsidR="00D633CA" w:rsidRPr="00D263ED" w:rsidRDefault="00D633CA" w:rsidP="00D633CA">
      <w:pPr>
        <w:spacing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5BCB61F3"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24797C9F"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63AEB554"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406F41FD"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07436506"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3F87500D"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4516D764"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1851FAE9"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1C137F7C" w14:textId="77777777" w:rsidR="00BA5031" w:rsidRPr="00D263ED" w:rsidRDefault="00BA5031" w:rsidP="00BA5031">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45F4DA56" w14:textId="77777777" w:rsidR="00D633CA" w:rsidRPr="00D263ED" w:rsidRDefault="00D633CA" w:rsidP="00D633CA">
      <w:pPr>
        <w:ind w:firstLine="567"/>
        <w:rPr>
          <w:rFonts w:cs="Arial"/>
          <w:color w:val="000000" w:themeColor="text1"/>
          <w:u w:val="single"/>
          <w:lang w:val="fr-FR"/>
        </w:rPr>
      </w:pPr>
    </w:p>
    <w:p w14:paraId="5D690196" w14:textId="434D7DF9" w:rsidR="00D633CA" w:rsidRPr="00D263ED" w:rsidRDefault="001052A7" w:rsidP="001052A7">
      <w:pPr>
        <w:spacing w:after="120" w:line="276" w:lineRule="auto"/>
        <w:ind w:left="1418" w:hanging="1418"/>
        <w:rPr>
          <w:rFonts w:cs="Arial"/>
          <w:color w:val="000000" w:themeColor="text1"/>
          <w:sz w:val="28"/>
          <w:shd w:val="clear" w:color="auto" w:fill="00B9E4"/>
          <w:lang w:val="fr-FR"/>
        </w:rPr>
      </w:pPr>
      <w:r>
        <w:rPr>
          <w:b/>
          <w:shd w:val="clear" w:color="auto" w:fill="00B6E4"/>
          <w:lang w:val="fr-FR"/>
        </w:rPr>
        <w:t>Question 2.2-6</w:t>
      </w:r>
      <w:r w:rsidR="00D633CA" w:rsidRPr="00D263ED">
        <w:rPr>
          <w:rStyle w:val="Heading2Char"/>
          <w:rFonts w:cs="Arial"/>
          <w:color w:val="000000" w:themeColor="text1"/>
          <w:u w:val="none"/>
          <w:shd w:val="clear" w:color="auto" w:fill="00B9E4"/>
          <w:lang w:val="fr-FR"/>
        </w:rPr>
        <w:t xml:space="preserve"> </w:t>
      </w:r>
      <w:r w:rsidR="00D633CA" w:rsidRPr="00D263ED">
        <w:rPr>
          <w:rFonts w:cs="Arial"/>
          <w:b/>
          <w:bCs/>
          <w:iCs/>
          <w:color w:val="000000" w:themeColor="text1"/>
          <w:lang w:val="fr-FR"/>
        </w:rPr>
        <w:t>Pour quelles raisons la suppression progressive de ce matériel pourrait être difficile pour vous / vos membres ?</w:t>
      </w:r>
    </w:p>
    <w:p w14:paraId="27DFF5F9"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55EC1A10"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5DB0B206" w14:textId="77777777" w:rsidR="005B69D7" w:rsidRPr="005B69D7" w:rsidRDefault="005B69D7" w:rsidP="005B69D7">
      <w:pPr>
        <w:spacing w:line="240" w:lineRule="auto"/>
        <w:ind w:left="284" w:hanging="284"/>
        <w:rPr>
          <w:rFonts w:cs="Arial"/>
          <w:iCs/>
          <w:lang w:val="fr-FR"/>
        </w:rPr>
      </w:pPr>
      <w:r w:rsidRPr="005B69D7">
        <w:rPr>
          <w:rFonts w:cs="Arial"/>
          <w:iCs/>
          <w:lang w:val="fr-FR"/>
        </w:rPr>
        <w:lastRenderedPageBreak/>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5EAA84B1"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4EB16573"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068DBCE1"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0693BDE3"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6CE85F24"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7408D35A" w14:textId="77777777" w:rsidR="00D633CA" w:rsidRPr="00D263ED" w:rsidRDefault="00D633CA" w:rsidP="00D633CA">
      <w:pPr>
        <w:spacing w:after="120" w:line="240" w:lineRule="auto"/>
        <w:rPr>
          <w:rFonts w:cs="Arial"/>
          <w:lang w:val="fr-FR"/>
        </w:rPr>
      </w:pPr>
    </w:p>
    <w:p w14:paraId="11A129F8" w14:textId="4AF3D984" w:rsidR="00D633CA" w:rsidRPr="00D263ED" w:rsidRDefault="001052A7" w:rsidP="001052A7">
      <w:pPr>
        <w:spacing w:line="276" w:lineRule="auto"/>
        <w:ind w:left="1560" w:hanging="1560"/>
        <w:rPr>
          <w:rFonts w:cs="Arial"/>
          <w:b/>
          <w:bCs/>
          <w:iCs/>
          <w:color w:val="000000" w:themeColor="text1"/>
          <w:lang w:val="fr-FR"/>
        </w:rPr>
      </w:pPr>
      <w:r>
        <w:rPr>
          <w:b/>
          <w:shd w:val="clear" w:color="auto" w:fill="00B6E4"/>
          <w:lang w:val="fr-FR"/>
        </w:rPr>
        <w:t>Question 2.2-7</w:t>
      </w:r>
      <w:r w:rsidR="00D633CA" w:rsidRPr="00D263ED">
        <w:rPr>
          <w:rStyle w:val="Heading2Char"/>
          <w:rFonts w:cs="Arial"/>
          <w:color w:val="000000" w:themeColor="text1"/>
          <w:u w:val="none"/>
          <w:shd w:val="clear" w:color="auto" w:fill="00B9E4"/>
          <w:lang w:val="fr-FR"/>
        </w:rPr>
        <w:t xml:space="preserve"> </w:t>
      </w:r>
      <w:r w:rsidR="00D633CA" w:rsidRPr="00D263ED">
        <w:rPr>
          <w:rFonts w:cs="Arial"/>
          <w:b/>
          <w:bCs/>
          <w:iCs/>
          <w:color w:val="000000" w:themeColor="text1"/>
          <w:lang w:val="fr-FR"/>
        </w:rPr>
        <w:t xml:space="preserve">Veuillez indiquer la portée et la fréquence d'utilisation des pesticides / produits contenant du </w:t>
      </w:r>
      <w:r w:rsidR="00D633CA" w:rsidRPr="00D263ED">
        <w:rPr>
          <w:rFonts w:cs="Arial"/>
          <w:b/>
          <w:lang w:val="fr-FR"/>
        </w:rPr>
        <w:t>Chlorpyrifos</w:t>
      </w:r>
    </w:p>
    <w:p w14:paraId="030A68FC"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16A3DE6"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3D57CCC"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5021593A"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A68EBF9" w14:textId="77777777" w:rsidR="00A212DB" w:rsidRPr="00645DFA" w:rsidRDefault="00A212DB" w:rsidP="00A212DB">
      <w:pPr>
        <w:spacing w:line="240" w:lineRule="auto"/>
        <w:rPr>
          <w:rFonts w:cs="Arial"/>
          <w:iCs/>
          <w:lang w:val="fr-FR"/>
        </w:rPr>
      </w:pPr>
    </w:p>
    <w:p w14:paraId="16318A7F"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059AF837"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53113CC" w14:textId="77777777" w:rsidR="00A212DB" w:rsidRPr="00645DFA" w:rsidRDefault="00A212DB" w:rsidP="00A212DB">
      <w:pPr>
        <w:spacing w:line="240" w:lineRule="auto"/>
        <w:rPr>
          <w:rFonts w:cs="Arial"/>
          <w:iCs/>
          <w:lang w:val="fr-FR"/>
        </w:rPr>
      </w:pPr>
    </w:p>
    <w:p w14:paraId="66D14D54"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06906FA7"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E180EDD" w14:textId="77777777" w:rsidR="00A212DB" w:rsidRPr="00645DFA" w:rsidRDefault="00A212DB" w:rsidP="00A212DB">
      <w:pPr>
        <w:spacing w:line="240" w:lineRule="auto"/>
        <w:rPr>
          <w:rFonts w:cs="Arial"/>
          <w:iCs/>
          <w:lang w:val="fr-FR"/>
        </w:rPr>
      </w:pPr>
    </w:p>
    <w:p w14:paraId="2BFF3324"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7859B37B"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44779DC" w14:textId="61E16EEB" w:rsidR="00A212DB" w:rsidRDefault="00A212DB" w:rsidP="00A212DB">
      <w:pPr>
        <w:spacing w:line="240" w:lineRule="auto"/>
        <w:rPr>
          <w:rFonts w:cs="Arial"/>
          <w:i/>
          <w:iCs/>
          <w:color w:val="000000" w:themeColor="text1"/>
          <w:lang w:val="fr-FR"/>
        </w:rPr>
      </w:pPr>
    </w:p>
    <w:p w14:paraId="2069215D" w14:textId="7C31A727" w:rsidR="0091769E" w:rsidRDefault="0091769E" w:rsidP="00A212DB">
      <w:pPr>
        <w:spacing w:line="240" w:lineRule="auto"/>
        <w:rPr>
          <w:rFonts w:cs="Arial"/>
          <w:i/>
          <w:iCs/>
          <w:color w:val="000000" w:themeColor="text1"/>
          <w:lang w:val="fr-FR"/>
        </w:rPr>
      </w:pPr>
    </w:p>
    <w:p w14:paraId="17E6701E" w14:textId="7E67E691" w:rsidR="0091769E" w:rsidRDefault="0091769E" w:rsidP="00A212DB">
      <w:pPr>
        <w:spacing w:line="240" w:lineRule="auto"/>
        <w:rPr>
          <w:rFonts w:cs="Arial"/>
          <w:i/>
          <w:iCs/>
          <w:color w:val="000000" w:themeColor="text1"/>
          <w:lang w:val="fr-FR"/>
        </w:rPr>
      </w:pPr>
    </w:p>
    <w:p w14:paraId="7305474D" w14:textId="77777777" w:rsidR="0091769E" w:rsidRDefault="0091769E" w:rsidP="00A212DB">
      <w:pPr>
        <w:spacing w:line="240" w:lineRule="auto"/>
        <w:rPr>
          <w:rFonts w:cs="Arial"/>
          <w:i/>
          <w:iCs/>
          <w:color w:val="000000" w:themeColor="text1"/>
          <w:lang w:val="fr-FR"/>
        </w:rPr>
      </w:pPr>
    </w:p>
    <w:p w14:paraId="651AB048" w14:textId="77777777" w:rsidR="00A212DB" w:rsidRPr="00645DFA" w:rsidRDefault="00A212DB" w:rsidP="00A212DB">
      <w:pPr>
        <w:spacing w:line="240" w:lineRule="auto"/>
        <w:rPr>
          <w:rFonts w:cs="Arial"/>
          <w:iCs/>
          <w:lang w:val="fr-FR"/>
        </w:rPr>
      </w:pPr>
    </w:p>
    <w:p w14:paraId="0E326B2A" w14:textId="77777777" w:rsidR="00D633CA" w:rsidRDefault="00D633CA" w:rsidP="00D633CA">
      <w:pPr>
        <w:spacing w:line="240" w:lineRule="auto"/>
        <w:rPr>
          <w:rFonts w:cs="Arial"/>
          <w:lang w:val="fr-FR"/>
        </w:rPr>
      </w:pPr>
    </w:p>
    <w:p w14:paraId="2E9F6DE0" w14:textId="1D3D14BD" w:rsidR="00D633CA" w:rsidRPr="002A690B" w:rsidRDefault="00D633CA" w:rsidP="00D633CA">
      <w:pPr>
        <w:pStyle w:val="Heading6"/>
        <w:tabs>
          <w:tab w:val="left" w:pos="1134"/>
        </w:tabs>
        <w:spacing w:before="120" w:after="120" w:line="240" w:lineRule="auto"/>
        <w:rPr>
          <w:rFonts w:cs="Arial"/>
          <w:b w:val="0"/>
          <w:color w:val="000000" w:themeColor="text1"/>
          <w:sz w:val="24"/>
          <w:lang w:val="fr-FR"/>
        </w:rPr>
      </w:pPr>
      <w:r w:rsidRPr="002A690B">
        <w:rPr>
          <w:lang w:val="fr-FR"/>
        </w:rPr>
        <w:t>2.3 Sulfoxaflor</w:t>
      </w:r>
    </w:p>
    <w:p w14:paraId="75D984AC" w14:textId="7C71F961" w:rsidR="002C18E5" w:rsidRPr="00D57CA6" w:rsidRDefault="002C18E5" w:rsidP="002C18E5">
      <w:pPr>
        <w:spacing w:line="276" w:lineRule="auto"/>
        <w:rPr>
          <w:rFonts w:cs="Arial"/>
          <w:bCs/>
          <w:color w:val="000000" w:themeColor="text1"/>
          <w:szCs w:val="20"/>
          <w:lang w:val="fr-FR"/>
        </w:rPr>
      </w:pPr>
      <w:r w:rsidRPr="00D57CA6">
        <w:rPr>
          <w:rFonts w:cs="Arial"/>
          <w:bCs/>
          <w:color w:val="000000" w:themeColor="text1"/>
          <w:szCs w:val="20"/>
          <w:lang w:val="fr-FR"/>
        </w:rPr>
        <w:t>Le sulfoxaflor est un néonicotinoïde de quatrième génération qui partage de nombreuses caractéristiques dangereuses des néonicotinoïdes et présente une activité insecticide élevée contre une large gamme d'insectes</w:t>
      </w:r>
      <w:r w:rsidRPr="00D57CA6">
        <w:rPr>
          <w:rStyle w:val="FootnoteReference"/>
          <w:rFonts w:cs="Arial"/>
          <w:bCs/>
          <w:color w:val="000000" w:themeColor="text1"/>
          <w:szCs w:val="20"/>
          <w:lang w:val="fr-FR"/>
        </w:rPr>
        <w:footnoteReference w:id="9"/>
      </w:r>
      <w:r w:rsidRPr="00D57CA6">
        <w:rPr>
          <w:rFonts w:cs="Arial"/>
          <w:bCs/>
          <w:color w:val="000000" w:themeColor="text1"/>
          <w:szCs w:val="20"/>
          <w:lang w:val="fr-FR"/>
        </w:rPr>
        <w:t xml:space="preserve"> qui se nourrissent de sève. Il est relativement volatil, bien que potentiellement mobile dans les sols, il présente un faible potentiel de lixiviation en raison de son taux de dégradation rapide. Il a un fort potentiel de bioaccumulation, généralement modérément toxique pour les oiseaux et les mammifères et a une faible toxicité pour la plupart des espèces aquatiques. Il est très toxique pour les abeilles et les vers de terre.</w:t>
      </w:r>
      <w:r w:rsidRPr="00D57CA6">
        <w:rPr>
          <w:rStyle w:val="FootnoteReference"/>
          <w:rFonts w:cs="Arial"/>
          <w:bCs/>
          <w:color w:val="000000" w:themeColor="text1"/>
          <w:szCs w:val="20"/>
          <w:lang w:val="fr-FR"/>
        </w:rPr>
        <w:footnoteReference w:id="10"/>
      </w:r>
    </w:p>
    <w:p w14:paraId="68982FFB" w14:textId="77777777" w:rsidR="0098551F" w:rsidRDefault="0098551F" w:rsidP="002C18E5">
      <w:pPr>
        <w:spacing w:line="276" w:lineRule="auto"/>
        <w:rPr>
          <w:rFonts w:cs="Arial"/>
          <w:b/>
          <w:color w:val="000000" w:themeColor="text1"/>
          <w:szCs w:val="20"/>
          <w:lang w:val="fr-FR"/>
        </w:rPr>
      </w:pPr>
    </w:p>
    <w:p w14:paraId="050F878A" w14:textId="47AD90C8" w:rsidR="002C18E5" w:rsidRPr="00D57CA6" w:rsidRDefault="002C18E5" w:rsidP="002C18E5">
      <w:pPr>
        <w:spacing w:line="276" w:lineRule="auto"/>
        <w:rPr>
          <w:rFonts w:cs="Arial"/>
          <w:b/>
          <w:color w:val="000000" w:themeColor="text1"/>
          <w:szCs w:val="20"/>
          <w:lang w:val="fr-FR"/>
        </w:rPr>
      </w:pPr>
      <w:r w:rsidRPr="00D57CA6">
        <w:rPr>
          <w:rFonts w:cs="Arial"/>
          <w:b/>
          <w:color w:val="000000" w:themeColor="text1"/>
          <w:szCs w:val="20"/>
          <w:lang w:val="fr-FR"/>
        </w:rPr>
        <w:t xml:space="preserve">Le sulfoxaflor est actuellement répertorié dans la </w:t>
      </w:r>
      <w:r w:rsidR="00D5653E" w:rsidRPr="00D57CA6">
        <w:rPr>
          <w:rFonts w:cs="Arial"/>
          <w:b/>
          <w:color w:val="000000" w:themeColor="text1"/>
          <w:szCs w:val="20"/>
          <w:lang w:val="fr-FR"/>
        </w:rPr>
        <w:t>Liste Jaune</w:t>
      </w:r>
      <w:r w:rsidRPr="00D57CA6">
        <w:rPr>
          <w:rFonts w:cs="Arial"/>
          <w:b/>
          <w:color w:val="000000" w:themeColor="text1"/>
          <w:szCs w:val="20"/>
          <w:lang w:val="fr-FR"/>
        </w:rPr>
        <w:t xml:space="preserve"> du document Fairtrade</w:t>
      </w:r>
      <w:r w:rsidR="005F2848" w:rsidRPr="00D57CA6">
        <w:rPr>
          <w:rFonts w:cs="Arial"/>
          <w:b/>
          <w:color w:val="000000" w:themeColor="text1"/>
          <w:szCs w:val="20"/>
          <w:lang w:val="fr-FR"/>
        </w:rPr>
        <w:t xml:space="preserve"> LMD</w:t>
      </w:r>
      <w:r w:rsidRPr="00D57CA6">
        <w:rPr>
          <w:rFonts w:cs="Arial"/>
          <w:b/>
          <w:color w:val="000000" w:themeColor="text1"/>
          <w:szCs w:val="20"/>
          <w:lang w:val="fr-FR"/>
        </w:rPr>
        <w:t>. Fairtrade souhaite répondre aux récentes recherches et découvertes sur les produits agrochimiques hautement toxiques pour les abeilles et déplacer le sulfoxaflor vers la liste restreinte (</w:t>
      </w:r>
      <w:r w:rsidR="00D5653E" w:rsidRPr="00D57CA6">
        <w:rPr>
          <w:rFonts w:cs="Arial"/>
          <w:b/>
          <w:color w:val="000000" w:themeColor="text1"/>
          <w:szCs w:val="20"/>
          <w:lang w:val="fr-FR"/>
        </w:rPr>
        <w:t>Liste Orange</w:t>
      </w:r>
      <w:r w:rsidRPr="00D57CA6">
        <w:rPr>
          <w:rFonts w:cs="Arial"/>
          <w:b/>
          <w:color w:val="000000" w:themeColor="text1"/>
          <w:szCs w:val="20"/>
          <w:lang w:val="fr-FR"/>
        </w:rPr>
        <w:t>), groupe «B» et autoriser son utilisation uniquement dans des conditions spécifiques.</w:t>
      </w:r>
    </w:p>
    <w:p w14:paraId="48FCBADA" w14:textId="65382FE6" w:rsidR="00B42514" w:rsidRPr="00BA5031" w:rsidRDefault="00B42514" w:rsidP="00BA5031">
      <w:pPr>
        <w:shd w:val="clear" w:color="auto" w:fill="00B9E4"/>
        <w:spacing w:before="120" w:after="120" w:line="240" w:lineRule="auto"/>
        <w:rPr>
          <w:rFonts w:cs="Arial"/>
          <w:b/>
          <w:shd w:val="clear" w:color="auto" w:fill="00B9E4"/>
        </w:rPr>
      </w:pPr>
      <w:r w:rsidRPr="00BA5031">
        <w:rPr>
          <w:rFonts w:cs="Arial"/>
          <w:b/>
          <w:shd w:val="clear" w:color="auto" w:fill="00B9E4"/>
        </w:rPr>
        <w:t>Veuillez fournir votre retour sur la proposition et répondre aux questions pour chacun des produits agrochimiques</w:t>
      </w:r>
    </w:p>
    <w:p w14:paraId="70B925D3" w14:textId="77777777" w:rsidR="00D57CA6" w:rsidRPr="00B42514" w:rsidRDefault="00D57CA6" w:rsidP="002C18E5">
      <w:pPr>
        <w:spacing w:line="276" w:lineRule="auto"/>
        <w:rPr>
          <w:rFonts w:cs="Arial"/>
          <w:b/>
          <w:color w:val="000000" w:themeColor="text1"/>
          <w:szCs w:val="20"/>
          <w:lang w:val="fr-FR"/>
        </w:rPr>
      </w:pPr>
    </w:p>
    <w:p w14:paraId="7503784C" w14:textId="34DE92C3" w:rsidR="002C18E5" w:rsidRPr="00D57CA6" w:rsidRDefault="001052A7" w:rsidP="00BA5031">
      <w:pPr>
        <w:spacing w:line="276" w:lineRule="auto"/>
        <w:ind w:left="1418" w:hanging="1418"/>
        <w:rPr>
          <w:rFonts w:cs="Arial"/>
          <w:color w:val="000000" w:themeColor="text1"/>
          <w:szCs w:val="20"/>
          <w:lang w:val="fr-FR"/>
        </w:rPr>
      </w:pPr>
      <w:r>
        <w:rPr>
          <w:b/>
          <w:szCs w:val="20"/>
          <w:shd w:val="clear" w:color="auto" w:fill="00B6E4"/>
          <w:lang w:val="fr-FR"/>
        </w:rPr>
        <w:lastRenderedPageBreak/>
        <w:t>Proposal 2.3.1</w:t>
      </w:r>
      <w:r w:rsidR="00B64B3F" w:rsidRPr="00D57CA6">
        <w:rPr>
          <w:b/>
          <w:szCs w:val="20"/>
          <w:shd w:val="clear" w:color="auto" w:fill="00B6E4"/>
          <w:lang w:val="fr-FR"/>
        </w:rPr>
        <w:t>.</w:t>
      </w:r>
      <w:r w:rsidR="00B64B3F" w:rsidRPr="00D57CA6">
        <w:rPr>
          <w:rFonts w:cs="Arial"/>
          <w:b/>
          <w:color w:val="000000" w:themeColor="text1"/>
          <w:szCs w:val="20"/>
          <w:lang w:val="fr-FR"/>
        </w:rPr>
        <w:t xml:space="preserve"> </w:t>
      </w:r>
      <w:r w:rsidR="002C18E5" w:rsidRPr="00D57CA6">
        <w:rPr>
          <w:rFonts w:cs="Arial"/>
          <w:b/>
          <w:color w:val="000000" w:themeColor="text1"/>
          <w:szCs w:val="20"/>
          <w:lang w:val="fr-FR"/>
        </w:rPr>
        <w:t xml:space="preserve">Acceptez-vous de déplacer le Sulfoxaflor sur la </w:t>
      </w:r>
      <w:r w:rsidR="00D5653E" w:rsidRPr="00D57CA6">
        <w:rPr>
          <w:rFonts w:cs="Arial"/>
          <w:b/>
          <w:color w:val="000000" w:themeColor="text1"/>
          <w:szCs w:val="20"/>
          <w:lang w:val="fr-FR"/>
        </w:rPr>
        <w:t>Liste Orange</w:t>
      </w:r>
      <w:r w:rsidR="002C18E5" w:rsidRPr="00D57CA6">
        <w:rPr>
          <w:rFonts w:cs="Arial"/>
          <w:b/>
          <w:color w:val="000000" w:themeColor="text1"/>
          <w:szCs w:val="20"/>
          <w:lang w:val="fr-FR"/>
        </w:rPr>
        <w:t xml:space="preserve"> (matériaux restreints avec des conditions spécifiques d'utilisation)?</w:t>
      </w:r>
    </w:p>
    <w:p w14:paraId="6C55AE3E" w14:textId="77777777" w:rsidR="001052A7" w:rsidRPr="00D263ED" w:rsidRDefault="001052A7" w:rsidP="001052A7">
      <w:pPr>
        <w:spacing w:line="276" w:lineRule="auto"/>
        <w:rPr>
          <w:rFonts w:cs="Arial"/>
          <w:lang w:val="fr-FR"/>
        </w:rPr>
      </w:pPr>
      <w:r>
        <w:rPr>
          <w:rFonts w:cs="Arial"/>
          <w:lang w:val="fr-FR"/>
        </w:rPr>
        <w:fldChar w:fldCharType="begin">
          <w:ffData>
            <w:name w:val="Check45"/>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Oui.</w:t>
      </w:r>
    </w:p>
    <w:p w14:paraId="2E0A7FE7" w14:textId="77777777" w:rsidR="001052A7" w:rsidRPr="00D263ED" w:rsidRDefault="001052A7" w:rsidP="001052A7">
      <w:pPr>
        <w:spacing w:line="276" w:lineRule="auto"/>
        <w:rPr>
          <w:rFonts w:cs="Arial"/>
          <w:lang w:val="fr-FR"/>
        </w:rPr>
      </w:pPr>
      <w:r>
        <w:rPr>
          <w:rFonts w:cs="Arial"/>
          <w:lang w:val="fr-FR"/>
        </w:rPr>
        <w:fldChar w:fldCharType="begin">
          <w:ffData>
            <w:name w:val="Check46"/>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Non.</w:t>
      </w:r>
    </w:p>
    <w:p w14:paraId="63D992AA" w14:textId="79EEC9A0" w:rsidR="001052A7" w:rsidRPr="00D263ED" w:rsidRDefault="001052A7" w:rsidP="001052A7">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J'ai une autre proposition.</w:t>
      </w:r>
      <w:r>
        <w:rPr>
          <w:rFonts w:cs="Arial"/>
          <w:lang w:val="fr-FR"/>
        </w:rPr>
        <w:t xml:space="preserve"> </w:t>
      </w:r>
      <w:r w:rsidRPr="00D263ED">
        <w:rPr>
          <w:rFonts w:cs="Arial"/>
          <w:lang w:val="fr-FR"/>
        </w:rPr>
        <w:t xml:space="preserve">Veuillez préciser ici :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2CDC641E" w14:textId="77777777" w:rsidR="001052A7" w:rsidRDefault="001052A7" w:rsidP="001052A7">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1DF99D01" w14:textId="77777777" w:rsidR="001052A7" w:rsidRDefault="001052A7" w:rsidP="001052A7">
      <w:pPr>
        <w:spacing w:line="276" w:lineRule="auto"/>
        <w:rPr>
          <w:rFonts w:cs="Arial"/>
          <w:lang w:val="fr-FR"/>
        </w:rPr>
      </w:pPr>
    </w:p>
    <w:p w14:paraId="0C08FB7E" w14:textId="77777777" w:rsidR="001052A7" w:rsidRDefault="001052A7" w:rsidP="001052A7">
      <w:pPr>
        <w:spacing w:line="276" w:lineRule="auto"/>
        <w:rPr>
          <w:lang w:val="es-ES_tradnl"/>
        </w:rPr>
      </w:pPr>
      <w:r w:rsidRPr="00BC414E">
        <w:rPr>
          <w:b/>
          <w:lang w:val="es-ES_tradnl"/>
        </w:rPr>
        <w:t>Veuillez expliquer vos raisons</w:t>
      </w:r>
      <w:r w:rsidRPr="00483352">
        <w:rPr>
          <w:lang w:val="es-ES_tradnl"/>
        </w:rPr>
        <w:t xml:space="preserve">: </w:t>
      </w:r>
    </w:p>
    <w:p w14:paraId="4FA4D93A" w14:textId="77777777" w:rsidR="001052A7" w:rsidRDefault="001052A7" w:rsidP="001052A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022E78B7" w14:textId="77777777" w:rsidR="001052A7" w:rsidRDefault="001052A7" w:rsidP="001052A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4BD9B482" w14:textId="77777777" w:rsidR="001052A7" w:rsidRDefault="001052A7" w:rsidP="001052A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35F5F56" w14:textId="568D156E" w:rsidR="00D57CA6" w:rsidRDefault="00D57CA6" w:rsidP="00D57CA6">
      <w:pPr>
        <w:spacing w:line="240" w:lineRule="auto"/>
        <w:rPr>
          <w:rFonts w:cs="Arial"/>
          <w:lang w:val="fr-FR"/>
        </w:rPr>
      </w:pPr>
    </w:p>
    <w:p w14:paraId="40C7CD7D" w14:textId="77777777" w:rsidR="00D57CA6" w:rsidRPr="00D263ED" w:rsidRDefault="00D57CA6" w:rsidP="00D57CA6">
      <w:pPr>
        <w:spacing w:line="240" w:lineRule="auto"/>
        <w:rPr>
          <w:rFonts w:cs="Arial"/>
          <w:lang w:val="fr-FR"/>
        </w:rPr>
      </w:pPr>
    </w:p>
    <w:p w14:paraId="4C230E2D" w14:textId="77777777" w:rsidR="00D57CA6" w:rsidRPr="0098551F" w:rsidRDefault="00D57CA6" w:rsidP="00D57CA6">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Cs w:val="20"/>
          <w:shd w:val="clear" w:color="auto" w:fill="00B6E4"/>
          <w:lang w:val="fr-FR"/>
        </w:rPr>
      </w:pPr>
      <w:r w:rsidRPr="0098551F">
        <w:rPr>
          <w:rFonts w:cs="Arial"/>
          <w:b/>
          <w:color w:val="000000" w:themeColor="text1"/>
          <w:szCs w:val="20"/>
          <w:shd w:val="clear" w:color="auto" w:fill="00B6E4"/>
          <w:lang w:val="fr-FR"/>
        </w:rPr>
        <w:t>Sulfoxaflor</w:t>
      </w:r>
    </w:p>
    <w:p w14:paraId="77E39F0C" w14:textId="77777777" w:rsidR="00D57CA6" w:rsidRPr="0098551F" w:rsidRDefault="00D57CA6" w:rsidP="00D57CA6">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color w:val="000000" w:themeColor="text1"/>
          <w:sz w:val="18"/>
          <w:szCs w:val="18"/>
          <w:shd w:val="clear" w:color="auto" w:fill="00B6E4"/>
          <w:lang w:val="fr-FR"/>
        </w:rPr>
      </w:pPr>
      <w:r w:rsidRPr="0098551F">
        <w:rPr>
          <w:rFonts w:cs="Arial"/>
          <w:color w:val="000000" w:themeColor="text1"/>
          <w:sz w:val="18"/>
          <w:szCs w:val="18"/>
          <w:shd w:val="clear" w:color="auto" w:fill="00B6E4"/>
          <w:lang w:val="fr-FR"/>
        </w:rPr>
        <w:t>(</w:t>
      </w:r>
      <w:r w:rsidRPr="0098551F">
        <w:rPr>
          <w:rFonts w:cs="Arial"/>
          <w:i/>
          <w:sz w:val="18"/>
          <w:szCs w:val="18"/>
          <w:lang w:val="fr-FR"/>
        </w:rPr>
        <w:t>exemples de noms commerciaux de pesticides contenant cet ingrédient actif:</w:t>
      </w:r>
      <w:r w:rsidRPr="0098551F">
        <w:rPr>
          <w:rFonts w:cs="Arial"/>
          <w:color w:val="000000" w:themeColor="text1"/>
          <w:sz w:val="18"/>
          <w:szCs w:val="18"/>
          <w:shd w:val="clear" w:color="auto" w:fill="00B6E4"/>
          <w:lang w:val="fr-FR"/>
        </w:rPr>
        <w:t xml:space="preserve"> </w:t>
      </w:r>
      <w:r w:rsidRPr="0098551F">
        <w:rPr>
          <w:rFonts w:cs="Arial"/>
          <w:b/>
          <w:i/>
          <w:sz w:val="18"/>
          <w:szCs w:val="18"/>
          <w:lang w:val="fr-FR"/>
        </w:rPr>
        <w:t>Transform, Closer</w:t>
      </w:r>
      <w:r w:rsidRPr="0098551F">
        <w:rPr>
          <w:rFonts w:cs="Arial"/>
          <w:i/>
          <w:sz w:val="18"/>
          <w:szCs w:val="18"/>
          <w:lang w:val="fr-FR"/>
        </w:rPr>
        <w:t>)</w:t>
      </w:r>
    </w:p>
    <w:p w14:paraId="77CD57D7" w14:textId="2200093E" w:rsidR="009A48E3" w:rsidRPr="00D263ED" w:rsidRDefault="005F5F19" w:rsidP="00860C55">
      <w:pPr>
        <w:spacing w:before="240" w:line="276" w:lineRule="auto"/>
        <w:ind w:left="1418" w:hanging="1418"/>
        <w:rPr>
          <w:rFonts w:cs="Arial"/>
          <w:color w:val="000000" w:themeColor="text1"/>
          <w:u w:val="single"/>
          <w:lang w:val="fr-FR"/>
        </w:rPr>
      </w:pPr>
      <w:r w:rsidRPr="00D263ED">
        <w:rPr>
          <w:b/>
          <w:shd w:val="clear" w:color="auto" w:fill="00B6E4"/>
          <w:lang w:val="fr-FR"/>
        </w:rPr>
        <w:t xml:space="preserve">Question </w:t>
      </w:r>
      <w:r w:rsidR="001052A7">
        <w:rPr>
          <w:b/>
          <w:shd w:val="clear" w:color="auto" w:fill="00B6E4"/>
          <w:lang w:val="fr-FR"/>
        </w:rPr>
        <w:t>2.3-2</w:t>
      </w:r>
      <w:r w:rsidRPr="00D57CA6">
        <w:rPr>
          <w:rStyle w:val="Heading2Char"/>
          <w:rFonts w:cs="Arial"/>
          <w:color w:val="000000" w:themeColor="text1"/>
          <w:u w:val="none"/>
          <w:shd w:val="clear" w:color="auto" w:fill="00B9E4"/>
          <w:lang w:val="fr-FR"/>
        </w:rPr>
        <w:t xml:space="preserve"> </w:t>
      </w:r>
      <w:r w:rsidR="009A48E3" w:rsidRPr="00D263ED">
        <w:rPr>
          <w:rFonts w:cs="Arial"/>
          <w:b/>
          <w:bCs/>
          <w:color w:val="000000" w:themeColor="text1"/>
          <w:lang w:val="fr-FR"/>
        </w:rPr>
        <w:t>Connaissez-vous des produits ou pratiques alternati</w:t>
      </w:r>
      <w:r w:rsidR="005F2848">
        <w:rPr>
          <w:rFonts w:cs="Arial"/>
          <w:b/>
          <w:bCs/>
          <w:color w:val="000000" w:themeColor="text1"/>
          <w:lang w:val="fr-FR"/>
        </w:rPr>
        <w:t>ve</w:t>
      </w:r>
      <w:r w:rsidR="009A48E3" w:rsidRPr="00D263ED">
        <w:rPr>
          <w:rFonts w:cs="Arial"/>
          <w:b/>
          <w:bCs/>
          <w:color w:val="000000" w:themeColor="text1"/>
          <w:lang w:val="fr-FR"/>
        </w:rPr>
        <w:t>s (chimiques ou non chimiques) qui pourraient être utilisés à la place du</w:t>
      </w:r>
      <w:r w:rsidR="009A48E3" w:rsidRPr="00D263ED">
        <w:rPr>
          <w:rFonts w:cs="Arial"/>
          <w:b/>
          <w:i/>
          <w:color w:val="00B6E4"/>
          <w:u w:val="single"/>
          <w:lang w:val="fr-FR"/>
        </w:rPr>
        <w:t xml:space="preserve"> Sulfoxaflor</w:t>
      </w:r>
      <w:r w:rsidR="009A48E3" w:rsidRPr="00D263ED">
        <w:rPr>
          <w:rFonts w:cs="Arial"/>
          <w:lang w:val="fr-FR"/>
        </w:rPr>
        <w:t>?</w:t>
      </w:r>
    </w:p>
    <w:p w14:paraId="460F796B" w14:textId="77777777" w:rsidR="00860C55" w:rsidRPr="00D263ED" w:rsidRDefault="00860C55" w:rsidP="00860C55">
      <w:pPr>
        <w:rPr>
          <w:rFonts w:cs="Arial"/>
          <w:color w:val="000000" w:themeColor="text1"/>
          <w:lang w:val="fr-FR"/>
        </w:rPr>
      </w:pPr>
      <w:r>
        <w:rPr>
          <w:rFonts w:cs="Arial"/>
          <w:color w:val="000000" w:themeColor="text1"/>
          <w:lang w:val="fr-FR"/>
        </w:rPr>
        <w:fldChar w:fldCharType="begin">
          <w:ffData>
            <w:name w:val="Check3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5AB1CD25" w14:textId="77777777" w:rsidR="00860C55" w:rsidRPr="00D263ED" w:rsidRDefault="00860C55" w:rsidP="00860C55">
      <w:pPr>
        <w:rPr>
          <w:rFonts w:cs="Arial"/>
          <w:color w:val="000000" w:themeColor="text1"/>
          <w:lang w:val="fr-FR"/>
        </w:rPr>
      </w:pPr>
      <w:r>
        <w:rPr>
          <w:rFonts w:cs="Arial"/>
          <w:color w:val="000000" w:themeColor="text1"/>
          <w:lang w:val="fr-FR"/>
        </w:rPr>
        <w:fldChar w:fldCharType="begin">
          <w:ffData>
            <w:name w:val="Check3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7217E505" w14:textId="77777777" w:rsidR="00860C55" w:rsidRPr="00D263ED" w:rsidRDefault="00860C55" w:rsidP="00BA5031">
      <w:pPr>
        <w:spacing w:after="120" w:line="240" w:lineRule="auto"/>
        <w:rPr>
          <w:rFonts w:cs="Arial"/>
          <w:i/>
          <w:iCs/>
          <w:color w:val="000000" w:themeColor="text1"/>
          <w:lang w:val="fr-FR"/>
        </w:rPr>
      </w:pPr>
      <w:r w:rsidRPr="007D3A3B">
        <w:rPr>
          <w:rFonts w:cs="Arial"/>
          <w:b/>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6BF99170"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Biopesticides</w:t>
      </w:r>
    </w:p>
    <w:p w14:paraId="604D53B9"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Utilisation d'insectes utiles (ennemis naturels des ravageurs)</w:t>
      </w:r>
    </w:p>
    <w:p w14:paraId="1191B88D"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w:t>
      </w:r>
    </w:p>
    <w:p w14:paraId="1E61B29F"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39"/>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végétales résistantes ou tolérantes à l'organisme nuisible / à la maladie</w:t>
      </w:r>
    </w:p>
    <w:p w14:paraId="250E367C"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fldChar w:fldCharType="begin">
          <w:ffData>
            <w:name w:val="Check4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Pièges collants, phéromones ou autres pièges ou barrières physiques</w:t>
      </w:r>
    </w:p>
    <w:p w14:paraId="2D4CF9C8" w14:textId="77777777" w:rsidR="00BA5031" w:rsidRPr="00D263ED" w:rsidRDefault="00BA5031" w:rsidP="00BA5031">
      <w:pPr>
        <w:spacing w:line="240" w:lineRule="auto"/>
        <w:rPr>
          <w:rFonts w:cs="Arial"/>
          <w:color w:val="000000" w:themeColor="text1"/>
          <w:lang w:val="fr-FR"/>
        </w:rPr>
      </w:pPr>
      <w:r>
        <w:rPr>
          <w:rFonts w:cs="Arial"/>
          <w:color w:val="000000" w:themeColor="text1"/>
          <w:lang w:val="fr-FR"/>
        </w:rPr>
        <w:lastRenderedPageBreak/>
        <w:fldChar w:fldCharType="begin">
          <w:ffData>
            <w:name w:val="Check4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Meilleure rotation des cultures ou cultures intercalaires</w:t>
      </w:r>
    </w:p>
    <w:p w14:paraId="7D17331D"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 feuillage vert et luxuriant des cultures qui attirent les ravageurs suceurs</w:t>
      </w:r>
    </w:p>
    <w:p w14:paraId="7E10C7FB" w14:textId="77777777" w:rsidR="00BA5031" w:rsidRPr="00D263ED" w:rsidRDefault="00BA5031" w:rsidP="00BA5031">
      <w:pPr>
        <w:spacing w:line="240" w:lineRule="auto"/>
        <w:ind w:left="284" w:hanging="284"/>
        <w:rPr>
          <w:rFonts w:cs="Arial"/>
          <w:color w:val="000000" w:themeColor="text1"/>
          <w:lang w:val="fr-FR"/>
        </w:rPr>
      </w:pPr>
      <w:r>
        <w:rPr>
          <w:rFonts w:cs="Arial"/>
          <w:color w:val="000000" w:themeColor="text1"/>
          <w:lang w:val="fr-FR"/>
        </w:rPr>
        <w:fldChar w:fldCharType="begin">
          <w:ffData>
            <w:name w:val="Check4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 xml:space="preserve">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64D4F07A" w14:textId="77777777" w:rsidR="00BA5031" w:rsidRPr="00D263ED" w:rsidRDefault="00BA5031" w:rsidP="00BA5031">
      <w:pPr>
        <w:spacing w:line="240" w:lineRule="auto"/>
        <w:rPr>
          <w:rFonts w:cs="Arial"/>
          <w:color w:val="000000" w:themeColor="text1"/>
          <w:u w:val="single"/>
          <w:lang w:val="fr-FR"/>
        </w:rPr>
      </w:pPr>
      <w:r>
        <w:rPr>
          <w:rFonts w:cs="Arial"/>
          <w:color w:val="000000" w:themeColor="text1"/>
          <w:lang w:val="fr-FR"/>
        </w:rPr>
        <w:fldChar w:fldCharType="begin">
          <w:ffData>
            <w:name w:val="Check4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Autre (veuillez préciser)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02A7000C" w14:textId="77777777" w:rsidR="005F5F19" w:rsidRPr="00D263ED" w:rsidRDefault="005F5F19" w:rsidP="005F5F19">
      <w:pPr>
        <w:ind w:firstLine="567"/>
        <w:rPr>
          <w:rFonts w:cs="Arial"/>
          <w:color w:val="000000" w:themeColor="text1"/>
          <w:u w:val="single"/>
          <w:lang w:val="fr-FR"/>
        </w:rPr>
      </w:pPr>
    </w:p>
    <w:p w14:paraId="7C5CC48A" w14:textId="5063D511" w:rsidR="00B42514" w:rsidRPr="003769AE" w:rsidRDefault="00521C1E" w:rsidP="00B42514">
      <w:pPr>
        <w:spacing w:after="120" w:line="240" w:lineRule="auto"/>
        <w:ind w:left="1560" w:hanging="1560"/>
        <w:rPr>
          <w:rFonts w:cs="Arial"/>
          <w:b/>
          <w:lang w:val="fr-FR"/>
        </w:rPr>
      </w:pPr>
      <w:r w:rsidRPr="00D263ED">
        <w:rPr>
          <w:b/>
          <w:shd w:val="clear" w:color="auto" w:fill="00B6E4"/>
          <w:lang w:val="fr-FR"/>
        </w:rPr>
        <w:t xml:space="preserve">Question </w:t>
      </w:r>
      <w:r w:rsidR="001052A7">
        <w:rPr>
          <w:b/>
          <w:shd w:val="clear" w:color="auto" w:fill="00B6E4"/>
          <w:lang w:val="fr-FR"/>
        </w:rPr>
        <w:t>2.3-3</w:t>
      </w:r>
      <w:r w:rsidRPr="00D263ED">
        <w:rPr>
          <w:b/>
          <w:shd w:val="clear" w:color="auto" w:fill="00B6E4"/>
          <w:lang w:val="fr-FR"/>
        </w:rPr>
        <w:t xml:space="preserve"> </w:t>
      </w:r>
      <w:r w:rsidR="00B42514" w:rsidRPr="00BA5031">
        <w:rPr>
          <w:rFonts w:cs="Arial"/>
          <w:b/>
          <w:lang w:val="fr-FR"/>
        </w:rPr>
        <w:t>Pour quelles raisons restreindre l'utilisation de ce matériel pourrait être difficile pour vous / vos membres?</w:t>
      </w:r>
    </w:p>
    <w:p w14:paraId="2996D254"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1A0FA9E0"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65F4A32E"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75250D60"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297F0AC5"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09CCFAD1"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17BECFD6"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0E380928"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18EF28A2" w14:textId="77777777" w:rsidR="005F5F19" w:rsidRPr="00D263ED" w:rsidRDefault="005F5F19" w:rsidP="005F5F19">
      <w:pPr>
        <w:ind w:firstLine="567"/>
        <w:rPr>
          <w:rFonts w:cs="Arial"/>
          <w:i/>
          <w:color w:val="000000" w:themeColor="text1"/>
          <w:lang w:val="fr-FR"/>
        </w:rPr>
      </w:pPr>
    </w:p>
    <w:p w14:paraId="2B834658" w14:textId="0E3D8A35" w:rsidR="00AB4FB2" w:rsidRPr="00D263ED" w:rsidRDefault="00521C1E" w:rsidP="001052A7">
      <w:pPr>
        <w:spacing w:line="276" w:lineRule="auto"/>
        <w:ind w:left="1560" w:hanging="1560"/>
        <w:rPr>
          <w:rFonts w:cs="Arial"/>
          <w:lang w:val="fr-FR"/>
        </w:rPr>
      </w:pPr>
      <w:r w:rsidRPr="00D263ED">
        <w:rPr>
          <w:b/>
          <w:shd w:val="clear" w:color="auto" w:fill="00B6E4"/>
          <w:lang w:val="fr-FR"/>
        </w:rPr>
        <w:t xml:space="preserve">Question </w:t>
      </w:r>
      <w:r w:rsidR="001052A7">
        <w:rPr>
          <w:b/>
          <w:shd w:val="clear" w:color="auto" w:fill="00B6E4"/>
          <w:lang w:val="fr-FR"/>
        </w:rPr>
        <w:t>2.3-4</w:t>
      </w:r>
      <w:r w:rsidR="00AB4FB2" w:rsidRPr="00D263ED">
        <w:rPr>
          <w:rFonts w:cs="Arial"/>
          <w:lang w:val="fr-FR"/>
        </w:rPr>
        <w:t xml:space="preserve"> </w:t>
      </w:r>
      <w:r w:rsidR="00AB4FB2" w:rsidRPr="00D263ED">
        <w:rPr>
          <w:rFonts w:cs="Arial"/>
          <w:b/>
          <w:bCs/>
          <w:iCs/>
          <w:color w:val="000000" w:themeColor="text1"/>
          <w:lang w:val="fr-FR"/>
        </w:rPr>
        <w:t xml:space="preserve">Veuillez indiquer la portée et la fréquence d'utilisation des pesticides / produits contenant du </w:t>
      </w:r>
      <w:r w:rsidR="00AB4FB2" w:rsidRPr="00D263ED">
        <w:rPr>
          <w:rFonts w:cs="Arial"/>
          <w:b/>
          <w:lang w:val="fr-FR"/>
        </w:rPr>
        <w:t>Sulfoxaflor</w:t>
      </w:r>
    </w:p>
    <w:p w14:paraId="4BE99F4F"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C917BC7"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4467894"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lastRenderedPageBreak/>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2E8CA633"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4D0C399" w14:textId="77777777" w:rsidR="00A212DB" w:rsidRPr="00645DFA" w:rsidRDefault="00A212DB" w:rsidP="00A212DB">
      <w:pPr>
        <w:spacing w:line="240" w:lineRule="auto"/>
        <w:rPr>
          <w:rFonts w:cs="Arial"/>
          <w:iCs/>
          <w:lang w:val="fr-FR"/>
        </w:rPr>
      </w:pPr>
    </w:p>
    <w:p w14:paraId="37ECB2F4"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0E9A0379"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458401B6" w14:textId="77777777" w:rsidR="00A212DB" w:rsidRPr="00645DFA" w:rsidRDefault="00A212DB" w:rsidP="00A212DB">
      <w:pPr>
        <w:spacing w:line="240" w:lineRule="auto"/>
        <w:rPr>
          <w:rFonts w:cs="Arial"/>
          <w:iCs/>
          <w:lang w:val="fr-FR"/>
        </w:rPr>
      </w:pPr>
    </w:p>
    <w:p w14:paraId="74428B44"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37E59BFA"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E9D8B6D" w14:textId="77777777" w:rsidR="00A212DB" w:rsidRPr="00645DFA" w:rsidRDefault="00A212DB" w:rsidP="00A212DB">
      <w:pPr>
        <w:spacing w:line="240" w:lineRule="auto"/>
        <w:rPr>
          <w:rFonts w:cs="Arial"/>
          <w:iCs/>
          <w:lang w:val="fr-FR"/>
        </w:rPr>
      </w:pPr>
    </w:p>
    <w:p w14:paraId="7CFACAFB"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3C49FF16"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DCBCB3A" w14:textId="77777777" w:rsidR="00A212DB" w:rsidRDefault="00A212DB" w:rsidP="00A212DB">
      <w:pPr>
        <w:spacing w:line="240" w:lineRule="auto"/>
        <w:rPr>
          <w:rFonts w:cs="Arial"/>
          <w:i/>
          <w:iCs/>
          <w:color w:val="000000" w:themeColor="text1"/>
          <w:lang w:val="fr-FR"/>
        </w:rPr>
      </w:pPr>
    </w:p>
    <w:p w14:paraId="0E4060EA" w14:textId="77777777" w:rsidR="00A212DB" w:rsidRPr="00645DFA" w:rsidRDefault="00A212DB" w:rsidP="00A212DB">
      <w:pPr>
        <w:spacing w:line="240" w:lineRule="auto"/>
        <w:rPr>
          <w:rFonts w:cs="Arial"/>
          <w:iCs/>
          <w:lang w:val="fr-FR"/>
        </w:rPr>
      </w:pPr>
    </w:p>
    <w:p w14:paraId="3C326D7A" w14:textId="759EC7E5" w:rsidR="00BA5031" w:rsidRDefault="00BA5031" w:rsidP="00645DFA">
      <w:pPr>
        <w:spacing w:line="240" w:lineRule="auto"/>
        <w:ind w:firstLine="567"/>
        <w:rPr>
          <w:rFonts w:cs="Arial"/>
          <w:iCs/>
          <w:color w:val="000000" w:themeColor="text1"/>
          <w:lang w:val="fr-FR"/>
        </w:rPr>
      </w:pPr>
    </w:p>
    <w:p w14:paraId="67678F94" w14:textId="2C8D5447" w:rsidR="00BA5031" w:rsidRDefault="00BA5031" w:rsidP="00645DFA">
      <w:pPr>
        <w:spacing w:line="240" w:lineRule="auto"/>
        <w:ind w:firstLine="567"/>
        <w:rPr>
          <w:rFonts w:cs="Arial"/>
          <w:iCs/>
          <w:color w:val="000000" w:themeColor="text1"/>
          <w:lang w:val="fr-FR"/>
        </w:rPr>
      </w:pPr>
    </w:p>
    <w:p w14:paraId="44E6F2A5" w14:textId="6AF78F63" w:rsidR="0091769E" w:rsidRDefault="0091769E" w:rsidP="00645DFA">
      <w:pPr>
        <w:spacing w:line="240" w:lineRule="auto"/>
        <w:ind w:firstLine="567"/>
        <w:rPr>
          <w:rFonts w:cs="Arial"/>
          <w:iCs/>
          <w:color w:val="000000" w:themeColor="text1"/>
          <w:lang w:val="fr-FR"/>
        </w:rPr>
      </w:pPr>
    </w:p>
    <w:p w14:paraId="3644B4F0" w14:textId="04DE2B4A" w:rsidR="0091769E" w:rsidRDefault="0091769E" w:rsidP="00645DFA">
      <w:pPr>
        <w:spacing w:line="240" w:lineRule="auto"/>
        <w:ind w:firstLine="567"/>
        <w:rPr>
          <w:rFonts w:cs="Arial"/>
          <w:iCs/>
          <w:color w:val="000000" w:themeColor="text1"/>
          <w:lang w:val="fr-FR"/>
        </w:rPr>
      </w:pPr>
    </w:p>
    <w:p w14:paraId="5A2F7007" w14:textId="68E99495" w:rsidR="0091769E" w:rsidRDefault="0091769E" w:rsidP="00645DFA">
      <w:pPr>
        <w:spacing w:line="240" w:lineRule="auto"/>
        <w:ind w:firstLine="567"/>
        <w:rPr>
          <w:rFonts w:cs="Arial"/>
          <w:iCs/>
          <w:color w:val="000000" w:themeColor="text1"/>
          <w:lang w:val="fr-FR"/>
        </w:rPr>
      </w:pPr>
    </w:p>
    <w:p w14:paraId="63F60260" w14:textId="6FC60C71" w:rsidR="0091769E" w:rsidRDefault="0091769E" w:rsidP="00645DFA">
      <w:pPr>
        <w:spacing w:line="240" w:lineRule="auto"/>
        <w:ind w:firstLine="567"/>
        <w:rPr>
          <w:rFonts w:cs="Arial"/>
          <w:iCs/>
          <w:color w:val="000000" w:themeColor="text1"/>
          <w:lang w:val="fr-FR"/>
        </w:rPr>
      </w:pPr>
    </w:p>
    <w:p w14:paraId="1BD836A6" w14:textId="50B551D9" w:rsidR="0091769E" w:rsidRDefault="0091769E" w:rsidP="00645DFA">
      <w:pPr>
        <w:spacing w:line="240" w:lineRule="auto"/>
        <w:ind w:firstLine="567"/>
        <w:rPr>
          <w:rFonts w:cs="Arial"/>
          <w:iCs/>
          <w:color w:val="000000" w:themeColor="text1"/>
          <w:lang w:val="fr-FR"/>
        </w:rPr>
      </w:pPr>
    </w:p>
    <w:p w14:paraId="5711DFFA" w14:textId="63CA541B" w:rsidR="0091769E" w:rsidRDefault="0091769E" w:rsidP="00645DFA">
      <w:pPr>
        <w:spacing w:line="240" w:lineRule="auto"/>
        <w:ind w:firstLine="567"/>
        <w:rPr>
          <w:rFonts w:cs="Arial"/>
          <w:iCs/>
          <w:color w:val="000000" w:themeColor="text1"/>
          <w:lang w:val="fr-FR"/>
        </w:rPr>
      </w:pPr>
    </w:p>
    <w:p w14:paraId="64098B4A" w14:textId="5D317CE8" w:rsidR="0091769E" w:rsidRDefault="0091769E" w:rsidP="00645DFA">
      <w:pPr>
        <w:spacing w:line="240" w:lineRule="auto"/>
        <w:ind w:firstLine="567"/>
        <w:rPr>
          <w:rFonts w:cs="Arial"/>
          <w:iCs/>
          <w:color w:val="000000" w:themeColor="text1"/>
          <w:lang w:val="fr-FR"/>
        </w:rPr>
      </w:pPr>
    </w:p>
    <w:p w14:paraId="4E91C71E" w14:textId="4990A6E2" w:rsidR="0091769E" w:rsidRDefault="0091769E" w:rsidP="00645DFA">
      <w:pPr>
        <w:spacing w:line="240" w:lineRule="auto"/>
        <w:ind w:firstLine="567"/>
        <w:rPr>
          <w:rFonts w:cs="Arial"/>
          <w:iCs/>
          <w:color w:val="000000" w:themeColor="text1"/>
          <w:lang w:val="fr-FR"/>
        </w:rPr>
      </w:pPr>
    </w:p>
    <w:p w14:paraId="4D5F15E6" w14:textId="53D804AD" w:rsidR="0091769E" w:rsidRDefault="0091769E" w:rsidP="00645DFA">
      <w:pPr>
        <w:spacing w:line="240" w:lineRule="auto"/>
        <w:ind w:firstLine="567"/>
        <w:rPr>
          <w:rFonts w:cs="Arial"/>
          <w:iCs/>
          <w:color w:val="000000" w:themeColor="text1"/>
          <w:lang w:val="fr-FR"/>
        </w:rPr>
      </w:pPr>
    </w:p>
    <w:p w14:paraId="21383ECF" w14:textId="05CE5C80" w:rsidR="0091769E" w:rsidRDefault="0091769E" w:rsidP="00645DFA">
      <w:pPr>
        <w:spacing w:line="240" w:lineRule="auto"/>
        <w:ind w:firstLine="567"/>
        <w:rPr>
          <w:rFonts w:cs="Arial"/>
          <w:iCs/>
          <w:color w:val="000000" w:themeColor="text1"/>
          <w:lang w:val="fr-FR"/>
        </w:rPr>
      </w:pPr>
    </w:p>
    <w:p w14:paraId="58BF510C" w14:textId="3E951C31" w:rsidR="0091769E" w:rsidRDefault="0091769E" w:rsidP="00645DFA">
      <w:pPr>
        <w:spacing w:line="240" w:lineRule="auto"/>
        <w:ind w:firstLine="567"/>
        <w:rPr>
          <w:rFonts w:cs="Arial"/>
          <w:iCs/>
          <w:color w:val="000000" w:themeColor="text1"/>
          <w:lang w:val="fr-FR"/>
        </w:rPr>
      </w:pPr>
    </w:p>
    <w:p w14:paraId="79674DAD" w14:textId="0B1BE9CD" w:rsidR="0091769E" w:rsidRDefault="0091769E" w:rsidP="00645DFA">
      <w:pPr>
        <w:spacing w:line="240" w:lineRule="auto"/>
        <w:ind w:firstLine="567"/>
        <w:rPr>
          <w:rFonts w:cs="Arial"/>
          <w:iCs/>
          <w:color w:val="000000" w:themeColor="text1"/>
          <w:lang w:val="fr-FR"/>
        </w:rPr>
      </w:pPr>
    </w:p>
    <w:p w14:paraId="48E50C01" w14:textId="160A547D" w:rsidR="0091769E" w:rsidRDefault="0091769E" w:rsidP="00645DFA">
      <w:pPr>
        <w:spacing w:line="240" w:lineRule="auto"/>
        <w:ind w:firstLine="567"/>
        <w:rPr>
          <w:rFonts w:cs="Arial"/>
          <w:iCs/>
          <w:color w:val="000000" w:themeColor="text1"/>
          <w:lang w:val="fr-FR"/>
        </w:rPr>
      </w:pPr>
    </w:p>
    <w:p w14:paraId="2557F5E3" w14:textId="3A80BAF7" w:rsidR="0091769E" w:rsidRDefault="0091769E" w:rsidP="00645DFA">
      <w:pPr>
        <w:spacing w:line="240" w:lineRule="auto"/>
        <w:ind w:firstLine="567"/>
        <w:rPr>
          <w:rFonts w:cs="Arial"/>
          <w:iCs/>
          <w:color w:val="000000" w:themeColor="text1"/>
          <w:lang w:val="fr-FR"/>
        </w:rPr>
      </w:pPr>
    </w:p>
    <w:p w14:paraId="779163BA" w14:textId="1FABDA26" w:rsidR="0091769E" w:rsidRDefault="0091769E" w:rsidP="00645DFA">
      <w:pPr>
        <w:spacing w:line="240" w:lineRule="auto"/>
        <w:ind w:firstLine="567"/>
        <w:rPr>
          <w:rFonts w:cs="Arial"/>
          <w:iCs/>
          <w:color w:val="000000" w:themeColor="text1"/>
          <w:lang w:val="fr-FR"/>
        </w:rPr>
      </w:pPr>
    </w:p>
    <w:p w14:paraId="1EDC95C9" w14:textId="0F6AF96B" w:rsidR="0091769E" w:rsidRDefault="0091769E" w:rsidP="00645DFA">
      <w:pPr>
        <w:spacing w:line="240" w:lineRule="auto"/>
        <w:ind w:firstLine="567"/>
        <w:rPr>
          <w:rFonts w:cs="Arial"/>
          <w:iCs/>
          <w:color w:val="000000" w:themeColor="text1"/>
          <w:lang w:val="fr-FR"/>
        </w:rPr>
      </w:pPr>
    </w:p>
    <w:p w14:paraId="15EF3698" w14:textId="150E2BF4" w:rsidR="0091769E" w:rsidRDefault="0091769E" w:rsidP="00645DFA">
      <w:pPr>
        <w:spacing w:line="240" w:lineRule="auto"/>
        <w:ind w:firstLine="567"/>
        <w:rPr>
          <w:rFonts w:cs="Arial"/>
          <w:iCs/>
          <w:color w:val="000000" w:themeColor="text1"/>
          <w:lang w:val="fr-FR"/>
        </w:rPr>
      </w:pPr>
    </w:p>
    <w:p w14:paraId="5BB8F519" w14:textId="619FA888" w:rsidR="0091769E" w:rsidRDefault="0091769E" w:rsidP="00645DFA">
      <w:pPr>
        <w:spacing w:line="240" w:lineRule="auto"/>
        <w:ind w:firstLine="567"/>
        <w:rPr>
          <w:rFonts w:cs="Arial"/>
          <w:iCs/>
          <w:color w:val="000000" w:themeColor="text1"/>
          <w:lang w:val="fr-FR"/>
        </w:rPr>
      </w:pPr>
    </w:p>
    <w:p w14:paraId="45114B30" w14:textId="437E4BDA" w:rsidR="0091769E" w:rsidRDefault="0091769E" w:rsidP="00645DFA">
      <w:pPr>
        <w:spacing w:line="240" w:lineRule="auto"/>
        <w:ind w:firstLine="567"/>
        <w:rPr>
          <w:rFonts w:cs="Arial"/>
          <w:iCs/>
          <w:color w:val="000000" w:themeColor="text1"/>
          <w:lang w:val="fr-FR"/>
        </w:rPr>
      </w:pPr>
    </w:p>
    <w:p w14:paraId="5F30B4BF" w14:textId="6A92F952" w:rsidR="0091769E" w:rsidRDefault="0091769E" w:rsidP="00645DFA">
      <w:pPr>
        <w:spacing w:line="240" w:lineRule="auto"/>
        <w:ind w:firstLine="567"/>
        <w:rPr>
          <w:rFonts w:cs="Arial"/>
          <w:iCs/>
          <w:color w:val="000000" w:themeColor="text1"/>
          <w:lang w:val="fr-FR"/>
        </w:rPr>
      </w:pPr>
    </w:p>
    <w:p w14:paraId="57AC799F" w14:textId="77777777" w:rsidR="00860C55" w:rsidRDefault="00860C55" w:rsidP="00860C55">
      <w:pPr>
        <w:pStyle w:val="Heading6"/>
        <w:tabs>
          <w:tab w:val="left" w:pos="1134"/>
        </w:tabs>
        <w:spacing w:before="120" w:after="120" w:line="240" w:lineRule="auto"/>
      </w:pPr>
      <w:r>
        <w:t>2.4</w:t>
      </w:r>
      <w:r w:rsidRPr="009F592A">
        <w:t xml:space="preserve"> </w:t>
      </w:r>
      <w:r w:rsidRPr="00DA1965">
        <w:t>Other active ingredients listed in Orange List in group ‘b’</w:t>
      </w:r>
    </w:p>
    <w:p w14:paraId="14FB9586" w14:textId="0EC2A381" w:rsidR="00AD3DCF" w:rsidRPr="00D263ED" w:rsidRDefault="00AD3DCF" w:rsidP="00AD3DCF">
      <w:pPr>
        <w:shd w:val="clear" w:color="auto" w:fill="00B6E4"/>
        <w:rPr>
          <w:bCs/>
          <w:i/>
          <w:iCs/>
          <w:shd w:val="clear" w:color="auto" w:fill="00B9E4"/>
          <w:lang w:val="fr-FR"/>
        </w:rPr>
      </w:pPr>
      <w:r w:rsidRPr="00D263ED">
        <w:rPr>
          <w:bCs/>
          <w:i/>
          <w:iCs/>
          <w:shd w:val="clear" w:color="auto" w:fill="00B9E4"/>
          <w:lang w:val="fr-FR"/>
        </w:rPr>
        <w:t>Cyperméthrine et ses isomères alpha et bêta, Deltaméthrine, Fipronil</w:t>
      </w:r>
    </w:p>
    <w:p w14:paraId="4A3C0056" w14:textId="77777777" w:rsidR="00474CED" w:rsidRPr="00D263ED" w:rsidRDefault="00474CED" w:rsidP="00474CED">
      <w:pPr>
        <w:rPr>
          <w:b/>
          <w:shd w:val="clear" w:color="auto" w:fill="00B9E4"/>
          <w:lang w:val="fr-FR"/>
        </w:rPr>
      </w:pPr>
    </w:p>
    <w:p w14:paraId="73C4C130" w14:textId="3F3222B2" w:rsidR="00134000" w:rsidRPr="00D263ED" w:rsidRDefault="00521C1E" w:rsidP="00134000">
      <w:pPr>
        <w:spacing w:line="240" w:lineRule="auto"/>
        <w:rPr>
          <w:b/>
          <w:lang w:val="fr-FR"/>
        </w:rPr>
      </w:pPr>
      <w:r w:rsidRPr="00D263ED">
        <w:rPr>
          <w:b/>
          <w:shd w:val="clear" w:color="auto" w:fill="00B6E4"/>
          <w:lang w:val="fr-FR"/>
        </w:rPr>
        <w:t xml:space="preserve">Question </w:t>
      </w:r>
      <w:r w:rsidR="00E5446C" w:rsidRPr="00D263ED">
        <w:rPr>
          <w:b/>
          <w:shd w:val="clear" w:color="auto" w:fill="00B6E4"/>
          <w:lang w:val="fr-FR"/>
        </w:rPr>
        <w:t>2.17</w:t>
      </w:r>
      <w:r w:rsidRPr="00D263ED">
        <w:rPr>
          <w:b/>
          <w:shd w:val="clear" w:color="auto" w:fill="00B6E4"/>
          <w:lang w:val="fr-FR"/>
        </w:rPr>
        <w:t xml:space="preserve">. </w:t>
      </w:r>
      <w:r w:rsidR="00134000" w:rsidRPr="00D263ED">
        <w:rPr>
          <w:b/>
          <w:lang w:val="fr-FR"/>
        </w:rPr>
        <w:t xml:space="preserve"> Connaissez-vous des problèmes d'élimination progressive avec un </w:t>
      </w:r>
      <w:r w:rsidR="00134000" w:rsidRPr="00860C55">
        <w:rPr>
          <w:b/>
          <w:u w:val="single"/>
          <w:shd w:val="clear" w:color="auto" w:fill="B7F1FF"/>
          <w:lang w:val="fr-FR"/>
        </w:rPr>
        <w:t xml:space="preserve">autre ingrédient actif de la </w:t>
      </w:r>
      <w:r w:rsidR="00D5653E" w:rsidRPr="00860C55">
        <w:rPr>
          <w:b/>
          <w:u w:val="single"/>
          <w:shd w:val="clear" w:color="auto" w:fill="B7F1FF"/>
          <w:lang w:val="fr-FR"/>
        </w:rPr>
        <w:t>Liste Orange</w:t>
      </w:r>
      <w:r w:rsidR="00134000" w:rsidRPr="00860C55">
        <w:rPr>
          <w:b/>
          <w:u w:val="single"/>
          <w:shd w:val="clear" w:color="auto" w:fill="B7F1FF"/>
          <w:lang w:val="fr-FR"/>
        </w:rPr>
        <w:t xml:space="preserve"> du groupe «b</w:t>
      </w:r>
      <w:r w:rsidR="00134000" w:rsidRPr="00860C55">
        <w:rPr>
          <w:b/>
          <w:shd w:val="clear" w:color="auto" w:fill="B7F1FF"/>
          <w:lang w:val="fr-FR"/>
        </w:rPr>
        <w:t>»</w:t>
      </w:r>
      <w:r w:rsidR="00134000" w:rsidRPr="00D263ED">
        <w:rPr>
          <w:b/>
          <w:lang w:val="fr-FR"/>
        </w:rPr>
        <w:t xml:space="preserve"> (à utiliser dans des conditions spécifiques) qui doivent être traités dans cet examen de suivi?</w:t>
      </w:r>
    </w:p>
    <w:p w14:paraId="5F28C559" w14:textId="24B13DBB" w:rsidR="00134000" w:rsidRPr="00D263ED" w:rsidRDefault="00134000" w:rsidP="00134000">
      <w:pPr>
        <w:spacing w:line="240" w:lineRule="auto"/>
        <w:rPr>
          <w:b/>
          <w:lang w:val="fr-FR"/>
        </w:rPr>
      </w:pPr>
      <w:r w:rsidRPr="00D263ED">
        <w:rPr>
          <w:b/>
          <w:lang w:val="fr-FR"/>
        </w:rPr>
        <w:t>S'il est utilisé par vos membres OU votre organisation, veuillez préciser ci-dessous pour quels ravageurs / maladies et quelles cultures et expliquer les défis.</w:t>
      </w:r>
    </w:p>
    <w:p w14:paraId="3E9A0554" w14:textId="77777777" w:rsidR="006A206C" w:rsidRPr="00D263ED" w:rsidRDefault="006A206C" w:rsidP="00134000">
      <w:pPr>
        <w:spacing w:line="240" w:lineRule="auto"/>
        <w:rPr>
          <w:b/>
          <w:lang w:val="fr-FR"/>
        </w:rPr>
      </w:pPr>
    </w:p>
    <w:tbl>
      <w:tblPr>
        <w:tblStyle w:val="TableGrid"/>
        <w:tblW w:w="9781" w:type="dxa"/>
        <w:tblInd w:w="-147" w:type="dxa"/>
        <w:tblLayout w:type="fixed"/>
        <w:tblLook w:val="04A0" w:firstRow="1" w:lastRow="0" w:firstColumn="1" w:lastColumn="0" w:noHBand="0" w:noVBand="1"/>
      </w:tblPr>
      <w:tblGrid>
        <w:gridCol w:w="486"/>
        <w:gridCol w:w="1924"/>
        <w:gridCol w:w="1701"/>
        <w:gridCol w:w="1276"/>
        <w:gridCol w:w="1701"/>
        <w:gridCol w:w="1276"/>
        <w:gridCol w:w="1417"/>
      </w:tblGrid>
      <w:tr w:rsidR="006A206C" w:rsidRPr="00D263ED" w14:paraId="4851B701" w14:textId="77777777" w:rsidTr="006A206C">
        <w:tc>
          <w:tcPr>
            <w:tcW w:w="486" w:type="dxa"/>
            <w:shd w:val="clear" w:color="auto" w:fill="A6A6A6" w:themeFill="background1" w:themeFillShade="A6"/>
          </w:tcPr>
          <w:p w14:paraId="56893044" w14:textId="77777777"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Nr.</w:t>
            </w:r>
          </w:p>
        </w:tc>
        <w:tc>
          <w:tcPr>
            <w:tcW w:w="1924" w:type="dxa"/>
            <w:shd w:val="clear" w:color="auto" w:fill="A6A6A6" w:themeFill="background1" w:themeFillShade="A6"/>
          </w:tcPr>
          <w:p w14:paraId="680D8554" w14:textId="77777777"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l'ingrédient actif du matériau</w:t>
            </w:r>
          </w:p>
          <w:p w14:paraId="69C0E58B" w14:textId="0A6CBA0A" w:rsidR="006A206C" w:rsidRPr="00BA5031" w:rsidRDefault="006A206C" w:rsidP="006A206C">
            <w:pPr>
              <w:spacing w:before="120" w:after="120" w:line="240" w:lineRule="auto"/>
              <w:jc w:val="left"/>
              <w:rPr>
                <w:rFonts w:cs="Arial"/>
                <w:color w:val="000000" w:themeColor="text1"/>
                <w:sz w:val="18"/>
                <w:lang w:val="fr-FR"/>
              </w:rPr>
            </w:pPr>
          </w:p>
        </w:tc>
        <w:tc>
          <w:tcPr>
            <w:tcW w:w="1701" w:type="dxa"/>
            <w:shd w:val="clear" w:color="auto" w:fill="A6A6A6" w:themeFill="background1" w:themeFillShade="A6"/>
          </w:tcPr>
          <w:p w14:paraId="2832F345" w14:textId="77777777"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l'organisme cible</w:t>
            </w:r>
          </w:p>
          <w:p w14:paraId="45AB5583" w14:textId="77777777" w:rsidR="006A206C" w:rsidRPr="00BA5031" w:rsidRDefault="006A206C" w:rsidP="006A206C">
            <w:pPr>
              <w:spacing w:before="120" w:after="120" w:line="240" w:lineRule="auto"/>
              <w:jc w:val="left"/>
              <w:rPr>
                <w:rFonts w:cs="Arial"/>
                <w:i/>
                <w:color w:val="000000" w:themeColor="text1"/>
                <w:sz w:val="18"/>
                <w:lang w:val="fr-FR"/>
              </w:rPr>
            </w:pPr>
            <w:r w:rsidRPr="00BA5031">
              <w:rPr>
                <w:rFonts w:cs="Arial"/>
                <w:i/>
                <w:color w:val="000000" w:themeColor="text1"/>
                <w:sz w:val="18"/>
                <w:lang w:val="fr-FR"/>
              </w:rPr>
              <w:t>(ravageur / insecte / plante (végétation) OU maladie)</w:t>
            </w:r>
          </w:p>
        </w:tc>
        <w:tc>
          <w:tcPr>
            <w:tcW w:w="1276" w:type="dxa"/>
            <w:shd w:val="clear" w:color="auto" w:fill="A6A6A6" w:themeFill="background1" w:themeFillShade="A6"/>
          </w:tcPr>
          <w:p w14:paraId="58FC6C50" w14:textId="77777777"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la culture sur laquelle il est appliqué</w:t>
            </w:r>
          </w:p>
        </w:tc>
        <w:tc>
          <w:tcPr>
            <w:tcW w:w="1701" w:type="dxa"/>
            <w:shd w:val="clear" w:color="auto" w:fill="A6A6A6" w:themeFill="background1" w:themeFillShade="A6"/>
          </w:tcPr>
          <w:p w14:paraId="66D41E37" w14:textId="77777777"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Portée et fréquence d'utilisation</w:t>
            </w:r>
          </w:p>
        </w:tc>
        <w:tc>
          <w:tcPr>
            <w:tcW w:w="1276" w:type="dxa"/>
            <w:shd w:val="clear" w:color="auto" w:fill="A6A6A6" w:themeFill="background1" w:themeFillShade="A6"/>
          </w:tcPr>
          <w:p w14:paraId="7298060F" w14:textId="54762866"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Alternatives disponibles</w:t>
            </w:r>
            <w:r w:rsidR="0098551F" w:rsidRPr="00905B99">
              <w:rPr>
                <w:rStyle w:val="FootnoteReference"/>
                <w:rFonts w:cs="Arial"/>
                <w:b/>
                <w:color w:val="FF0000"/>
                <w:sz w:val="18"/>
                <w:lang w:val="fr-FR"/>
              </w:rPr>
              <w:footnoteReference w:id="11"/>
            </w:r>
          </w:p>
          <w:p w14:paraId="4D2D64BC" w14:textId="77777777" w:rsidR="006A206C" w:rsidRPr="00D263ED" w:rsidRDefault="006A206C" w:rsidP="006A206C">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w:t>
            </w:r>
            <w:r w:rsidRPr="001052A7">
              <w:rPr>
                <w:rFonts w:cs="Arial"/>
                <w:i/>
                <w:color w:val="000000" w:themeColor="text1"/>
                <w:sz w:val="18"/>
                <w:lang w:val="fr-FR"/>
              </w:rPr>
              <w:t>précisez les alternatives disponibles)</w:t>
            </w:r>
          </w:p>
        </w:tc>
        <w:tc>
          <w:tcPr>
            <w:tcW w:w="1417" w:type="dxa"/>
            <w:shd w:val="clear" w:color="auto" w:fill="A6A6A6" w:themeFill="background1" w:themeFillShade="A6"/>
          </w:tcPr>
          <w:p w14:paraId="617E60BA" w14:textId="51D030E0" w:rsidR="006A206C" w:rsidRPr="00D263ED" w:rsidRDefault="006A206C" w:rsidP="00905B99">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Défis de l'élimination</w:t>
            </w:r>
            <w:r w:rsidR="00905B99">
              <w:rPr>
                <w:rFonts w:cs="Arial"/>
                <w:b/>
                <w:color w:val="FF0000"/>
                <w:sz w:val="18"/>
                <w:vertAlign w:val="superscript"/>
                <w:lang w:val="fr-FR"/>
              </w:rPr>
              <w:t>11</w:t>
            </w:r>
          </w:p>
        </w:tc>
      </w:tr>
      <w:tr w:rsidR="00474CED" w:rsidRPr="00D263ED" w14:paraId="38BA2A3B"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single" w:sz="4" w:space="0" w:color="7F7F7F" w:themeColor="text1" w:themeTint="80"/>
              <w:bottom w:val="dashSmallGap" w:sz="4" w:space="0" w:color="595959" w:themeColor="text1" w:themeTint="A6"/>
            </w:tcBorders>
          </w:tcPr>
          <w:p w14:paraId="69E075E2" w14:textId="77777777" w:rsidR="00474CED" w:rsidRPr="00D263ED" w:rsidRDefault="00474CED" w:rsidP="00143265">
            <w:pPr>
              <w:spacing w:before="120"/>
              <w:rPr>
                <w:rFonts w:cs="Arial"/>
                <w:b/>
                <w:color w:val="000000" w:themeColor="text1"/>
                <w:u w:val="single"/>
                <w:lang w:val="fr-FR"/>
              </w:rPr>
            </w:pPr>
            <w:r w:rsidRPr="00D263ED">
              <w:rPr>
                <w:rFonts w:cs="Arial"/>
                <w:b/>
                <w:color w:val="000000" w:themeColor="text1"/>
                <w:u w:val="single"/>
                <w:lang w:val="fr-FR"/>
              </w:rPr>
              <w:t>1</w:t>
            </w:r>
          </w:p>
        </w:tc>
        <w:tc>
          <w:tcPr>
            <w:tcW w:w="1924" w:type="dxa"/>
            <w:tcBorders>
              <w:top w:val="single" w:sz="4" w:space="0" w:color="7F7F7F" w:themeColor="text1" w:themeTint="80"/>
              <w:bottom w:val="dashSmallGap" w:sz="4" w:space="0" w:color="595959" w:themeColor="text1" w:themeTint="A6"/>
            </w:tcBorders>
          </w:tcPr>
          <w:p w14:paraId="631744DA" w14:textId="677F6939" w:rsidR="00474CED" w:rsidRPr="00D263ED" w:rsidRDefault="00BA5031" w:rsidP="00A741E0">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0EB952AA" w14:textId="77777777" w:rsidR="00474CED" w:rsidRPr="00D263ED" w:rsidRDefault="00474CED" w:rsidP="00143265">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76A4F3B5" w14:textId="77777777" w:rsidR="00474CED" w:rsidRPr="00D263ED" w:rsidRDefault="00474CED" w:rsidP="00143265">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3126708C" w14:textId="14D6AB0C" w:rsidR="00474CED" w:rsidRPr="00D263ED" w:rsidRDefault="00BA5031" w:rsidP="00143265">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2AB88633" w14:textId="77777777" w:rsidR="00474CED" w:rsidRPr="00D263ED" w:rsidRDefault="00474CED" w:rsidP="00143265">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single" w:sz="4" w:space="0" w:color="7F7F7F" w:themeColor="text1" w:themeTint="80"/>
              <w:bottom w:val="dashSmallGap" w:sz="4" w:space="0" w:color="595959" w:themeColor="text1" w:themeTint="A6"/>
            </w:tcBorders>
          </w:tcPr>
          <w:p w14:paraId="0401161E" w14:textId="77777777" w:rsidR="00474CED" w:rsidRPr="00D263ED" w:rsidRDefault="00474CED" w:rsidP="00143265">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416117E6"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8F2EF26"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2</w:t>
            </w:r>
          </w:p>
        </w:tc>
        <w:tc>
          <w:tcPr>
            <w:tcW w:w="1924" w:type="dxa"/>
            <w:tcBorders>
              <w:top w:val="dashSmallGap" w:sz="4" w:space="0" w:color="595959" w:themeColor="text1" w:themeTint="A6"/>
              <w:bottom w:val="dashSmallGap" w:sz="4" w:space="0" w:color="595959" w:themeColor="text1" w:themeTint="A6"/>
            </w:tcBorders>
          </w:tcPr>
          <w:p w14:paraId="7ACD7D36" w14:textId="00BDCC5B"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8497CD9" w14:textId="41D34914"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64770F6" w14:textId="6A389161"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DC58F4B" w14:textId="172E2D74"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F1708E4" w14:textId="499C15B7"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01BCC1BD" w14:textId="283143AD"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49662F41"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44DE9ACA"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3</w:t>
            </w:r>
          </w:p>
        </w:tc>
        <w:tc>
          <w:tcPr>
            <w:tcW w:w="1924" w:type="dxa"/>
            <w:tcBorders>
              <w:top w:val="dashSmallGap" w:sz="4" w:space="0" w:color="595959" w:themeColor="text1" w:themeTint="A6"/>
              <w:bottom w:val="dashSmallGap" w:sz="4" w:space="0" w:color="595959" w:themeColor="text1" w:themeTint="A6"/>
            </w:tcBorders>
          </w:tcPr>
          <w:p w14:paraId="2AE505C2" w14:textId="759528CD"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F1ABD2B" w14:textId="3C81E6B0"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FD7DE5C" w14:textId="4AA3D1E2"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77A2AB2" w14:textId="09B7A4A5"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4C495C6" w14:textId="17805389"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34B2C617" w14:textId="06BB90FB"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686A6D71"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702FB4B7"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4</w:t>
            </w:r>
          </w:p>
        </w:tc>
        <w:tc>
          <w:tcPr>
            <w:tcW w:w="1924" w:type="dxa"/>
            <w:tcBorders>
              <w:top w:val="dashSmallGap" w:sz="4" w:space="0" w:color="595959" w:themeColor="text1" w:themeTint="A6"/>
              <w:bottom w:val="dashSmallGap" w:sz="4" w:space="0" w:color="595959" w:themeColor="text1" w:themeTint="A6"/>
            </w:tcBorders>
          </w:tcPr>
          <w:p w14:paraId="7134C418" w14:textId="5B64C473"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053B10D" w14:textId="501037EA"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5BBFB96" w14:textId="76068EBE"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47AFAEB7" w14:textId="749F0F5F"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9CE7AD2" w14:textId="2FCB0724"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414AAA0C" w14:textId="48647BE1"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71032A58"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5F57525"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lastRenderedPageBreak/>
              <w:t>5</w:t>
            </w:r>
          </w:p>
        </w:tc>
        <w:tc>
          <w:tcPr>
            <w:tcW w:w="1924" w:type="dxa"/>
            <w:tcBorders>
              <w:top w:val="dashSmallGap" w:sz="4" w:space="0" w:color="595959" w:themeColor="text1" w:themeTint="A6"/>
              <w:bottom w:val="dashSmallGap" w:sz="4" w:space="0" w:color="595959" w:themeColor="text1" w:themeTint="A6"/>
            </w:tcBorders>
          </w:tcPr>
          <w:p w14:paraId="449BF843" w14:textId="38F55FAB"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E900ACB" w14:textId="6EC3FCD9"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66FAC92A" w14:textId="6656F9A4"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E042BAC" w14:textId="31B3E651"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10C300A" w14:textId="155CD434"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0B9BBF36" w14:textId="77D4F43D"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10F18AA3"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217C66DC"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6</w:t>
            </w:r>
          </w:p>
        </w:tc>
        <w:tc>
          <w:tcPr>
            <w:tcW w:w="1924" w:type="dxa"/>
            <w:tcBorders>
              <w:top w:val="dashSmallGap" w:sz="4" w:space="0" w:color="595959" w:themeColor="text1" w:themeTint="A6"/>
              <w:bottom w:val="dashSmallGap" w:sz="4" w:space="0" w:color="595959" w:themeColor="text1" w:themeTint="A6"/>
            </w:tcBorders>
          </w:tcPr>
          <w:p w14:paraId="3C82C72F" w14:textId="6E7A940C"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02037EF" w14:textId="4855D833"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6F0E87D7" w14:textId="532D22A5"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B7E2FE8" w14:textId="0596E4F1"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3008F40" w14:textId="22A517CF"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7847E63" w14:textId="3914A170"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2CCB36C7"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1D604D8F"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7</w:t>
            </w:r>
          </w:p>
        </w:tc>
        <w:tc>
          <w:tcPr>
            <w:tcW w:w="1924" w:type="dxa"/>
            <w:tcBorders>
              <w:top w:val="dashSmallGap" w:sz="4" w:space="0" w:color="595959" w:themeColor="text1" w:themeTint="A6"/>
              <w:bottom w:val="dashSmallGap" w:sz="4" w:space="0" w:color="595959" w:themeColor="text1" w:themeTint="A6"/>
            </w:tcBorders>
          </w:tcPr>
          <w:p w14:paraId="128C1F39" w14:textId="1446EF3D"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249690FF" w14:textId="4A038DD2"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F453E75" w14:textId="7BADA2E4"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E79F4B4" w14:textId="4F4EF90B"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7AD944E" w14:textId="6E8F1984"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291F31EE" w14:textId="6EA35777"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0CD1196C"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0B01366E"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8</w:t>
            </w:r>
          </w:p>
        </w:tc>
        <w:tc>
          <w:tcPr>
            <w:tcW w:w="1924" w:type="dxa"/>
            <w:tcBorders>
              <w:top w:val="dashSmallGap" w:sz="4" w:space="0" w:color="595959" w:themeColor="text1" w:themeTint="A6"/>
              <w:bottom w:val="dashSmallGap" w:sz="4" w:space="0" w:color="595959" w:themeColor="text1" w:themeTint="A6"/>
            </w:tcBorders>
          </w:tcPr>
          <w:p w14:paraId="4891CE09" w14:textId="073C64AD"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C9A1254" w14:textId="155657DC"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DBDD8EF" w14:textId="2C53AF1F"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7384069" w14:textId="21720750"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40BD217" w14:textId="4B8C6508"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4877CF1" w14:textId="598466CA"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67DDDBCC"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4CC8FF0D"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9</w:t>
            </w:r>
          </w:p>
        </w:tc>
        <w:tc>
          <w:tcPr>
            <w:tcW w:w="1924" w:type="dxa"/>
            <w:tcBorders>
              <w:top w:val="dashSmallGap" w:sz="4" w:space="0" w:color="595959" w:themeColor="text1" w:themeTint="A6"/>
              <w:bottom w:val="dashSmallGap" w:sz="4" w:space="0" w:color="595959" w:themeColor="text1" w:themeTint="A6"/>
            </w:tcBorders>
          </w:tcPr>
          <w:p w14:paraId="55ED861D" w14:textId="368BADEA"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43EF20F" w14:textId="1F13DDBA"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DD8F607" w14:textId="7772CF93"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7633673" w14:textId="0A9224E1"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42C8D54" w14:textId="6CCCEB26"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4C36A828" w14:textId="4142DB83"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A5031" w:rsidRPr="00D263ED" w14:paraId="29C94681" w14:textId="77777777" w:rsidTr="006A206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45461613" w14:textId="77777777" w:rsidR="00BA5031" w:rsidRPr="00D263ED" w:rsidRDefault="00BA5031" w:rsidP="00BA5031">
            <w:pPr>
              <w:spacing w:before="120"/>
              <w:rPr>
                <w:rFonts w:cs="Arial"/>
                <w:b/>
                <w:color w:val="000000" w:themeColor="text1"/>
                <w:u w:val="single"/>
                <w:lang w:val="fr-FR"/>
              </w:rPr>
            </w:pPr>
            <w:r w:rsidRPr="00D263ED">
              <w:rPr>
                <w:rFonts w:cs="Arial"/>
                <w:b/>
                <w:color w:val="000000" w:themeColor="text1"/>
                <w:u w:val="single"/>
                <w:lang w:val="fr-FR"/>
              </w:rPr>
              <w:t>10</w:t>
            </w:r>
          </w:p>
        </w:tc>
        <w:tc>
          <w:tcPr>
            <w:tcW w:w="1924" w:type="dxa"/>
            <w:tcBorders>
              <w:top w:val="dashSmallGap" w:sz="4" w:space="0" w:color="595959" w:themeColor="text1" w:themeTint="A6"/>
              <w:bottom w:val="dashSmallGap" w:sz="4" w:space="0" w:color="595959" w:themeColor="text1" w:themeTint="A6"/>
            </w:tcBorders>
          </w:tcPr>
          <w:p w14:paraId="2CC99F22" w14:textId="67FF8144" w:rsidR="00BA5031" w:rsidRPr="00D263ED" w:rsidRDefault="00BA5031" w:rsidP="00BA5031">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Cyperméthrine et ses isomères alpha et bêta, "/>
                    <w:listEntry w:val="Deltaméthrine"/>
                    <w:listEntry w:val="Fipronil"/>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4DEAB916" w14:textId="6C9DEE90"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0CB63BF" w14:textId="0972B1BE"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5BE7FA9" w14:textId="10198737" w:rsidR="00BA5031" w:rsidRPr="00D263ED" w:rsidRDefault="00BA5031" w:rsidP="00BA5031">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834581B" w14:textId="46D040B0"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B24B1E3" w14:textId="63DEF63F" w:rsidR="00BA5031" w:rsidRPr="00D263ED" w:rsidRDefault="00BA5031" w:rsidP="00BA5031">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bl>
    <w:p w14:paraId="1CE4E07A" w14:textId="13847B0B" w:rsidR="00860C55" w:rsidRDefault="00860C55" w:rsidP="00860C55">
      <w:bookmarkStart w:id="57" w:name="_Toc25243742"/>
    </w:p>
    <w:p w14:paraId="5C711CDA" w14:textId="56D2B9C3" w:rsidR="00860C55" w:rsidRDefault="00860C55" w:rsidP="00860C55"/>
    <w:p w14:paraId="6D2D55FD" w14:textId="29E32E6A" w:rsidR="00A212DB" w:rsidRDefault="00A212DB" w:rsidP="00860C55"/>
    <w:p w14:paraId="0B7859C6" w14:textId="2318BC6D" w:rsidR="0091769E" w:rsidRDefault="0091769E" w:rsidP="00860C55"/>
    <w:p w14:paraId="07015D9E" w14:textId="5A713CD4" w:rsidR="0091769E" w:rsidRDefault="0091769E" w:rsidP="00860C55"/>
    <w:p w14:paraId="45378754" w14:textId="77777777" w:rsidR="0091769E" w:rsidRDefault="0091769E" w:rsidP="00860C55"/>
    <w:p w14:paraId="772CCEFD" w14:textId="77777777" w:rsidR="00A212DB" w:rsidRDefault="00A212DB" w:rsidP="00860C55"/>
    <w:p w14:paraId="3A9C68FF" w14:textId="5C073E10" w:rsidR="00E27322" w:rsidRPr="00860C55" w:rsidRDefault="00830754" w:rsidP="009B5B90">
      <w:pPr>
        <w:pStyle w:val="Heading2"/>
        <w:shd w:val="clear" w:color="auto" w:fill="00B9E4"/>
        <w:rPr>
          <w:rFonts w:cs="Arial"/>
          <w:b/>
          <w:color w:val="000000" w:themeColor="text1"/>
          <w:sz w:val="24"/>
          <w:szCs w:val="24"/>
          <w:lang w:val="fr-FR"/>
        </w:rPr>
      </w:pPr>
      <w:bookmarkStart w:id="58" w:name="_Toc27518915"/>
      <w:r w:rsidRPr="00860C55">
        <w:rPr>
          <w:rFonts w:cs="Arial"/>
          <w:b/>
          <w:color w:val="000000" w:themeColor="text1"/>
          <w:sz w:val="24"/>
          <w:szCs w:val="24"/>
          <w:lang w:val="fr-FR"/>
        </w:rPr>
        <w:t>Section 3</w:t>
      </w:r>
      <w:r w:rsidR="00E55D50" w:rsidRPr="00860C55">
        <w:rPr>
          <w:rFonts w:cs="Arial"/>
          <w:b/>
          <w:color w:val="000000" w:themeColor="text1"/>
          <w:sz w:val="24"/>
          <w:szCs w:val="24"/>
          <w:lang w:val="fr-FR"/>
        </w:rPr>
        <w:t xml:space="preserve">. </w:t>
      </w:r>
      <w:bookmarkEnd w:id="57"/>
      <w:r w:rsidR="006A206C" w:rsidRPr="00860C55">
        <w:rPr>
          <w:rFonts w:cs="Arial"/>
          <w:b/>
          <w:color w:val="000000" w:themeColor="text1"/>
          <w:sz w:val="24"/>
          <w:szCs w:val="24"/>
          <w:lang w:val="fr-FR"/>
        </w:rPr>
        <w:t>Autres produits agrochimiques de la liste restreinte</w:t>
      </w:r>
      <w:bookmarkEnd w:id="58"/>
    </w:p>
    <w:p w14:paraId="09FC5502" w14:textId="77777777" w:rsidR="009B5B90" w:rsidRPr="00D263ED" w:rsidRDefault="009B5B90" w:rsidP="009B5B90">
      <w:pPr>
        <w:spacing w:line="276" w:lineRule="auto"/>
        <w:rPr>
          <w:lang w:val="fr-FR"/>
        </w:rPr>
      </w:pPr>
    </w:p>
    <w:p w14:paraId="594983B1" w14:textId="0577E34B" w:rsidR="00E27322" w:rsidRPr="00D263ED" w:rsidRDefault="00C91BA9" w:rsidP="009B5B90">
      <w:pPr>
        <w:pStyle w:val="Heading6"/>
        <w:tabs>
          <w:tab w:val="left" w:pos="1134"/>
        </w:tabs>
        <w:spacing w:before="0" w:after="0" w:line="240" w:lineRule="auto"/>
        <w:rPr>
          <w:lang w:val="fr-FR"/>
        </w:rPr>
      </w:pPr>
      <w:r w:rsidRPr="00D263ED">
        <w:rPr>
          <w:lang w:val="fr-FR"/>
        </w:rPr>
        <w:t xml:space="preserve">3.1 </w:t>
      </w:r>
      <w:r w:rsidR="006A206C" w:rsidRPr="00D263ED">
        <w:rPr>
          <w:lang w:val="fr-FR"/>
        </w:rPr>
        <w:t xml:space="preserve">Le </w:t>
      </w:r>
      <w:r w:rsidRPr="00D263ED">
        <w:rPr>
          <w:lang w:val="fr-FR"/>
        </w:rPr>
        <w:t>Glyphosate</w:t>
      </w:r>
    </w:p>
    <w:p w14:paraId="220A926B" w14:textId="2A43CA29" w:rsidR="006A206C" w:rsidRPr="00D263ED" w:rsidRDefault="006A206C" w:rsidP="006A206C">
      <w:pPr>
        <w:spacing w:before="120" w:line="240" w:lineRule="auto"/>
        <w:rPr>
          <w:rFonts w:cs="Arial"/>
          <w:szCs w:val="20"/>
          <w:lang w:val="fr-FR"/>
        </w:rPr>
      </w:pPr>
      <w:r w:rsidRPr="00D263ED">
        <w:rPr>
          <w:rFonts w:cs="Arial"/>
          <w:szCs w:val="20"/>
          <w:lang w:val="fr-FR"/>
        </w:rPr>
        <w:t>Le glyphosate fait fréquemment l’objet de nouvelles en raison de préoccupations concernant la santé et l’environnement, en particulier la biodiversité et le développement de résistances dans les «super-mauvaises herbes»</w:t>
      </w:r>
      <w:r w:rsidR="00802AE6">
        <w:rPr>
          <w:rStyle w:val="FootnoteReference"/>
          <w:rFonts w:cs="Arial"/>
          <w:szCs w:val="20"/>
          <w:lang w:val="fr-FR"/>
        </w:rPr>
        <w:footnoteReference w:id="12"/>
      </w:r>
      <w:r w:rsidRPr="00D263ED">
        <w:rPr>
          <w:rFonts w:cs="Arial"/>
          <w:szCs w:val="20"/>
          <w:lang w:val="fr-FR"/>
        </w:rPr>
        <w:t>. En 2015, le Centre international de recherche sur le cancer (CIRC) de l'Organisation mondiale de la santé a classé le glyphosate dans son groupe 2A «probabl</w:t>
      </w:r>
      <w:r w:rsidR="00802AE6">
        <w:rPr>
          <w:rFonts w:cs="Arial"/>
          <w:szCs w:val="20"/>
          <w:lang w:val="fr-FR"/>
        </w:rPr>
        <w:t xml:space="preserve">ement cancérogène </w:t>
      </w:r>
      <w:r w:rsidR="00802AE6">
        <w:rPr>
          <w:rFonts w:cs="Arial"/>
          <w:szCs w:val="20"/>
          <w:lang w:val="fr-FR"/>
        </w:rPr>
        <w:lastRenderedPageBreak/>
        <w:t>pour l'homme»</w:t>
      </w:r>
      <w:r w:rsidR="00802AE6">
        <w:rPr>
          <w:rStyle w:val="FootnoteReference"/>
          <w:rFonts w:cs="Arial"/>
          <w:szCs w:val="20"/>
          <w:lang w:val="fr-FR"/>
        </w:rPr>
        <w:footnoteReference w:id="13"/>
      </w:r>
      <w:r w:rsidR="00802AE6">
        <w:rPr>
          <w:rStyle w:val="FootnoteReference"/>
          <w:rFonts w:cs="Arial"/>
          <w:szCs w:val="20"/>
          <w:lang w:val="fr-FR"/>
        </w:rPr>
        <w:footnoteReference w:id="14"/>
      </w:r>
      <w:r w:rsidRPr="00D263ED">
        <w:rPr>
          <w:rFonts w:cs="Arial"/>
          <w:szCs w:val="20"/>
          <w:lang w:val="fr-FR"/>
        </w:rPr>
        <w:t xml:space="preserve">. Après le précédent examen complet du HML, le glyphosate était inscrit sur la </w:t>
      </w:r>
      <w:r w:rsidR="00D5653E">
        <w:rPr>
          <w:rFonts w:cs="Arial"/>
          <w:szCs w:val="20"/>
          <w:lang w:val="fr-FR"/>
        </w:rPr>
        <w:t>Liste Orange</w:t>
      </w:r>
      <w:r w:rsidRPr="00D263ED">
        <w:rPr>
          <w:rFonts w:cs="Arial"/>
          <w:szCs w:val="20"/>
          <w:lang w:val="fr-FR"/>
        </w:rPr>
        <w:t xml:space="preserve"> sans autre catégorisation sur les «conditions spécifiques» d’utilisation.</w:t>
      </w:r>
    </w:p>
    <w:p w14:paraId="0A9FE7FE" w14:textId="739F7622" w:rsidR="006A206C" w:rsidRPr="00905B99" w:rsidRDefault="006A206C" w:rsidP="006A206C">
      <w:pPr>
        <w:spacing w:before="120" w:line="240" w:lineRule="auto"/>
        <w:rPr>
          <w:rFonts w:cs="Arial"/>
          <w:szCs w:val="20"/>
          <w:lang w:val="fr-FR"/>
        </w:rPr>
      </w:pPr>
      <w:r w:rsidRPr="00D263ED">
        <w:rPr>
          <w:rFonts w:cs="Arial"/>
          <w:szCs w:val="20"/>
          <w:lang w:val="fr-FR"/>
        </w:rPr>
        <w:t xml:space="preserve">Plus tard en 2017, les scientifiques du Centre international de recherche sur le cancer (CIRC) ont examiné la littérature scientifique et réglementaire sur l'impact du glyphosate sur la santé et l'environnement, et l'une de leurs conclusions était qu'il existe des preuves solides du mécanisme de sa toxicité, comme les cellules et dommages à l'ADN (induction du stress oxydatif et de la génotoxicité). PAN Europe a en outre déclaré que, sur la base de preuves croissantes sur la toxicité du glyphosate et des produits à base de glyphosate pour l'homme et </w:t>
      </w:r>
      <w:r w:rsidRPr="00905B99">
        <w:rPr>
          <w:rFonts w:cs="Arial"/>
          <w:szCs w:val="20"/>
          <w:lang w:val="fr-FR"/>
        </w:rPr>
        <w:t>l'environnement, il est urgent de veiller à ce que ces produits chimiques ne soient pas utilisés dans l'agriculture ou la gestion des zones vertes / urbaines (</w:t>
      </w:r>
      <w:hyperlink r:id="rId18" w:history="1">
        <w:r w:rsidRPr="00905B99">
          <w:rPr>
            <w:rStyle w:val="Hyperlink"/>
            <w:rFonts w:cs="Arial"/>
            <w:szCs w:val="20"/>
            <w:lang w:val="fr-FR"/>
          </w:rPr>
          <w:t>source</w:t>
        </w:r>
      </w:hyperlink>
      <w:r w:rsidRPr="00905B99">
        <w:rPr>
          <w:rFonts w:cs="Arial"/>
          <w:szCs w:val="20"/>
          <w:lang w:val="fr-FR"/>
        </w:rPr>
        <w:t>) . Entre-temps, le Parlement européen a appelé à une interdiction complète du glyphosate d'ici cinq ans</w:t>
      </w:r>
      <w:r w:rsidR="00802AE6" w:rsidRPr="00905B99">
        <w:rPr>
          <w:rFonts w:cs="Arial"/>
          <w:szCs w:val="20"/>
          <w:lang w:val="fr-FR"/>
        </w:rPr>
        <w:t xml:space="preserve"> </w:t>
      </w:r>
      <w:r w:rsidR="00802AE6" w:rsidRPr="00905B99">
        <w:rPr>
          <w:rStyle w:val="FootnoteReference"/>
          <w:rFonts w:cs="Arial"/>
          <w:szCs w:val="20"/>
          <w:lang w:val="fr-FR"/>
        </w:rPr>
        <w:footnoteReference w:id="15"/>
      </w:r>
      <w:r w:rsidRPr="00905B99">
        <w:rPr>
          <w:rFonts w:cs="Arial"/>
          <w:szCs w:val="20"/>
          <w:lang w:val="fr-FR"/>
        </w:rPr>
        <w:t>, à commencer par des restrictions immédiates, y compris pour les utilisations non professionnelles et la pulvérisation avant la récolte.</w:t>
      </w:r>
    </w:p>
    <w:p w14:paraId="66351CDD" w14:textId="206C116B" w:rsidR="00802AE6" w:rsidRPr="00905B99" w:rsidRDefault="00B42514" w:rsidP="00802AE6">
      <w:pPr>
        <w:spacing w:before="120" w:line="240" w:lineRule="auto"/>
        <w:rPr>
          <w:b/>
          <w:lang w:val="fr-FR"/>
        </w:rPr>
      </w:pPr>
      <w:r w:rsidRPr="00905B99">
        <w:rPr>
          <w:lang w:val="fr-FR"/>
        </w:rPr>
        <w:t>L'acide de glyphosate est formulé sous forme de ses sels d'isopropylamine, de monoammonium, de potassium, de sodium ou de trimésium, pour augmenter sa solubilité dans l'eau. Dans sa monographie sur le glyphosate, l’ IARC fait référence au groupe «Glyphosate et ses sels», qui se compose de six ingrédients actifs: glyphosate (acide), glyphosate-diammonium, glyphosate-isopropylamine, glyphosate-monoammonium, glyphosate-sodium et glyphosate-trimesium . De plus, depuis mars 2018, PAN a inscrit le glyphosate dans sa liste de pesticides hautement dangereux en se référant au groupe «Glyphosate et ses sels»</w:t>
      </w:r>
      <w:r w:rsidR="00905B99">
        <w:rPr>
          <w:rStyle w:val="FootnoteReference"/>
          <w:lang w:val="fr-FR"/>
        </w:rPr>
        <w:footnoteReference w:id="16"/>
      </w:r>
      <w:r w:rsidRPr="00905B99">
        <w:rPr>
          <w:lang w:val="fr-FR"/>
        </w:rPr>
        <w:t>.</w:t>
      </w:r>
    </w:p>
    <w:p w14:paraId="7D2C40F0" w14:textId="71F87B62" w:rsidR="00B42514" w:rsidRPr="00905B99" w:rsidRDefault="00802AE6" w:rsidP="00802AE6">
      <w:pPr>
        <w:spacing w:before="120" w:line="240" w:lineRule="auto"/>
        <w:rPr>
          <w:b/>
        </w:rPr>
      </w:pPr>
      <w:r w:rsidRPr="00905B99">
        <w:rPr>
          <w:b/>
        </w:rPr>
        <w:t xml:space="preserve">Pour répondre aux récents changements dans la réglementation et la recherche sur l'impact du glyphosate, dans cette section, nous aimerions consulter </w:t>
      </w:r>
      <w:r w:rsidR="00B42514" w:rsidRPr="00905B99">
        <w:rPr>
          <w:b/>
        </w:rPr>
        <w:t>sur deux propositions :</w:t>
      </w:r>
    </w:p>
    <w:p w14:paraId="3B452D74" w14:textId="77777777" w:rsidR="00C649DB" w:rsidRPr="00905B99" w:rsidRDefault="00B42514" w:rsidP="00905B99">
      <w:pPr>
        <w:pStyle w:val="ListParagraph"/>
        <w:numPr>
          <w:ilvl w:val="0"/>
          <w:numId w:val="34"/>
        </w:numPr>
        <w:spacing w:before="120" w:line="240" w:lineRule="auto"/>
        <w:rPr>
          <w:b/>
        </w:rPr>
      </w:pPr>
      <w:r w:rsidRPr="00905B99">
        <w:rPr>
          <w:b/>
        </w:rPr>
        <w:lastRenderedPageBreak/>
        <w:t>D</w:t>
      </w:r>
      <w:r w:rsidR="00802AE6" w:rsidRPr="00905B99">
        <w:rPr>
          <w:b/>
        </w:rPr>
        <w:t xml:space="preserve">éplacer le glyphosate vers la liste des interdits (Liste Rouge) </w:t>
      </w:r>
    </w:p>
    <w:p w14:paraId="2870001B" w14:textId="1E03AF2E" w:rsidR="00802AE6" w:rsidRPr="00905B99" w:rsidRDefault="00C649DB" w:rsidP="00905B99">
      <w:pPr>
        <w:pStyle w:val="ListParagraph"/>
        <w:numPr>
          <w:ilvl w:val="0"/>
          <w:numId w:val="34"/>
        </w:numPr>
        <w:spacing w:before="120" w:line="240" w:lineRule="auto"/>
        <w:rPr>
          <w:b/>
        </w:rPr>
      </w:pPr>
      <w:r w:rsidRPr="00905B99">
        <w:rPr>
          <w:b/>
        </w:rPr>
        <w:t>C</w:t>
      </w:r>
      <w:r w:rsidR="00802AE6" w:rsidRPr="00905B99">
        <w:rPr>
          <w:b/>
        </w:rPr>
        <w:t xml:space="preserve">ollecter davantage d'informations par le biais de questions pour mieux comprendre les défis liés au transfert de ce matériau vers la Liste Rouge. </w:t>
      </w:r>
    </w:p>
    <w:p w14:paraId="1EC0E19A" w14:textId="214F2E3E" w:rsidR="00860C55" w:rsidRPr="00645151" w:rsidRDefault="00645151" w:rsidP="00860C55">
      <w:pPr>
        <w:shd w:val="clear" w:color="auto" w:fill="00B9E4"/>
        <w:spacing w:before="120" w:after="120" w:line="240" w:lineRule="auto"/>
        <w:rPr>
          <w:rFonts w:cs="Arial"/>
          <w:b/>
          <w:shd w:val="clear" w:color="auto" w:fill="00B9E4"/>
          <w:lang w:val="fr-FR"/>
        </w:rPr>
      </w:pPr>
      <w:r w:rsidRPr="00905B99">
        <w:rPr>
          <w:rFonts w:cs="Arial"/>
          <w:b/>
          <w:shd w:val="clear" w:color="auto" w:fill="00B9E4"/>
          <w:lang w:val="fr-FR"/>
        </w:rPr>
        <w:t>Veuillez fournir votre retour sur les 2 propositions et répondre aux questions pour chacun des produits agrochimiques</w:t>
      </w:r>
    </w:p>
    <w:p w14:paraId="03615C89" w14:textId="77777777" w:rsidR="00905B99" w:rsidRDefault="00905B99" w:rsidP="000E29AB">
      <w:pPr>
        <w:spacing w:after="120" w:line="240" w:lineRule="auto"/>
        <w:rPr>
          <w:b/>
          <w:shd w:val="clear" w:color="auto" w:fill="00B6E4"/>
          <w:lang w:val="fr-FR"/>
        </w:rPr>
      </w:pPr>
    </w:p>
    <w:p w14:paraId="0341735B" w14:textId="7638FD7B" w:rsidR="000E29AB" w:rsidRPr="00D263ED" w:rsidRDefault="000E29AB" w:rsidP="00905B99">
      <w:pPr>
        <w:spacing w:after="120" w:line="240" w:lineRule="auto"/>
        <w:ind w:left="1418" w:hanging="1418"/>
        <w:rPr>
          <w:rFonts w:cs="Arial"/>
          <w:b/>
          <w:lang w:val="fr-FR"/>
        </w:rPr>
      </w:pPr>
      <w:r w:rsidRPr="00D263ED">
        <w:rPr>
          <w:b/>
          <w:shd w:val="clear" w:color="auto" w:fill="00B6E4"/>
          <w:lang w:val="fr-FR"/>
        </w:rPr>
        <w:t xml:space="preserve">Proposal </w:t>
      </w:r>
      <w:r w:rsidR="00E5446C" w:rsidRPr="00D263ED">
        <w:rPr>
          <w:b/>
          <w:shd w:val="clear" w:color="auto" w:fill="00B6E4"/>
          <w:lang w:val="fr-FR"/>
        </w:rPr>
        <w:t>3.1</w:t>
      </w:r>
      <w:r w:rsidR="002D5E0A">
        <w:rPr>
          <w:b/>
          <w:shd w:val="clear" w:color="auto" w:fill="00B6E4"/>
          <w:lang w:val="fr-FR"/>
        </w:rPr>
        <w:t>.1</w:t>
      </w:r>
      <w:r w:rsidRPr="00D263ED">
        <w:rPr>
          <w:rStyle w:val="Heading2Char"/>
          <w:rFonts w:cs="Arial"/>
          <w:color w:val="000000" w:themeColor="text1"/>
          <w:u w:val="none"/>
          <w:shd w:val="clear" w:color="auto" w:fill="00B9E4"/>
          <w:lang w:val="fr-FR"/>
        </w:rPr>
        <w:t xml:space="preserve"> </w:t>
      </w:r>
      <w:r w:rsidRPr="00D263ED">
        <w:rPr>
          <w:rFonts w:cs="Arial"/>
          <w:b/>
          <w:lang w:val="fr-FR"/>
        </w:rPr>
        <w:t xml:space="preserve"> </w:t>
      </w:r>
      <w:r w:rsidR="00775BF0" w:rsidRPr="00D263ED">
        <w:rPr>
          <w:rFonts w:cs="Arial"/>
          <w:b/>
          <w:lang w:val="fr-FR"/>
        </w:rPr>
        <w:t xml:space="preserve">Acceptez-vous de supprimer le </w:t>
      </w:r>
      <w:r w:rsidR="00775BF0" w:rsidRPr="00D263ED">
        <w:rPr>
          <w:rFonts w:cs="Arial"/>
          <w:b/>
          <w:i/>
          <w:color w:val="00B6E4"/>
          <w:u w:val="single"/>
          <w:lang w:val="fr-FR"/>
        </w:rPr>
        <w:t>Glyphosate</w:t>
      </w:r>
      <w:r w:rsidR="00775BF0" w:rsidRPr="00D263ED">
        <w:rPr>
          <w:rFonts w:cs="Arial"/>
          <w:b/>
          <w:lang w:val="fr-FR"/>
        </w:rPr>
        <w:t xml:space="preserve"> de son utilisation de la </w:t>
      </w:r>
      <w:r w:rsidR="00D5653E">
        <w:rPr>
          <w:rFonts w:cs="Arial"/>
          <w:b/>
          <w:lang w:val="fr-FR"/>
        </w:rPr>
        <w:t>Liste Orange</w:t>
      </w:r>
      <w:r w:rsidR="00775BF0" w:rsidRPr="00D263ED">
        <w:rPr>
          <w:rFonts w:cs="Arial"/>
          <w:b/>
          <w:lang w:val="fr-FR"/>
        </w:rPr>
        <w:t xml:space="preserve"> à la liste interdite </w:t>
      </w:r>
      <w:r w:rsidR="00D5653E">
        <w:rPr>
          <w:rFonts w:cs="Arial"/>
          <w:b/>
          <w:lang w:val="fr-FR"/>
        </w:rPr>
        <w:t>Liste Rouge</w:t>
      </w:r>
      <w:r w:rsidR="00775BF0" w:rsidRPr="00D263ED">
        <w:rPr>
          <w:rFonts w:cs="Arial"/>
          <w:b/>
          <w:lang w:val="fr-FR"/>
        </w:rPr>
        <w:t>)?</w:t>
      </w:r>
    </w:p>
    <w:p w14:paraId="19421E92" w14:textId="2D5E3BD7" w:rsidR="002D5E0A" w:rsidRPr="00D263ED" w:rsidRDefault="002D5E0A" w:rsidP="002D5E0A">
      <w:pPr>
        <w:spacing w:line="276" w:lineRule="auto"/>
        <w:rPr>
          <w:rFonts w:cs="Arial"/>
          <w:lang w:val="fr-FR"/>
        </w:rPr>
      </w:pPr>
      <w:r>
        <w:rPr>
          <w:rFonts w:cs="Arial"/>
          <w:lang w:val="fr-FR"/>
        </w:rPr>
        <w:fldChar w:fldCharType="begin">
          <w:ffData>
            <w:name w:val="Check72"/>
            <w:enabled/>
            <w:calcOnExit w:val="0"/>
            <w:checkBox>
              <w:sizeAuto/>
              <w:default w:val="0"/>
            </w:checkBox>
          </w:ffData>
        </w:fldChar>
      </w:r>
      <w:bookmarkStart w:id="59" w:name="Check72"/>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bookmarkEnd w:id="59"/>
      <w:r w:rsidRPr="00D263ED">
        <w:rPr>
          <w:rFonts w:cs="Arial"/>
          <w:lang w:val="fr-FR"/>
        </w:rPr>
        <w:t>Oui.</w:t>
      </w:r>
    </w:p>
    <w:p w14:paraId="189B8562" w14:textId="77777777" w:rsidR="002D5E0A" w:rsidRPr="00D263ED" w:rsidRDefault="002D5E0A" w:rsidP="002D5E0A">
      <w:pPr>
        <w:spacing w:line="276" w:lineRule="auto"/>
        <w:rPr>
          <w:rFonts w:cs="Arial"/>
          <w:lang w:val="fr-FR"/>
        </w:rPr>
      </w:pPr>
      <w:r>
        <w:rPr>
          <w:rFonts w:cs="Arial"/>
          <w:lang w:val="fr-FR"/>
        </w:rPr>
        <w:fldChar w:fldCharType="begin">
          <w:ffData>
            <w:name w:val="Check46"/>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Non.</w:t>
      </w:r>
    </w:p>
    <w:p w14:paraId="2158B8E0" w14:textId="77777777" w:rsidR="002D5E0A" w:rsidRPr="00D263ED" w:rsidRDefault="002D5E0A" w:rsidP="002D5E0A">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J'ai une autre proposition.</w:t>
      </w:r>
      <w:r>
        <w:rPr>
          <w:rFonts w:cs="Arial"/>
          <w:lang w:val="fr-FR"/>
        </w:rPr>
        <w:t xml:space="preserve"> </w:t>
      </w:r>
      <w:r w:rsidRPr="00D263ED">
        <w:rPr>
          <w:rFonts w:cs="Arial"/>
          <w:lang w:val="fr-FR"/>
        </w:rPr>
        <w:t xml:space="preserve">Veuillez préciser ici :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63B92CA9" w14:textId="77777777" w:rsidR="002D5E0A" w:rsidRDefault="002D5E0A" w:rsidP="002D5E0A">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51F32D94" w14:textId="77777777" w:rsidR="002D5E0A" w:rsidRDefault="002D5E0A" w:rsidP="002D5E0A">
      <w:pPr>
        <w:spacing w:line="276" w:lineRule="auto"/>
        <w:rPr>
          <w:rFonts w:cs="Arial"/>
          <w:lang w:val="fr-FR"/>
        </w:rPr>
      </w:pPr>
    </w:p>
    <w:p w14:paraId="79286CF7" w14:textId="77777777" w:rsidR="002D5E0A" w:rsidRDefault="002D5E0A" w:rsidP="002D5E0A">
      <w:pPr>
        <w:spacing w:line="276" w:lineRule="auto"/>
        <w:rPr>
          <w:lang w:val="es-ES_tradnl"/>
        </w:rPr>
      </w:pPr>
      <w:r w:rsidRPr="00BC414E">
        <w:rPr>
          <w:b/>
          <w:lang w:val="es-ES_tradnl"/>
        </w:rPr>
        <w:t>Veuillez expliquer vos raisons</w:t>
      </w:r>
      <w:r w:rsidRPr="00483352">
        <w:rPr>
          <w:lang w:val="es-ES_tradnl"/>
        </w:rPr>
        <w:t xml:space="preserve">: </w:t>
      </w:r>
    </w:p>
    <w:p w14:paraId="1EE936A5" w14:textId="4927A931" w:rsidR="002D5E0A" w:rsidRDefault="002D5E0A" w:rsidP="002D5E0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4363C7F4" w14:textId="77777777" w:rsidR="002D5E0A" w:rsidRDefault="002D5E0A" w:rsidP="002D5E0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65FAC42A" w14:textId="77777777" w:rsidR="002D5E0A" w:rsidRDefault="002D5E0A" w:rsidP="002D5E0A">
      <w:pPr>
        <w:spacing w:line="240" w:lineRule="auto"/>
        <w:rPr>
          <w:rFonts w:cs="Arial"/>
          <w:lang w:val="fr-FR"/>
        </w:rPr>
      </w:pPr>
    </w:p>
    <w:p w14:paraId="082B1559" w14:textId="77777777" w:rsidR="00802AE6" w:rsidRPr="00905B99" w:rsidRDefault="00802AE6" w:rsidP="00802AE6">
      <w:pPr>
        <w:spacing w:after="120" w:line="240" w:lineRule="auto"/>
        <w:rPr>
          <w:b/>
          <w:shd w:val="clear" w:color="auto" w:fill="00B6E4"/>
        </w:rPr>
      </w:pPr>
    </w:p>
    <w:p w14:paraId="34851649" w14:textId="50FA2DC2" w:rsidR="00802AE6" w:rsidRPr="00905B99" w:rsidRDefault="00802AE6" w:rsidP="00905B99">
      <w:pPr>
        <w:spacing w:after="120" w:line="240" w:lineRule="auto"/>
        <w:ind w:left="1418" w:hanging="1418"/>
        <w:rPr>
          <w:rFonts w:cs="Arial"/>
          <w:b/>
          <w:i/>
          <w:color w:val="000000" w:themeColor="text1"/>
          <w:u w:val="single"/>
          <w:lang w:val="fr-FR"/>
        </w:rPr>
      </w:pPr>
      <w:r w:rsidRPr="00905B99">
        <w:rPr>
          <w:b/>
          <w:shd w:val="clear" w:color="auto" w:fill="00B6E4"/>
          <w:lang w:val="fr-FR"/>
        </w:rPr>
        <w:t>Proposal 3.1.2</w:t>
      </w:r>
      <w:r w:rsidRPr="00905B99">
        <w:rPr>
          <w:rStyle w:val="Heading2Char"/>
          <w:rFonts w:cs="Arial"/>
          <w:color w:val="000000" w:themeColor="text1"/>
          <w:u w:val="none"/>
          <w:shd w:val="clear" w:color="auto" w:fill="00B9E4"/>
          <w:lang w:val="fr-FR"/>
        </w:rPr>
        <w:t xml:space="preserve"> </w:t>
      </w:r>
      <w:r w:rsidR="00645151" w:rsidRPr="00905B99">
        <w:rPr>
          <w:rFonts w:cs="Arial"/>
          <w:b/>
          <w:color w:val="000000" w:themeColor="text1"/>
          <w:lang w:val="fr-FR"/>
        </w:rPr>
        <w:t>Êtes-vous d'accord qu'au lieu de faire référence au glyphosate (acide), la Liste Rouge Fairtrade LMD fait référence au «</w:t>
      </w:r>
      <w:r w:rsidR="00645151" w:rsidRPr="00905B99">
        <w:rPr>
          <w:rFonts w:cs="Arial"/>
          <w:b/>
          <w:i/>
          <w:color w:val="00B6E4"/>
          <w:u w:val="single"/>
          <w:lang w:val="fr-FR"/>
        </w:rPr>
        <w:t>Glyphosate et ses sels»</w:t>
      </w:r>
      <w:r w:rsidR="00645151" w:rsidRPr="00905B99">
        <w:rPr>
          <w:rFonts w:cs="Arial"/>
          <w:b/>
          <w:color w:val="000000" w:themeColor="text1"/>
          <w:lang w:val="fr-FR"/>
        </w:rPr>
        <w:t xml:space="preserve"> qui comprend les matières suivantes: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5"/>
        <w:gridCol w:w="2683"/>
      </w:tblGrid>
      <w:tr w:rsidR="00802AE6" w:rsidRPr="00905B99" w14:paraId="1E54B202" w14:textId="77777777" w:rsidTr="00410CEF">
        <w:trPr>
          <w:jc w:val="center"/>
        </w:trPr>
        <w:tc>
          <w:tcPr>
            <w:tcW w:w="4825" w:type="dxa"/>
          </w:tcPr>
          <w:p w14:paraId="70B4C25D" w14:textId="470E0948" w:rsidR="00802AE6" w:rsidRPr="00905B99" w:rsidRDefault="00802AE6" w:rsidP="00410CEF">
            <w:pPr>
              <w:spacing w:after="120" w:line="240" w:lineRule="auto"/>
              <w:jc w:val="left"/>
              <w:rPr>
                <w:rFonts w:cs="Arial"/>
                <w:i/>
                <w:color w:val="000000" w:themeColor="text1"/>
                <w:sz w:val="18"/>
                <w:szCs w:val="18"/>
              </w:rPr>
            </w:pPr>
            <w:r w:rsidRPr="00905B99">
              <w:rPr>
                <w:rFonts w:cs="Arial"/>
                <w:i/>
                <w:color w:val="000000" w:themeColor="text1"/>
                <w:sz w:val="18"/>
                <w:szCs w:val="18"/>
              </w:rPr>
              <w:t>1.Glyphosate (acid</w:t>
            </w:r>
            <w:r w:rsidR="00CF4A08" w:rsidRPr="00905B99">
              <w:rPr>
                <w:rFonts w:cs="Arial"/>
                <w:i/>
                <w:color w:val="000000" w:themeColor="text1"/>
                <w:sz w:val="18"/>
                <w:szCs w:val="18"/>
              </w:rPr>
              <w:t>e</w:t>
            </w:r>
            <w:r w:rsidRPr="00905B99">
              <w:rPr>
                <w:rFonts w:cs="Arial"/>
                <w:i/>
                <w:color w:val="000000" w:themeColor="text1"/>
                <w:sz w:val="18"/>
                <w:szCs w:val="18"/>
              </w:rPr>
              <w:t>)</w:t>
            </w:r>
          </w:p>
        </w:tc>
        <w:tc>
          <w:tcPr>
            <w:tcW w:w="2683" w:type="dxa"/>
          </w:tcPr>
          <w:p w14:paraId="61914D70" w14:textId="77777777" w:rsidR="00802AE6" w:rsidRPr="00905B99" w:rsidRDefault="00802AE6" w:rsidP="00410CEF">
            <w:pPr>
              <w:spacing w:after="120" w:line="240" w:lineRule="auto"/>
              <w:rPr>
                <w:rFonts w:cs="Arial"/>
                <w:i/>
                <w:color w:val="000000" w:themeColor="text1"/>
                <w:sz w:val="18"/>
                <w:szCs w:val="18"/>
              </w:rPr>
            </w:pPr>
            <w:r w:rsidRPr="00905B99">
              <w:rPr>
                <w:rFonts w:cs="Arial"/>
                <w:i/>
                <w:color w:val="000000" w:themeColor="text1"/>
                <w:sz w:val="18"/>
                <w:szCs w:val="18"/>
              </w:rPr>
              <w:t>CAS:1071-83-6</w:t>
            </w:r>
          </w:p>
        </w:tc>
      </w:tr>
      <w:tr w:rsidR="00802AE6" w:rsidRPr="00905B99" w14:paraId="6908BA11" w14:textId="77777777" w:rsidTr="00410CEF">
        <w:trPr>
          <w:jc w:val="center"/>
        </w:trPr>
        <w:tc>
          <w:tcPr>
            <w:tcW w:w="4825" w:type="dxa"/>
          </w:tcPr>
          <w:p w14:paraId="323DB4EB" w14:textId="77777777" w:rsidR="00802AE6" w:rsidRPr="00905B99" w:rsidRDefault="00802AE6" w:rsidP="00410CEF">
            <w:pPr>
              <w:spacing w:after="120" w:line="240" w:lineRule="auto"/>
              <w:jc w:val="left"/>
              <w:rPr>
                <w:rFonts w:cs="Arial"/>
                <w:i/>
                <w:color w:val="000000" w:themeColor="text1"/>
                <w:sz w:val="18"/>
                <w:szCs w:val="18"/>
              </w:rPr>
            </w:pPr>
            <w:r w:rsidRPr="00905B99">
              <w:rPr>
                <w:rFonts w:cs="Arial"/>
                <w:i/>
                <w:color w:val="000000" w:themeColor="text1"/>
                <w:sz w:val="18"/>
                <w:szCs w:val="18"/>
              </w:rPr>
              <w:t>2. Glyphosate-diammonium</w:t>
            </w:r>
          </w:p>
        </w:tc>
        <w:tc>
          <w:tcPr>
            <w:tcW w:w="2683" w:type="dxa"/>
          </w:tcPr>
          <w:p w14:paraId="04526C13" w14:textId="77777777" w:rsidR="00802AE6" w:rsidRPr="00905B99" w:rsidRDefault="00802AE6" w:rsidP="00410CEF">
            <w:pPr>
              <w:spacing w:after="120" w:line="240" w:lineRule="auto"/>
              <w:rPr>
                <w:rFonts w:cs="Arial"/>
                <w:i/>
                <w:color w:val="000000" w:themeColor="text1"/>
                <w:sz w:val="18"/>
                <w:szCs w:val="18"/>
              </w:rPr>
            </w:pPr>
            <w:r w:rsidRPr="00905B99">
              <w:rPr>
                <w:rFonts w:cs="Arial"/>
                <w:i/>
                <w:color w:val="000000" w:themeColor="text1"/>
                <w:sz w:val="18"/>
                <w:szCs w:val="18"/>
              </w:rPr>
              <w:t>CAS:69254-40-6</w:t>
            </w:r>
          </w:p>
        </w:tc>
      </w:tr>
      <w:tr w:rsidR="00802AE6" w:rsidRPr="00905B99" w14:paraId="7DE816C3" w14:textId="77777777" w:rsidTr="00410CEF">
        <w:trPr>
          <w:jc w:val="center"/>
        </w:trPr>
        <w:tc>
          <w:tcPr>
            <w:tcW w:w="4825" w:type="dxa"/>
          </w:tcPr>
          <w:p w14:paraId="0ED6FB9D" w14:textId="77777777" w:rsidR="00802AE6" w:rsidRPr="00905B99" w:rsidRDefault="00802AE6" w:rsidP="00410CEF">
            <w:pPr>
              <w:spacing w:after="120" w:line="240" w:lineRule="auto"/>
              <w:jc w:val="left"/>
              <w:rPr>
                <w:rFonts w:cs="Arial"/>
                <w:i/>
                <w:color w:val="000000" w:themeColor="text1"/>
                <w:sz w:val="18"/>
                <w:szCs w:val="18"/>
              </w:rPr>
            </w:pPr>
            <w:r w:rsidRPr="00905B99">
              <w:rPr>
                <w:rFonts w:cs="Arial"/>
                <w:i/>
                <w:color w:val="000000" w:themeColor="text1"/>
                <w:sz w:val="18"/>
                <w:szCs w:val="18"/>
              </w:rPr>
              <w:t>3. Glyphosate-isopropylamine (isopropylammonium;-IPA)</w:t>
            </w:r>
          </w:p>
        </w:tc>
        <w:tc>
          <w:tcPr>
            <w:tcW w:w="2683" w:type="dxa"/>
          </w:tcPr>
          <w:p w14:paraId="687F7CEA" w14:textId="77777777" w:rsidR="00802AE6" w:rsidRPr="00905B99" w:rsidRDefault="00802AE6" w:rsidP="00410CEF">
            <w:pPr>
              <w:spacing w:after="120" w:line="240" w:lineRule="auto"/>
              <w:rPr>
                <w:rFonts w:cs="Arial"/>
                <w:i/>
                <w:color w:val="000000" w:themeColor="text1"/>
                <w:sz w:val="18"/>
                <w:szCs w:val="18"/>
              </w:rPr>
            </w:pPr>
            <w:r w:rsidRPr="00905B99">
              <w:rPr>
                <w:rFonts w:cs="Arial"/>
                <w:i/>
                <w:color w:val="000000" w:themeColor="text1"/>
                <w:sz w:val="18"/>
                <w:szCs w:val="18"/>
              </w:rPr>
              <w:t>CAS:38641-94-0</w:t>
            </w:r>
          </w:p>
        </w:tc>
      </w:tr>
      <w:tr w:rsidR="00802AE6" w:rsidRPr="00905B99" w14:paraId="22670C38" w14:textId="77777777" w:rsidTr="00410CEF">
        <w:trPr>
          <w:jc w:val="center"/>
        </w:trPr>
        <w:tc>
          <w:tcPr>
            <w:tcW w:w="4825" w:type="dxa"/>
          </w:tcPr>
          <w:p w14:paraId="4BBE3D69" w14:textId="77777777" w:rsidR="00802AE6" w:rsidRPr="00905B99" w:rsidRDefault="00802AE6" w:rsidP="00410CEF">
            <w:pPr>
              <w:spacing w:after="120" w:line="240" w:lineRule="auto"/>
              <w:jc w:val="left"/>
              <w:rPr>
                <w:rFonts w:cs="Arial"/>
                <w:i/>
                <w:color w:val="000000" w:themeColor="text1"/>
                <w:sz w:val="18"/>
                <w:szCs w:val="18"/>
              </w:rPr>
            </w:pPr>
            <w:r w:rsidRPr="00905B99">
              <w:rPr>
                <w:rFonts w:cs="Arial"/>
                <w:i/>
                <w:color w:val="000000" w:themeColor="text1"/>
                <w:sz w:val="18"/>
                <w:szCs w:val="18"/>
              </w:rPr>
              <w:t>4. Glyphosate-monoammonium</w:t>
            </w:r>
          </w:p>
        </w:tc>
        <w:tc>
          <w:tcPr>
            <w:tcW w:w="2683" w:type="dxa"/>
          </w:tcPr>
          <w:p w14:paraId="5C46C7AD" w14:textId="77777777" w:rsidR="00802AE6" w:rsidRPr="00905B99" w:rsidRDefault="00802AE6" w:rsidP="00410CEF">
            <w:pPr>
              <w:spacing w:after="120" w:line="240" w:lineRule="auto"/>
              <w:rPr>
                <w:rFonts w:cs="Arial"/>
                <w:i/>
                <w:color w:val="000000" w:themeColor="text1"/>
                <w:sz w:val="18"/>
                <w:szCs w:val="18"/>
              </w:rPr>
            </w:pPr>
            <w:r w:rsidRPr="00905B99">
              <w:rPr>
                <w:rFonts w:cs="Arial"/>
                <w:i/>
                <w:color w:val="000000" w:themeColor="text1"/>
                <w:sz w:val="18"/>
                <w:szCs w:val="18"/>
              </w:rPr>
              <w:t>CAS:40465-66-5</w:t>
            </w:r>
          </w:p>
        </w:tc>
      </w:tr>
      <w:tr w:rsidR="00802AE6" w:rsidRPr="00905B99" w14:paraId="6B4F353C" w14:textId="77777777" w:rsidTr="00410CEF">
        <w:trPr>
          <w:jc w:val="center"/>
        </w:trPr>
        <w:tc>
          <w:tcPr>
            <w:tcW w:w="4825" w:type="dxa"/>
          </w:tcPr>
          <w:p w14:paraId="664C880C" w14:textId="77777777" w:rsidR="00802AE6" w:rsidRPr="00905B99" w:rsidRDefault="00802AE6" w:rsidP="00410CEF">
            <w:pPr>
              <w:spacing w:after="120" w:line="240" w:lineRule="auto"/>
              <w:jc w:val="left"/>
              <w:rPr>
                <w:rFonts w:cs="Arial"/>
                <w:i/>
                <w:color w:val="000000" w:themeColor="text1"/>
                <w:sz w:val="18"/>
                <w:szCs w:val="18"/>
              </w:rPr>
            </w:pPr>
            <w:r w:rsidRPr="00905B99">
              <w:rPr>
                <w:rFonts w:cs="Arial"/>
                <w:i/>
                <w:color w:val="000000" w:themeColor="text1"/>
                <w:sz w:val="18"/>
                <w:szCs w:val="18"/>
              </w:rPr>
              <w:t>5. Glyphosate-sodium</w:t>
            </w:r>
          </w:p>
        </w:tc>
        <w:tc>
          <w:tcPr>
            <w:tcW w:w="2683" w:type="dxa"/>
          </w:tcPr>
          <w:p w14:paraId="210C2E0C" w14:textId="77777777" w:rsidR="00802AE6" w:rsidRPr="00905B99" w:rsidRDefault="00802AE6" w:rsidP="00410CEF">
            <w:pPr>
              <w:spacing w:after="120" w:line="240" w:lineRule="auto"/>
              <w:rPr>
                <w:rFonts w:cs="Arial"/>
                <w:i/>
                <w:color w:val="000000" w:themeColor="text1"/>
                <w:sz w:val="18"/>
                <w:szCs w:val="18"/>
              </w:rPr>
            </w:pPr>
            <w:r w:rsidRPr="00905B99">
              <w:rPr>
                <w:rFonts w:cs="Arial"/>
                <w:i/>
                <w:color w:val="000000" w:themeColor="text1"/>
                <w:sz w:val="18"/>
                <w:szCs w:val="18"/>
              </w:rPr>
              <w:t>CAS:34494-03-6</w:t>
            </w:r>
          </w:p>
        </w:tc>
      </w:tr>
      <w:tr w:rsidR="00802AE6" w:rsidRPr="00EC55B1" w14:paraId="1DCDB6E7" w14:textId="77777777" w:rsidTr="00410CEF">
        <w:trPr>
          <w:jc w:val="center"/>
        </w:trPr>
        <w:tc>
          <w:tcPr>
            <w:tcW w:w="4825" w:type="dxa"/>
          </w:tcPr>
          <w:p w14:paraId="58BA2573" w14:textId="77777777" w:rsidR="00802AE6" w:rsidRPr="00905B99" w:rsidRDefault="00802AE6" w:rsidP="00410CEF">
            <w:pPr>
              <w:spacing w:after="120" w:line="240" w:lineRule="auto"/>
              <w:jc w:val="left"/>
              <w:rPr>
                <w:rFonts w:cs="Arial"/>
                <w:i/>
                <w:color w:val="000000" w:themeColor="text1"/>
                <w:sz w:val="18"/>
                <w:szCs w:val="18"/>
              </w:rPr>
            </w:pPr>
            <w:r w:rsidRPr="00905B99">
              <w:rPr>
                <w:rFonts w:cs="Arial"/>
                <w:i/>
                <w:color w:val="000000" w:themeColor="text1"/>
                <w:sz w:val="18"/>
                <w:szCs w:val="18"/>
              </w:rPr>
              <w:t>6. Glyphosate-trimesium</w:t>
            </w:r>
          </w:p>
        </w:tc>
        <w:tc>
          <w:tcPr>
            <w:tcW w:w="2683" w:type="dxa"/>
          </w:tcPr>
          <w:p w14:paraId="783B80EB" w14:textId="77777777" w:rsidR="00802AE6" w:rsidRPr="00905B99" w:rsidRDefault="00802AE6" w:rsidP="00410CEF">
            <w:pPr>
              <w:spacing w:after="120" w:line="240" w:lineRule="auto"/>
              <w:rPr>
                <w:rFonts w:cs="Arial"/>
                <w:i/>
                <w:color w:val="000000" w:themeColor="text1"/>
                <w:sz w:val="18"/>
                <w:szCs w:val="18"/>
              </w:rPr>
            </w:pPr>
            <w:r w:rsidRPr="00905B99">
              <w:rPr>
                <w:rFonts w:cs="Arial"/>
                <w:i/>
                <w:color w:val="000000" w:themeColor="text1"/>
                <w:sz w:val="18"/>
                <w:szCs w:val="18"/>
              </w:rPr>
              <w:t>CAS:81591-81-3</w:t>
            </w:r>
          </w:p>
        </w:tc>
      </w:tr>
    </w:tbl>
    <w:p w14:paraId="77EE7563" w14:textId="77777777" w:rsidR="00802AE6" w:rsidRDefault="00802AE6" w:rsidP="00802AE6">
      <w:pPr>
        <w:spacing w:line="240" w:lineRule="auto"/>
        <w:rPr>
          <w:rFonts w:cs="Arial"/>
          <w:color w:val="000000" w:themeColor="text1"/>
        </w:rPr>
      </w:pPr>
    </w:p>
    <w:p w14:paraId="60446802" w14:textId="50113AA9" w:rsidR="002D5E0A" w:rsidRPr="00D263ED" w:rsidRDefault="002D5E0A" w:rsidP="002D5E0A">
      <w:pPr>
        <w:spacing w:line="276" w:lineRule="auto"/>
        <w:rPr>
          <w:rFonts w:cs="Arial"/>
          <w:lang w:val="fr-FR"/>
        </w:rPr>
      </w:pPr>
      <w:r>
        <w:rPr>
          <w:rFonts w:cs="Arial"/>
          <w:lang w:val="fr-FR"/>
        </w:rPr>
        <w:fldChar w:fldCharType="begin">
          <w:ffData>
            <w:name w:val="Check71"/>
            <w:enabled/>
            <w:calcOnExit w:val="0"/>
            <w:checkBox>
              <w:sizeAuto/>
              <w:default w:val="0"/>
            </w:checkBox>
          </w:ffData>
        </w:fldChar>
      </w:r>
      <w:bookmarkStart w:id="60" w:name="Check71"/>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bookmarkEnd w:id="60"/>
      <w:r w:rsidRPr="00D263ED">
        <w:rPr>
          <w:rFonts w:cs="Arial"/>
          <w:lang w:val="fr-FR"/>
        </w:rPr>
        <w:t>Oui.</w:t>
      </w:r>
    </w:p>
    <w:p w14:paraId="3B56EC05" w14:textId="77777777" w:rsidR="002D5E0A" w:rsidRPr="00D263ED" w:rsidRDefault="002D5E0A" w:rsidP="002D5E0A">
      <w:pPr>
        <w:spacing w:line="276" w:lineRule="auto"/>
        <w:rPr>
          <w:rFonts w:cs="Arial"/>
          <w:lang w:val="fr-FR"/>
        </w:rPr>
      </w:pPr>
      <w:r>
        <w:rPr>
          <w:rFonts w:cs="Arial"/>
          <w:lang w:val="fr-FR"/>
        </w:rPr>
        <w:lastRenderedPageBreak/>
        <w:fldChar w:fldCharType="begin">
          <w:ffData>
            <w:name w:val="Check46"/>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Non.</w:t>
      </w:r>
    </w:p>
    <w:p w14:paraId="10A946BF" w14:textId="77777777" w:rsidR="002D5E0A" w:rsidRPr="00D263ED" w:rsidRDefault="002D5E0A" w:rsidP="002D5E0A">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J'ai une autre proposition.</w:t>
      </w:r>
      <w:r>
        <w:rPr>
          <w:rFonts w:cs="Arial"/>
          <w:lang w:val="fr-FR"/>
        </w:rPr>
        <w:t xml:space="preserve"> </w:t>
      </w:r>
      <w:r w:rsidRPr="00D263ED">
        <w:rPr>
          <w:rFonts w:cs="Arial"/>
          <w:lang w:val="fr-FR"/>
        </w:rPr>
        <w:t xml:space="preserve">Veuillez préciser ici :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490BD970" w14:textId="77777777" w:rsidR="002D5E0A" w:rsidRDefault="002D5E0A" w:rsidP="002D5E0A">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66A18589" w14:textId="77777777" w:rsidR="002D5E0A" w:rsidRDefault="002D5E0A" w:rsidP="002D5E0A">
      <w:pPr>
        <w:spacing w:line="276" w:lineRule="auto"/>
        <w:rPr>
          <w:rFonts w:cs="Arial"/>
          <w:lang w:val="fr-FR"/>
        </w:rPr>
      </w:pPr>
    </w:p>
    <w:p w14:paraId="5D8CCF88" w14:textId="77777777" w:rsidR="002D5E0A" w:rsidRDefault="002D5E0A" w:rsidP="002D5E0A">
      <w:pPr>
        <w:spacing w:line="276" w:lineRule="auto"/>
        <w:rPr>
          <w:lang w:val="es-ES_tradnl"/>
        </w:rPr>
      </w:pPr>
      <w:r w:rsidRPr="00BC414E">
        <w:rPr>
          <w:b/>
          <w:lang w:val="es-ES_tradnl"/>
        </w:rPr>
        <w:t>Veuillez expliquer vos raisons</w:t>
      </w:r>
      <w:r w:rsidRPr="00483352">
        <w:rPr>
          <w:lang w:val="es-ES_tradnl"/>
        </w:rPr>
        <w:t xml:space="preserve">: </w:t>
      </w:r>
    </w:p>
    <w:p w14:paraId="7E026A6C" w14:textId="77777777" w:rsidR="002D5E0A" w:rsidRDefault="002D5E0A" w:rsidP="002D5E0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3DB99F28" w14:textId="77777777" w:rsidR="002D5E0A" w:rsidRDefault="002D5E0A" w:rsidP="002D5E0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151B86FE" w14:textId="77777777" w:rsidR="002D5E0A" w:rsidRDefault="002D5E0A" w:rsidP="002D5E0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5C16805C" w14:textId="77777777" w:rsidR="002D5E0A" w:rsidRDefault="002D5E0A" w:rsidP="002D5E0A">
      <w:pPr>
        <w:spacing w:line="240" w:lineRule="auto"/>
        <w:rPr>
          <w:rFonts w:cs="Arial"/>
          <w:lang w:val="fr-FR"/>
        </w:rPr>
      </w:pPr>
    </w:p>
    <w:p w14:paraId="50676AE5" w14:textId="6BC0D5D6" w:rsidR="000E29AB" w:rsidRDefault="000E29AB" w:rsidP="00497627">
      <w:pPr>
        <w:spacing w:before="120" w:line="240" w:lineRule="auto"/>
        <w:rPr>
          <w:rFonts w:cs="Arial"/>
          <w:szCs w:val="20"/>
          <w:lang w:val="fr-FR"/>
        </w:rPr>
      </w:pPr>
    </w:p>
    <w:p w14:paraId="1474D3FE" w14:textId="60F57982" w:rsidR="00CF4A08" w:rsidRPr="002A690B" w:rsidRDefault="009B5B90" w:rsidP="002D5E0A">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fr-FR"/>
        </w:rPr>
      </w:pPr>
      <w:r w:rsidRPr="002D5E0A">
        <w:rPr>
          <w:rFonts w:cs="Arial"/>
          <w:b/>
          <w:color w:val="000000" w:themeColor="text1"/>
          <w:shd w:val="clear" w:color="auto" w:fill="00B6E4"/>
          <w:lang w:val="fr-FR"/>
        </w:rPr>
        <w:t>Glyphosate</w:t>
      </w:r>
      <w:r w:rsidR="00CF4A08" w:rsidRPr="002D5E0A">
        <w:rPr>
          <w:rFonts w:cs="Arial"/>
          <w:b/>
          <w:color w:val="000000" w:themeColor="text1"/>
          <w:shd w:val="clear" w:color="auto" w:fill="00B6E4"/>
          <w:lang w:val="fr-FR"/>
        </w:rPr>
        <w:t>,</w:t>
      </w:r>
      <w:r w:rsidR="00CF4A08" w:rsidRPr="002A690B">
        <w:rPr>
          <w:rFonts w:cs="Arial"/>
          <w:b/>
          <w:color w:val="000000" w:themeColor="text1"/>
          <w:shd w:val="clear" w:color="auto" w:fill="00B6E4"/>
          <w:lang w:val="fr-FR"/>
        </w:rPr>
        <w:t xml:space="preserve"> CAS Nr:1071-83-6</w:t>
      </w:r>
    </w:p>
    <w:p w14:paraId="694B6D14" w14:textId="34043097" w:rsidR="00BA1964" w:rsidRPr="00D263ED" w:rsidRDefault="00BA1964" w:rsidP="002D5E0A">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i/>
          <w:sz w:val="18"/>
          <w:lang w:val="fr-FR"/>
        </w:rPr>
      </w:pPr>
      <w:r w:rsidRPr="00D263ED">
        <w:rPr>
          <w:rFonts w:cs="Arial"/>
          <w:i/>
          <w:sz w:val="18"/>
          <w:lang w:val="fr-FR"/>
        </w:rPr>
        <w:t xml:space="preserve">(exemples de noms commerciaux de pesticides contenant cet ingrédient actif: </w:t>
      </w:r>
      <w:r w:rsidRPr="00D263ED">
        <w:rPr>
          <w:rFonts w:cs="Arial"/>
          <w:b/>
          <w:bCs/>
          <w:i/>
          <w:sz w:val="18"/>
          <w:lang w:val="fr-FR"/>
        </w:rPr>
        <w:t>Adwuma Wura, Bibana, Coloso, Coopersate, Credit, Cuspide, Eraser, Estelar, Faena, Fagilia, Gatdow, Glifocafe, Glifocate, Glifolag, Glifolaq, Glifosato, Glifosol, Glycel, Glycot , Glyfos, Glyfost, Glyphader, Gly-phogan, Green fire, Kalach, Mamba, Pantek, Panzer, Rapidmax, Root out, RoundUp, Socar, Touchdown, Twigasate, Victorius, Weed All, Weed Round, Wipe-out et Woundout</w:t>
      </w:r>
      <w:r w:rsidRPr="00D263ED">
        <w:rPr>
          <w:rFonts w:cs="Arial"/>
          <w:i/>
          <w:sz w:val="18"/>
          <w:lang w:val="fr-FR"/>
        </w:rPr>
        <w:t>)</w:t>
      </w:r>
    </w:p>
    <w:p w14:paraId="53568C60" w14:textId="1C7CB6D6" w:rsidR="009B5B90" w:rsidRPr="00D263ED" w:rsidRDefault="009B5B90" w:rsidP="00E27322">
      <w:pPr>
        <w:spacing w:after="120" w:line="240" w:lineRule="auto"/>
        <w:rPr>
          <w:b/>
          <w:shd w:val="clear" w:color="auto" w:fill="00B6E4"/>
          <w:lang w:val="fr-FR"/>
        </w:rPr>
      </w:pPr>
    </w:p>
    <w:p w14:paraId="056A5B9E" w14:textId="39308774" w:rsidR="00F04117" w:rsidRPr="005F2848" w:rsidRDefault="00E27322" w:rsidP="002D5E0A">
      <w:pPr>
        <w:spacing w:after="120" w:line="240" w:lineRule="auto"/>
        <w:ind w:left="1560" w:hanging="1560"/>
        <w:rPr>
          <w:rFonts w:cs="Arial"/>
          <w:lang w:val="fr-FR"/>
        </w:rPr>
      </w:pPr>
      <w:r w:rsidRPr="00D263ED">
        <w:rPr>
          <w:b/>
          <w:shd w:val="clear" w:color="auto" w:fill="00B6E4"/>
          <w:lang w:val="fr-FR"/>
        </w:rPr>
        <w:t xml:space="preserve">Question </w:t>
      </w:r>
      <w:r w:rsidR="00E5446C" w:rsidRPr="00D263ED">
        <w:rPr>
          <w:b/>
          <w:shd w:val="clear" w:color="auto" w:fill="00B6E4"/>
          <w:lang w:val="fr-FR"/>
        </w:rPr>
        <w:t>3.1</w:t>
      </w:r>
      <w:r w:rsidR="002D5E0A">
        <w:rPr>
          <w:b/>
          <w:shd w:val="clear" w:color="auto" w:fill="00B6E4"/>
          <w:lang w:val="fr-FR"/>
        </w:rPr>
        <w:t>-3</w:t>
      </w:r>
      <w:r w:rsidR="00E5446C" w:rsidRPr="00D263ED">
        <w:rPr>
          <w:b/>
          <w:shd w:val="clear" w:color="auto" w:fill="00B6E4"/>
          <w:lang w:val="fr-FR"/>
        </w:rPr>
        <w:t xml:space="preserve"> </w:t>
      </w:r>
      <w:r w:rsidR="00F04117" w:rsidRPr="00D263ED">
        <w:rPr>
          <w:rFonts w:cs="Arial"/>
          <w:b/>
          <w:lang w:val="fr-FR"/>
        </w:rPr>
        <w:t xml:space="preserve">Connaissez-vous des produits ou des pratiques alternatives (chimiques ou non chimiques) qui pourraient être utilisés à la place du </w:t>
      </w:r>
      <w:r w:rsidR="00F04117" w:rsidRPr="00D263ED">
        <w:rPr>
          <w:rFonts w:cs="Arial"/>
          <w:b/>
          <w:i/>
          <w:color w:val="00B6E4"/>
          <w:u w:val="single"/>
          <w:lang w:val="fr-FR"/>
        </w:rPr>
        <w:t>Glyphosate</w:t>
      </w:r>
      <w:r w:rsidR="00F04117" w:rsidRPr="00D263ED">
        <w:rPr>
          <w:rFonts w:cs="Arial"/>
          <w:b/>
          <w:lang w:val="fr-FR"/>
        </w:rPr>
        <w:t>?</w:t>
      </w:r>
    </w:p>
    <w:p w14:paraId="5C497352" w14:textId="2D2D72C5" w:rsidR="00F04117" w:rsidRPr="00D263ED" w:rsidRDefault="008560FA" w:rsidP="008560FA">
      <w:pPr>
        <w:rPr>
          <w:rFonts w:cs="Arial"/>
          <w:color w:val="000000" w:themeColor="text1"/>
          <w:lang w:val="fr-FR"/>
        </w:rPr>
      </w:pPr>
      <w:r>
        <w:rPr>
          <w:rFonts w:cs="Arial"/>
          <w:color w:val="000000" w:themeColor="text1"/>
          <w:lang w:val="fr-FR"/>
        </w:rPr>
        <w:fldChar w:fldCharType="begin">
          <w:ffData>
            <w:name w:val="Check57"/>
            <w:enabled/>
            <w:calcOnExit w:val="0"/>
            <w:checkBox>
              <w:sizeAuto/>
              <w:default w:val="0"/>
            </w:checkBox>
          </w:ffData>
        </w:fldChar>
      </w:r>
      <w:bookmarkStart w:id="61" w:name="Check57"/>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1"/>
      <w:r w:rsidR="00F04117" w:rsidRPr="00D263ED">
        <w:rPr>
          <w:rFonts w:cs="Arial"/>
          <w:color w:val="000000" w:themeColor="text1"/>
          <w:lang w:val="fr-FR"/>
        </w:rPr>
        <w:t>Oui</w:t>
      </w:r>
    </w:p>
    <w:p w14:paraId="08D9F01A" w14:textId="24BB9B1B" w:rsidR="00F04117" w:rsidRPr="00D263ED" w:rsidRDefault="008560FA" w:rsidP="008560FA">
      <w:pPr>
        <w:rPr>
          <w:rFonts w:cs="Arial"/>
          <w:color w:val="000000" w:themeColor="text1"/>
          <w:lang w:val="fr-FR"/>
        </w:rPr>
      </w:pPr>
      <w:r>
        <w:rPr>
          <w:rFonts w:cs="Arial"/>
          <w:color w:val="000000" w:themeColor="text1"/>
          <w:lang w:val="fr-FR"/>
        </w:rPr>
        <w:fldChar w:fldCharType="begin">
          <w:ffData>
            <w:name w:val="Check58"/>
            <w:enabled/>
            <w:calcOnExit w:val="0"/>
            <w:checkBox>
              <w:sizeAuto/>
              <w:default w:val="0"/>
            </w:checkBox>
          </w:ffData>
        </w:fldChar>
      </w:r>
      <w:bookmarkStart w:id="62" w:name="Check58"/>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2"/>
      <w:r w:rsidR="00F04117" w:rsidRPr="00D263ED">
        <w:rPr>
          <w:rFonts w:cs="Arial"/>
          <w:color w:val="000000" w:themeColor="text1"/>
          <w:lang w:val="fr-FR"/>
        </w:rPr>
        <w:t>Non</w:t>
      </w:r>
    </w:p>
    <w:p w14:paraId="2BDCCAB9" w14:textId="77777777" w:rsidR="00F04117" w:rsidRPr="00D263ED" w:rsidRDefault="00F04117" w:rsidP="00F04117">
      <w:pPr>
        <w:rPr>
          <w:rFonts w:cs="Arial"/>
          <w:color w:val="000000" w:themeColor="text1"/>
          <w:lang w:val="fr-FR"/>
        </w:rPr>
      </w:pPr>
      <w:r w:rsidRPr="00D263ED">
        <w:rPr>
          <w:rFonts w:cs="Arial"/>
          <w:b/>
          <w:bCs/>
          <w:i/>
          <w:iCs/>
          <w:color w:val="000000" w:themeColor="text1"/>
          <w:u w:val="single"/>
          <w:lang w:val="fr-FR"/>
        </w:rPr>
        <w:t>Si «oui»,</w:t>
      </w:r>
      <w:r w:rsidRPr="00D263ED">
        <w:rPr>
          <w:rFonts w:cs="Arial"/>
          <w:color w:val="000000" w:themeColor="text1"/>
          <w:lang w:val="fr-FR"/>
        </w:rPr>
        <w:t xml:space="preserve"> veuillez préciser ci-dessous tous ceux disponibles pour votre culture:</w:t>
      </w:r>
    </w:p>
    <w:p w14:paraId="5059D44D" w14:textId="1538D470"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56"/>
            <w:enabled/>
            <w:calcOnExit w:val="0"/>
            <w:checkBox>
              <w:sizeAuto/>
              <w:default w:val="0"/>
            </w:checkBox>
          </w:ffData>
        </w:fldChar>
      </w:r>
      <w:bookmarkStart w:id="63" w:name="Check56"/>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3"/>
      <w:r w:rsidR="00F04117" w:rsidRPr="00D263ED">
        <w:rPr>
          <w:rFonts w:cs="Arial"/>
          <w:color w:val="000000" w:themeColor="text1"/>
          <w:lang w:val="fr-FR"/>
        </w:rPr>
        <w:t>Bioherbicides;</w:t>
      </w:r>
    </w:p>
    <w:p w14:paraId="2132778C" w14:textId="7F9A26C2"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59"/>
            <w:enabled/>
            <w:calcOnExit w:val="0"/>
            <w:checkBox>
              <w:sizeAuto/>
              <w:default w:val="0"/>
            </w:checkBox>
          </w:ffData>
        </w:fldChar>
      </w:r>
      <w:bookmarkStart w:id="64" w:name="Check59"/>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4"/>
      <w:r w:rsidR="00F04117" w:rsidRPr="00D263ED">
        <w:rPr>
          <w:rFonts w:cs="Arial"/>
          <w:color w:val="000000" w:themeColor="text1"/>
          <w:lang w:val="fr-FR"/>
        </w:rPr>
        <w:t>Désherbage mécanique</w:t>
      </w:r>
    </w:p>
    <w:p w14:paraId="28210D14" w14:textId="3950B02D"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60"/>
            <w:enabled/>
            <w:calcOnExit w:val="0"/>
            <w:checkBox>
              <w:sizeAuto/>
              <w:default w:val="0"/>
            </w:checkBox>
          </w:ffData>
        </w:fldChar>
      </w:r>
      <w:bookmarkStart w:id="65" w:name="Check60"/>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5"/>
      <w:r w:rsidR="00F04117" w:rsidRPr="00D263ED">
        <w:rPr>
          <w:rFonts w:cs="Arial"/>
          <w:color w:val="000000" w:themeColor="text1"/>
          <w:lang w:val="fr-FR"/>
        </w:rPr>
        <w:t>Bon assainissement des champs et nettoyage après récolte ;</w:t>
      </w:r>
    </w:p>
    <w:p w14:paraId="16FF7C3A" w14:textId="48F13A55"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61"/>
            <w:enabled/>
            <w:calcOnExit w:val="0"/>
            <w:checkBox>
              <w:sizeAuto/>
              <w:default w:val="0"/>
            </w:checkBox>
          </w:ffData>
        </w:fldChar>
      </w:r>
      <w:bookmarkStart w:id="66" w:name="Check61"/>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6"/>
      <w:r w:rsidR="00F04117" w:rsidRPr="00D263ED">
        <w:rPr>
          <w:rFonts w:cs="Arial"/>
          <w:color w:val="000000" w:themeColor="text1"/>
          <w:lang w:val="fr-FR"/>
        </w:rPr>
        <w:t>Enlèvement manuel des mauvaises herbes</w:t>
      </w:r>
    </w:p>
    <w:p w14:paraId="624D8D3E" w14:textId="24B66174"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62"/>
            <w:enabled/>
            <w:calcOnExit w:val="0"/>
            <w:checkBox>
              <w:sizeAuto/>
              <w:default w:val="0"/>
            </w:checkBox>
          </w:ffData>
        </w:fldChar>
      </w:r>
      <w:bookmarkStart w:id="67" w:name="Check62"/>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7"/>
      <w:r w:rsidR="00F04117" w:rsidRPr="00D263ED">
        <w:rPr>
          <w:rFonts w:cs="Arial"/>
          <w:color w:val="000000" w:themeColor="text1"/>
          <w:lang w:val="fr-FR"/>
        </w:rPr>
        <w:t>Élimination des mauvaises herbes par le pâturage du bétail</w:t>
      </w:r>
    </w:p>
    <w:p w14:paraId="54306B00" w14:textId="545394D3"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63"/>
            <w:enabled/>
            <w:calcOnExit w:val="0"/>
            <w:checkBox>
              <w:sizeAuto/>
              <w:default w:val="0"/>
            </w:checkBox>
          </w:ffData>
        </w:fldChar>
      </w:r>
      <w:bookmarkStart w:id="68" w:name="Check63"/>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8"/>
      <w:r w:rsidR="00F04117" w:rsidRPr="00D263ED">
        <w:rPr>
          <w:rFonts w:cs="Arial"/>
          <w:color w:val="000000" w:themeColor="text1"/>
          <w:lang w:val="fr-FR"/>
        </w:rPr>
        <w:t>Renforcement de la rotation des cultures ou des cultures intercalaires ;</w:t>
      </w:r>
    </w:p>
    <w:p w14:paraId="6085B2EB" w14:textId="32A787F6" w:rsidR="00F04117" w:rsidRPr="00D263ED" w:rsidRDefault="008560FA" w:rsidP="008560FA">
      <w:pPr>
        <w:spacing w:line="240" w:lineRule="auto"/>
        <w:rPr>
          <w:rFonts w:cs="Arial"/>
          <w:color w:val="000000" w:themeColor="text1"/>
          <w:lang w:val="fr-FR"/>
        </w:rPr>
      </w:pPr>
      <w:r>
        <w:rPr>
          <w:rFonts w:cs="Arial"/>
          <w:color w:val="000000" w:themeColor="text1"/>
          <w:lang w:val="fr-FR"/>
        </w:rPr>
        <w:lastRenderedPageBreak/>
        <w:fldChar w:fldCharType="begin">
          <w:ffData>
            <w:name w:val="Check64"/>
            <w:enabled/>
            <w:calcOnExit w:val="0"/>
            <w:checkBox>
              <w:sizeAuto/>
              <w:default w:val="0"/>
            </w:checkBox>
          </w:ffData>
        </w:fldChar>
      </w:r>
      <w:bookmarkStart w:id="69" w:name="Check64"/>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69"/>
      <w:r w:rsidR="00F04117" w:rsidRPr="00D263ED">
        <w:rPr>
          <w:rFonts w:cs="Arial"/>
          <w:color w:val="000000" w:themeColor="text1"/>
          <w:lang w:val="fr-FR"/>
        </w:rPr>
        <w:t>Autres bonnes pratiques culturelles ou agronomiques</w:t>
      </w:r>
    </w:p>
    <w:p w14:paraId="042DCBFF" w14:textId="726ABCCE" w:rsidR="00F04117" w:rsidRPr="00D263ED"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65"/>
            <w:enabled/>
            <w:calcOnExit w:val="0"/>
            <w:checkBox>
              <w:sizeAuto/>
              <w:default w:val="0"/>
            </w:checkBox>
          </w:ffData>
        </w:fldChar>
      </w:r>
      <w:bookmarkStart w:id="70" w:name="Check65"/>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70"/>
      <w:r w:rsidR="00F04117" w:rsidRPr="00D263ED">
        <w:rPr>
          <w:rFonts w:cs="Arial"/>
          <w:color w:val="000000" w:themeColor="text1"/>
          <w:lang w:val="fr-FR"/>
        </w:rPr>
        <w:t>Utiliser des cultures de couverture pour aider à supprimer les mauvaises herbes problématiques ;</w:t>
      </w:r>
    </w:p>
    <w:p w14:paraId="4995A56F" w14:textId="60264552" w:rsidR="008560FA" w:rsidRDefault="008560FA" w:rsidP="00905B99">
      <w:pPr>
        <w:spacing w:line="240" w:lineRule="auto"/>
        <w:ind w:left="284" w:hanging="284"/>
        <w:rPr>
          <w:rFonts w:cs="Arial"/>
          <w:color w:val="000000" w:themeColor="text1"/>
          <w:lang w:val="fr-FR"/>
        </w:rPr>
      </w:pPr>
      <w:r>
        <w:rPr>
          <w:rFonts w:cs="Arial"/>
          <w:color w:val="000000" w:themeColor="text1"/>
          <w:lang w:val="fr-FR"/>
        </w:rPr>
        <w:fldChar w:fldCharType="begin">
          <w:ffData>
            <w:name w:val="Check66"/>
            <w:enabled/>
            <w:calcOnExit w:val="0"/>
            <w:checkBox>
              <w:sizeAuto/>
              <w:default w:val="0"/>
            </w:checkBox>
          </w:ffData>
        </w:fldChar>
      </w:r>
      <w:bookmarkStart w:id="71" w:name="Check66"/>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71"/>
      <w:r w:rsidR="00F04117" w:rsidRPr="00D263ED">
        <w:rPr>
          <w:rFonts w:cs="Arial"/>
          <w:color w:val="000000" w:themeColor="text1"/>
          <w:lang w:val="fr-FR"/>
        </w:rPr>
        <w:t xml:space="preserve">Produits chimiques alternatifs qui ne figurent pas sur la </w:t>
      </w:r>
      <w:r w:rsidR="00D5653E">
        <w:rPr>
          <w:rFonts w:cs="Arial"/>
          <w:color w:val="000000" w:themeColor="text1"/>
          <w:lang w:val="fr-FR"/>
        </w:rPr>
        <w:t>Liste Orange</w:t>
      </w:r>
      <w:r w:rsidR="00F04117" w:rsidRPr="00D263ED">
        <w:rPr>
          <w:rFonts w:cs="Arial"/>
          <w:color w:val="000000" w:themeColor="text1"/>
          <w:lang w:val="fr-FR"/>
        </w:rPr>
        <w:t xml:space="preserve"> Fairtrade</w:t>
      </w:r>
      <w:r w:rsidR="005F2848">
        <w:rPr>
          <w:rFonts w:cs="Arial"/>
          <w:color w:val="000000" w:themeColor="text1"/>
          <w:lang w:val="fr-FR"/>
        </w:rPr>
        <w:t xml:space="preserve"> LMD</w:t>
      </w:r>
      <w:r w:rsidR="00F04117" w:rsidRPr="00D263ED">
        <w:rPr>
          <w:rFonts w:cs="Arial"/>
          <w:color w:val="000000" w:themeColor="text1"/>
          <w:lang w:val="fr-FR"/>
        </w:rPr>
        <w:t>, veuillez préciser;</w:t>
      </w:r>
      <w:r w:rsidR="00CF4A08" w:rsidRPr="00CF4A08">
        <w:rPr>
          <w:rFonts w:cs="Arial"/>
          <w:color w:val="000000" w:themeColor="text1"/>
          <w:u w:val="single"/>
          <w:lang w:val="fr-FR"/>
        </w:rPr>
        <w:t xml:space="preserve"> </w:t>
      </w:r>
      <w:r w:rsidR="00CF4A08" w:rsidRPr="00D263ED">
        <w:rPr>
          <w:rFonts w:cs="Arial"/>
          <w:color w:val="000000" w:themeColor="text1"/>
          <w:u w:val="single"/>
          <w:lang w:val="fr-FR"/>
        </w:rPr>
        <w:fldChar w:fldCharType="begin">
          <w:ffData>
            <w:name w:val="Text11"/>
            <w:enabled/>
            <w:calcOnExit w:val="0"/>
            <w:textInput/>
          </w:ffData>
        </w:fldChar>
      </w:r>
      <w:r w:rsidR="00CF4A08" w:rsidRPr="00D263ED">
        <w:rPr>
          <w:rFonts w:cs="Arial"/>
          <w:color w:val="000000" w:themeColor="text1"/>
          <w:u w:val="single"/>
          <w:lang w:val="fr-FR"/>
        </w:rPr>
        <w:instrText xml:space="preserve"> FORMTEXT </w:instrText>
      </w:r>
      <w:r w:rsidR="00CF4A08" w:rsidRPr="00D263ED">
        <w:rPr>
          <w:rFonts w:cs="Arial"/>
          <w:color w:val="000000" w:themeColor="text1"/>
          <w:u w:val="single"/>
          <w:lang w:val="fr-FR"/>
        </w:rPr>
      </w:r>
      <w:r w:rsidR="00CF4A08" w:rsidRPr="00D263ED">
        <w:rPr>
          <w:rFonts w:cs="Arial"/>
          <w:color w:val="000000" w:themeColor="text1"/>
          <w:u w:val="single"/>
          <w:lang w:val="fr-FR"/>
        </w:rPr>
        <w:fldChar w:fldCharType="separate"/>
      </w:r>
      <w:r w:rsidR="00CF4A08" w:rsidRPr="00D263ED">
        <w:rPr>
          <w:rFonts w:cs="Arial"/>
          <w:noProof/>
          <w:color w:val="000000" w:themeColor="text1"/>
          <w:u w:val="single"/>
          <w:lang w:val="fr-FR"/>
        </w:rPr>
        <w:t> </w:t>
      </w:r>
      <w:r w:rsidR="00CF4A08" w:rsidRPr="00D263ED">
        <w:rPr>
          <w:rFonts w:cs="Arial"/>
          <w:noProof/>
          <w:color w:val="000000" w:themeColor="text1"/>
          <w:u w:val="single"/>
          <w:lang w:val="fr-FR"/>
        </w:rPr>
        <w:t> </w:t>
      </w:r>
      <w:r w:rsidR="00CF4A08" w:rsidRPr="00D263ED">
        <w:rPr>
          <w:rFonts w:cs="Arial"/>
          <w:noProof/>
          <w:color w:val="000000" w:themeColor="text1"/>
          <w:u w:val="single"/>
          <w:lang w:val="fr-FR"/>
        </w:rPr>
        <w:t> </w:t>
      </w:r>
      <w:r w:rsidR="00CF4A08" w:rsidRPr="00D263ED">
        <w:rPr>
          <w:rFonts w:cs="Arial"/>
          <w:noProof/>
          <w:color w:val="000000" w:themeColor="text1"/>
          <w:u w:val="single"/>
          <w:lang w:val="fr-FR"/>
        </w:rPr>
        <w:t> </w:t>
      </w:r>
      <w:r w:rsidR="00CF4A08" w:rsidRPr="00D263ED">
        <w:rPr>
          <w:rFonts w:cs="Arial"/>
          <w:noProof/>
          <w:color w:val="000000" w:themeColor="text1"/>
          <w:u w:val="single"/>
          <w:lang w:val="fr-FR"/>
        </w:rPr>
        <w:t> </w:t>
      </w:r>
      <w:r w:rsidR="00CF4A08" w:rsidRPr="00D263ED">
        <w:rPr>
          <w:rFonts w:cs="Arial"/>
          <w:color w:val="000000" w:themeColor="text1"/>
          <w:u w:val="single"/>
          <w:lang w:val="fr-FR"/>
        </w:rPr>
        <w:fldChar w:fldCharType="end"/>
      </w:r>
    </w:p>
    <w:p w14:paraId="5EB5F704" w14:textId="44FE3716" w:rsidR="00E27322" w:rsidRPr="008560FA" w:rsidRDefault="008560FA" w:rsidP="008560FA">
      <w:pPr>
        <w:spacing w:line="240" w:lineRule="auto"/>
        <w:rPr>
          <w:rFonts w:cs="Arial"/>
          <w:color w:val="000000" w:themeColor="text1"/>
          <w:lang w:val="fr-FR"/>
        </w:rPr>
      </w:pPr>
      <w:r>
        <w:rPr>
          <w:rFonts w:cs="Arial"/>
          <w:color w:val="000000" w:themeColor="text1"/>
          <w:lang w:val="fr-FR"/>
        </w:rPr>
        <w:fldChar w:fldCharType="begin">
          <w:ffData>
            <w:name w:val="Check67"/>
            <w:enabled/>
            <w:calcOnExit w:val="0"/>
            <w:checkBox>
              <w:sizeAuto/>
              <w:default w:val="0"/>
            </w:checkBox>
          </w:ffData>
        </w:fldChar>
      </w:r>
      <w:bookmarkStart w:id="72" w:name="Check67"/>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bookmarkEnd w:id="72"/>
      <w:r w:rsidR="00F04117" w:rsidRPr="00D263ED">
        <w:rPr>
          <w:rFonts w:cs="Arial"/>
          <w:color w:val="000000" w:themeColor="text1"/>
          <w:lang w:val="fr-FR"/>
        </w:rPr>
        <w:t xml:space="preserve">Autre (veuillez préciser) </w:t>
      </w:r>
      <w:r w:rsidR="00F04117" w:rsidRPr="00D263ED">
        <w:rPr>
          <w:rFonts w:cs="Arial"/>
          <w:color w:val="000000" w:themeColor="text1"/>
          <w:u w:val="single"/>
          <w:lang w:val="fr-FR"/>
        </w:rPr>
        <w:fldChar w:fldCharType="begin">
          <w:ffData>
            <w:name w:val="Text11"/>
            <w:enabled/>
            <w:calcOnExit w:val="0"/>
            <w:textInput/>
          </w:ffData>
        </w:fldChar>
      </w:r>
      <w:r w:rsidR="00F04117" w:rsidRPr="00D263ED">
        <w:rPr>
          <w:rFonts w:cs="Arial"/>
          <w:color w:val="000000" w:themeColor="text1"/>
          <w:u w:val="single"/>
          <w:lang w:val="fr-FR"/>
        </w:rPr>
        <w:instrText xml:space="preserve"> FORMTEXT </w:instrText>
      </w:r>
      <w:r w:rsidR="00F04117" w:rsidRPr="00D263ED">
        <w:rPr>
          <w:rFonts w:cs="Arial"/>
          <w:color w:val="000000" w:themeColor="text1"/>
          <w:u w:val="single"/>
          <w:lang w:val="fr-FR"/>
        </w:rPr>
      </w:r>
      <w:r w:rsidR="00F04117" w:rsidRPr="00D263ED">
        <w:rPr>
          <w:rFonts w:cs="Arial"/>
          <w:color w:val="000000" w:themeColor="text1"/>
          <w:u w:val="single"/>
          <w:lang w:val="fr-FR"/>
        </w:rPr>
        <w:fldChar w:fldCharType="separate"/>
      </w:r>
      <w:r w:rsidR="00F04117" w:rsidRPr="00D263ED">
        <w:rPr>
          <w:rFonts w:cs="Arial"/>
          <w:noProof/>
          <w:color w:val="000000" w:themeColor="text1"/>
          <w:u w:val="single"/>
          <w:lang w:val="fr-FR"/>
        </w:rPr>
        <w:t> </w:t>
      </w:r>
      <w:r w:rsidR="00F04117" w:rsidRPr="00D263ED">
        <w:rPr>
          <w:rFonts w:cs="Arial"/>
          <w:noProof/>
          <w:color w:val="000000" w:themeColor="text1"/>
          <w:u w:val="single"/>
          <w:lang w:val="fr-FR"/>
        </w:rPr>
        <w:t> </w:t>
      </w:r>
      <w:r w:rsidR="00F04117" w:rsidRPr="00D263ED">
        <w:rPr>
          <w:rFonts w:cs="Arial"/>
          <w:noProof/>
          <w:color w:val="000000" w:themeColor="text1"/>
          <w:u w:val="single"/>
          <w:lang w:val="fr-FR"/>
        </w:rPr>
        <w:t> </w:t>
      </w:r>
      <w:r w:rsidR="00F04117" w:rsidRPr="00D263ED">
        <w:rPr>
          <w:rFonts w:cs="Arial"/>
          <w:noProof/>
          <w:color w:val="000000" w:themeColor="text1"/>
          <w:u w:val="single"/>
          <w:lang w:val="fr-FR"/>
        </w:rPr>
        <w:t> </w:t>
      </w:r>
      <w:r w:rsidR="00F04117" w:rsidRPr="00D263ED">
        <w:rPr>
          <w:rFonts w:cs="Arial"/>
          <w:noProof/>
          <w:color w:val="000000" w:themeColor="text1"/>
          <w:u w:val="single"/>
          <w:lang w:val="fr-FR"/>
        </w:rPr>
        <w:t> </w:t>
      </w:r>
      <w:r w:rsidR="00F04117" w:rsidRPr="00D263ED">
        <w:rPr>
          <w:rFonts w:cs="Arial"/>
          <w:color w:val="000000" w:themeColor="text1"/>
          <w:u w:val="single"/>
          <w:lang w:val="fr-FR"/>
        </w:rPr>
        <w:fldChar w:fldCharType="end"/>
      </w:r>
    </w:p>
    <w:p w14:paraId="7A59FD38" w14:textId="5FD847AE" w:rsidR="00F04117" w:rsidRDefault="00F04117" w:rsidP="00F04117">
      <w:pPr>
        <w:spacing w:line="240" w:lineRule="auto"/>
        <w:ind w:firstLine="567"/>
        <w:rPr>
          <w:rFonts w:cs="Arial"/>
          <w:color w:val="000000" w:themeColor="text1"/>
          <w:lang w:val="fr-FR"/>
        </w:rPr>
      </w:pPr>
    </w:p>
    <w:p w14:paraId="0742D9B2" w14:textId="77777777" w:rsidR="002D5E0A" w:rsidRPr="00D263ED" w:rsidRDefault="002D5E0A" w:rsidP="00F04117">
      <w:pPr>
        <w:spacing w:line="240" w:lineRule="auto"/>
        <w:ind w:firstLine="567"/>
        <w:rPr>
          <w:rFonts w:cs="Arial"/>
          <w:color w:val="000000" w:themeColor="text1"/>
          <w:lang w:val="fr-FR"/>
        </w:rPr>
      </w:pPr>
    </w:p>
    <w:p w14:paraId="4C646219" w14:textId="065AB3DD" w:rsidR="00F04117" w:rsidRPr="00D263ED" w:rsidRDefault="00E27322" w:rsidP="002D5E0A">
      <w:pPr>
        <w:spacing w:after="120" w:line="276" w:lineRule="auto"/>
        <w:ind w:left="1559" w:hanging="1559"/>
        <w:rPr>
          <w:rFonts w:cs="Arial"/>
          <w:b/>
          <w:lang w:val="fr-FR"/>
        </w:rPr>
      </w:pPr>
      <w:r w:rsidRPr="00D263ED">
        <w:rPr>
          <w:b/>
          <w:shd w:val="clear" w:color="auto" w:fill="00B6E4"/>
          <w:lang w:val="fr-FR"/>
        </w:rPr>
        <w:t xml:space="preserve">Question </w:t>
      </w:r>
      <w:r w:rsidR="00E5446C" w:rsidRPr="00D263ED">
        <w:rPr>
          <w:b/>
          <w:shd w:val="clear" w:color="auto" w:fill="00B6E4"/>
          <w:lang w:val="fr-FR"/>
        </w:rPr>
        <w:t>3.</w:t>
      </w:r>
      <w:r w:rsidR="002D5E0A">
        <w:rPr>
          <w:b/>
          <w:shd w:val="clear" w:color="auto" w:fill="00B6E4"/>
          <w:lang w:val="fr-FR"/>
        </w:rPr>
        <w:t>1-4</w:t>
      </w:r>
      <w:r w:rsidRPr="00D263ED">
        <w:rPr>
          <w:rStyle w:val="Heading2Char"/>
          <w:rFonts w:cs="Arial"/>
          <w:color w:val="000000" w:themeColor="text1"/>
          <w:u w:val="none"/>
          <w:lang w:val="fr-FR"/>
        </w:rPr>
        <w:t xml:space="preserve"> </w:t>
      </w:r>
      <w:r w:rsidR="00F04117" w:rsidRPr="00D263ED">
        <w:rPr>
          <w:rFonts w:cs="Arial"/>
          <w:b/>
          <w:lang w:val="fr-FR"/>
        </w:rPr>
        <w:t>Pour quelles raisons l'utilisation restreinte de ce matériel pourrait être difficile pour vous / vos membres?</w:t>
      </w:r>
    </w:p>
    <w:p w14:paraId="16C3F0CA"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75F94421"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76B7A284"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7DE29DF5"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79D2B184"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22F11C5A"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16D964DE"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2CFF46A8"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62514E8A" w14:textId="6C7B72B2" w:rsidR="00E27322" w:rsidRDefault="00E27322" w:rsidP="00E27322">
      <w:pPr>
        <w:ind w:firstLine="567"/>
        <w:rPr>
          <w:rFonts w:cs="Arial"/>
          <w:i/>
          <w:color w:val="000000" w:themeColor="text1"/>
          <w:lang w:val="fr-FR"/>
        </w:rPr>
      </w:pPr>
    </w:p>
    <w:p w14:paraId="56EC1285" w14:textId="77777777" w:rsidR="002D5E0A" w:rsidRPr="00D263ED" w:rsidRDefault="002D5E0A" w:rsidP="00E27322">
      <w:pPr>
        <w:ind w:firstLine="567"/>
        <w:rPr>
          <w:rFonts w:cs="Arial"/>
          <w:i/>
          <w:color w:val="000000" w:themeColor="text1"/>
          <w:lang w:val="fr-FR"/>
        </w:rPr>
      </w:pPr>
    </w:p>
    <w:p w14:paraId="41605ECC" w14:textId="23FCFD45" w:rsidR="00F04117" w:rsidRPr="00D263ED" w:rsidRDefault="00E27322" w:rsidP="002D5E0A">
      <w:pPr>
        <w:spacing w:after="120" w:line="276" w:lineRule="auto"/>
        <w:ind w:left="1276" w:hanging="1276"/>
        <w:rPr>
          <w:rFonts w:cs="Arial"/>
          <w:i/>
          <w:color w:val="000000" w:themeColor="text1"/>
          <w:lang w:val="fr-FR"/>
        </w:rPr>
      </w:pPr>
      <w:r w:rsidRPr="00D263ED">
        <w:rPr>
          <w:b/>
          <w:shd w:val="clear" w:color="auto" w:fill="00B9E4"/>
          <w:lang w:val="fr-FR"/>
        </w:rPr>
        <w:t xml:space="preserve">Question </w:t>
      </w:r>
      <w:r w:rsidR="002D5E0A">
        <w:rPr>
          <w:b/>
          <w:shd w:val="clear" w:color="auto" w:fill="00B9E4"/>
          <w:lang w:val="fr-FR"/>
        </w:rPr>
        <w:t>3.1-5</w:t>
      </w:r>
      <w:r w:rsidR="00521C1E" w:rsidRPr="00D263ED">
        <w:rPr>
          <w:b/>
          <w:shd w:val="clear" w:color="auto" w:fill="00B9E4"/>
          <w:lang w:val="fr-FR"/>
        </w:rPr>
        <w:t xml:space="preserve"> </w:t>
      </w:r>
      <w:r w:rsidR="00F04117" w:rsidRPr="00D263ED">
        <w:rPr>
          <w:rFonts w:cs="Arial"/>
          <w:i/>
          <w:color w:val="000000" w:themeColor="text1"/>
          <w:lang w:val="fr-FR"/>
        </w:rPr>
        <w:t xml:space="preserve"> </w:t>
      </w:r>
      <w:r w:rsidR="00F04117" w:rsidRPr="00D263ED">
        <w:rPr>
          <w:rFonts w:cs="Arial"/>
          <w:b/>
          <w:bCs/>
          <w:iCs/>
          <w:color w:val="000000" w:themeColor="text1"/>
          <w:lang w:val="fr-FR"/>
        </w:rPr>
        <w:t xml:space="preserve">Veuillez indiquer la portée et la fréquence d'utilisation des pesticides / produits contenant du </w:t>
      </w:r>
      <w:r w:rsidR="00F04117" w:rsidRPr="00D263ED">
        <w:rPr>
          <w:rFonts w:cs="Arial"/>
          <w:b/>
          <w:lang w:val="fr-FR"/>
        </w:rPr>
        <w:t>Glyphosate</w:t>
      </w:r>
    </w:p>
    <w:p w14:paraId="0E86E96E"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8B5EAD7"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lastRenderedPageBreak/>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5FF17B1"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463CB61F"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2238E6B" w14:textId="77777777" w:rsidR="00A212DB" w:rsidRPr="00645DFA" w:rsidRDefault="00A212DB" w:rsidP="00A212DB">
      <w:pPr>
        <w:spacing w:line="240" w:lineRule="auto"/>
        <w:rPr>
          <w:rFonts w:cs="Arial"/>
          <w:iCs/>
          <w:lang w:val="fr-FR"/>
        </w:rPr>
      </w:pPr>
    </w:p>
    <w:p w14:paraId="491B5977"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394405B8"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19C355F" w14:textId="77777777" w:rsidR="00A212DB" w:rsidRPr="00645DFA" w:rsidRDefault="00A212DB" w:rsidP="00A212DB">
      <w:pPr>
        <w:spacing w:line="240" w:lineRule="auto"/>
        <w:rPr>
          <w:rFonts w:cs="Arial"/>
          <w:iCs/>
          <w:lang w:val="fr-FR"/>
        </w:rPr>
      </w:pPr>
    </w:p>
    <w:p w14:paraId="60B82299"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1314446B"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B916CFB" w14:textId="77777777" w:rsidR="00A212DB" w:rsidRPr="00645DFA" w:rsidRDefault="00A212DB" w:rsidP="00A212DB">
      <w:pPr>
        <w:spacing w:line="240" w:lineRule="auto"/>
        <w:rPr>
          <w:rFonts w:cs="Arial"/>
          <w:iCs/>
          <w:lang w:val="fr-FR"/>
        </w:rPr>
      </w:pPr>
    </w:p>
    <w:p w14:paraId="650E7DD2"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77FDDAAB"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0BADC36" w14:textId="77777777" w:rsidR="00A212DB" w:rsidRDefault="00A212DB" w:rsidP="00A212DB">
      <w:pPr>
        <w:spacing w:line="240" w:lineRule="auto"/>
        <w:rPr>
          <w:rFonts w:cs="Arial"/>
          <w:i/>
          <w:iCs/>
          <w:color w:val="000000" w:themeColor="text1"/>
          <w:lang w:val="fr-FR"/>
        </w:rPr>
      </w:pPr>
    </w:p>
    <w:p w14:paraId="4A24AE87" w14:textId="77777777" w:rsidR="00F04117" w:rsidRPr="00905B99" w:rsidRDefault="00F04117" w:rsidP="00905B99"/>
    <w:p w14:paraId="374D3201" w14:textId="12D84CB6" w:rsidR="00BC7E89" w:rsidRPr="00D263ED" w:rsidRDefault="00C91BA9" w:rsidP="009B5B90">
      <w:pPr>
        <w:pStyle w:val="Heading6"/>
        <w:spacing w:line="276" w:lineRule="auto"/>
        <w:rPr>
          <w:lang w:val="fr-FR"/>
        </w:rPr>
      </w:pPr>
      <w:r w:rsidRPr="00D263ED">
        <w:rPr>
          <w:lang w:val="fr-FR"/>
        </w:rPr>
        <w:t xml:space="preserve">3.2 </w:t>
      </w:r>
      <w:r w:rsidR="00F04117" w:rsidRPr="00D263ED">
        <w:rPr>
          <w:lang w:val="fr-FR"/>
        </w:rPr>
        <w:t>Mancozèbe, Carbendazime</w:t>
      </w:r>
    </w:p>
    <w:p w14:paraId="646D288C" w14:textId="568EBCB2" w:rsidR="001E7948" w:rsidRPr="005F2848" w:rsidRDefault="001E7948" w:rsidP="001E7948">
      <w:pPr>
        <w:spacing w:after="240" w:line="276" w:lineRule="auto"/>
        <w:rPr>
          <w:rFonts w:cs="Arial"/>
          <w:szCs w:val="20"/>
          <w:lang w:val="fr-FR"/>
        </w:rPr>
      </w:pPr>
      <w:r w:rsidRPr="005F2848">
        <w:rPr>
          <w:rFonts w:cs="Arial"/>
          <w:szCs w:val="20"/>
          <w:lang w:val="fr-FR"/>
        </w:rPr>
        <w:t xml:space="preserve">Un certain nombre de matériaux sont répertoriés dans la </w:t>
      </w:r>
      <w:r w:rsidR="00D5653E" w:rsidRPr="005F2848">
        <w:rPr>
          <w:rFonts w:cs="Arial"/>
          <w:szCs w:val="20"/>
          <w:lang w:val="fr-FR"/>
        </w:rPr>
        <w:t>Liste Orange</w:t>
      </w:r>
      <w:r w:rsidRPr="005F2848">
        <w:rPr>
          <w:rFonts w:cs="Arial"/>
          <w:szCs w:val="20"/>
          <w:lang w:val="fr-FR"/>
        </w:rPr>
        <w:t xml:space="preserve"> (restreinte) dans le but non seulement de restreindre l'utilisation de ces matériaux, mais également de permettre leur retrait progressif de l'utilisation sur les cultures Fairtrade. Le mancozèbe, le carbendazime, a été porté à notre attention en tant que matériel auquel donner une attention supplémentaire lors de cette révision de</w:t>
      </w:r>
      <w:r w:rsidR="005F2848">
        <w:rPr>
          <w:rFonts w:cs="Arial"/>
          <w:szCs w:val="20"/>
          <w:lang w:val="fr-FR"/>
        </w:rPr>
        <w:t xml:space="preserve"> surveillance</w:t>
      </w:r>
      <w:r w:rsidRPr="005F2848">
        <w:rPr>
          <w:rFonts w:cs="Arial"/>
          <w:szCs w:val="20"/>
          <w:lang w:val="fr-FR"/>
        </w:rPr>
        <w:t>. Ces deux produits agrochimiques sont des pesticides très dangereux. En particulier le carbendazime, qui est mutagène et reprotoxique, et cause de gros problèmes de fertilité. Le mancozèbe est probablement un perturbateur cancérigène et endocrinien et peut également causer des problèmes de développement et de fertilité.</w:t>
      </w:r>
    </w:p>
    <w:p w14:paraId="4CA781CC" w14:textId="006F6B66" w:rsidR="001E7948" w:rsidRDefault="001E7948" w:rsidP="001E7948">
      <w:pPr>
        <w:spacing w:after="240" w:line="276" w:lineRule="auto"/>
        <w:rPr>
          <w:rFonts w:cs="Arial"/>
          <w:szCs w:val="20"/>
          <w:lang w:val="fr-FR"/>
        </w:rPr>
      </w:pPr>
      <w:r w:rsidRPr="005F2848">
        <w:rPr>
          <w:rFonts w:cs="Arial"/>
          <w:szCs w:val="20"/>
          <w:lang w:val="fr-FR"/>
        </w:rPr>
        <w:t xml:space="preserve">Le but des questions ci-dessous est d'explorer mieux les défis du côté des producteurs / acteurs commerciaux à les éliminer progressivement et aussi de mieux </w:t>
      </w:r>
      <w:r w:rsidRPr="005F2848">
        <w:rPr>
          <w:rFonts w:cs="Arial"/>
          <w:szCs w:val="20"/>
          <w:lang w:val="fr-FR"/>
        </w:rPr>
        <w:lastRenderedPageBreak/>
        <w:t>comprendre les alternatives existantes dans les régions ou les questions de sensibilisation des producteurs à ces alternatives.</w:t>
      </w:r>
    </w:p>
    <w:p w14:paraId="106E931B" w14:textId="77777777" w:rsidR="00585EAD" w:rsidRPr="00D263ED" w:rsidRDefault="00585EAD" w:rsidP="00CF4A08">
      <w:pPr>
        <w:pBdr>
          <w:top w:val="single" w:sz="2" w:space="1" w:color="00B9E4"/>
          <w:left w:val="single" w:sz="2" w:space="4" w:color="00B9E4"/>
          <w:bottom w:val="single" w:sz="2" w:space="1" w:color="00B9E4"/>
          <w:right w:val="single" w:sz="2" w:space="4" w:color="00B9E4"/>
        </w:pBdr>
        <w:shd w:val="clear" w:color="auto" w:fill="00B9E4"/>
        <w:spacing w:line="240" w:lineRule="auto"/>
        <w:rPr>
          <w:b/>
          <w:bCs/>
          <w:lang w:val="fr-FR"/>
        </w:rPr>
      </w:pPr>
      <w:r w:rsidRPr="00D263ED">
        <w:rPr>
          <w:b/>
          <w:bCs/>
          <w:lang w:val="fr-FR"/>
        </w:rPr>
        <w:t>Mancozèbe</w:t>
      </w:r>
    </w:p>
    <w:p w14:paraId="370320FC" w14:textId="553F4E8B" w:rsidR="00585EAD" w:rsidRPr="00D263ED" w:rsidRDefault="00585EAD" w:rsidP="009B5B9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lang w:val="fr-FR"/>
        </w:rPr>
      </w:pPr>
      <w:r w:rsidRPr="00D263ED">
        <w:rPr>
          <w:rFonts w:cs="Arial"/>
          <w:bCs/>
          <w:color w:val="000000" w:themeColor="text1"/>
          <w:sz w:val="22"/>
          <w:shd w:val="clear" w:color="auto" w:fill="00B6E4"/>
          <w:lang w:val="fr-FR"/>
        </w:rPr>
        <w:t>(</w:t>
      </w:r>
      <w:r w:rsidRPr="00D263ED">
        <w:rPr>
          <w:rFonts w:cs="Arial"/>
          <w:i/>
          <w:sz w:val="18"/>
          <w:lang w:val="fr-FR"/>
        </w:rPr>
        <w:t>exemples de noms commerciaux de pesticides contenant cet ingrédient actif:</w:t>
      </w:r>
      <w:r w:rsidRPr="00D263ED">
        <w:rPr>
          <w:rFonts w:cs="Arial"/>
          <w:b/>
          <w:color w:val="000000" w:themeColor="text1"/>
          <w:sz w:val="22"/>
          <w:shd w:val="clear" w:color="auto" w:fill="00B6E4"/>
          <w:lang w:val="fr-FR"/>
        </w:rPr>
        <w:t xml:space="preserve"> </w:t>
      </w:r>
      <w:r w:rsidRPr="00D263ED">
        <w:rPr>
          <w:rFonts w:cs="Arial"/>
          <w:b/>
          <w:i/>
          <w:sz w:val="18"/>
          <w:lang w:val="fr-FR"/>
        </w:rPr>
        <w:t>Penncozeb, Trimanoc, Vondozeb, Dithane, Manzeb, Nemispot, Cobrethane, Derosal, Funglak, Impulse, Invezeb, Mupazeb - M - 45, Oshothane 80 wp, Ramazate, Ridodur, Ridomil, Stargem, Titan 80 wp, Unizeb, Victory et Manzane)</w:t>
      </w:r>
    </w:p>
    <w:p w14:paraId="46D8C54E" w14:textId="77777777" w:rsidR="009B5B90" w:rsidRPr="00D263ED" w:rsidRDefault="009B5B90" w:rsidP="009B5B90">
      <w:pPr>
        <w:spacing w:after="120" w:line="240" w:lineRule="auto"/>
        <w:rPr>
          <w:b/>
          <w:shd w:val="clear" w:color="auto" w:fill="00B6E4"/>
          <w:lang w:val="fr-FR"/>
        </w:rPr>
      </w:pPr>
    </w:p>
    <w:p w14:paraId="1597CAE9" w14:textId="6FF69563" w:rsidR="009B5B90" w:rsidRPr="00D263ED" w:rsidRDefault="009B5B90" w:rsidP="002D5E0A">
      <w:pPr>
        <w:spacing w:after="120" w:line="240" w:lineRule="auto"/>
        <w:ind w:left="1418" w:hanging="1418"/>
        <w:rPr>
          <w:rFonts w:cs="Arial"/>
          <w:lang w:val="fr-FR"/>
        </w:rPr>
      </w:pPr>
      <w:r w:rsidRPr="00D263ED">
        <w:rPr>
          <w:b/>
          <w:shd w:val="clear" w:color="auto" w:fill="00B6E4"/>
          <w:lang w:val="fr-FR"/>
        </w:rPr>
        <w:t xml:space="preserve">Question </w:t>
      </w:r>
      <w:r w:rsidR="00E5446C" w:rsidRPr="00D263ED">
        <w:rPr>
          <w:b/>
          <w:shd w:val="clear" w:color="auto" w:fill="00B6E4"/>
          <w:lang w:val="fr-FR"/>
        </w:rPr>
        <w:t>3.</w:t>
      </w:r>
      <w:r w:rsidR="002D5E0A">
        <w:rPr>
          <w:b/>
          <w:shd w:val="clear" w:color="auto" w:fill="00B6E4"/>
          <w:lang w:val="fr-FR"/>
        </w:rPr>
        <w:t>2-1</w:t>
      </w:r>
      <w:r w:rsidRPr="00D263ED">
        <w:rPr>
          <w:rStyle w:val="Heading2Char"/>
          <w:rFonts w:cs="Arial"/>
          <w:color w:val="000000" w:themeColor="text1"/>
          <w:u w:val="none"/>
          <w:shd w:val="clear" w:color="auto" w:fill="00B9E4"/>
          <w:lang w:val="fr-FR"/>
        </w:rPr>
        <w:t xml:space="preserve"> </w:t>
      </w:r>
      <w:r w:rsidR="00585EAD" w:rsidRPr="00D263ED">
        <w:rPr>
          <w:rFonts w:cs="Arial"/>
          <w:b/>
          <w:lang w:val="fr-FR"/>
        </w:rPr>
        <w:t>Connaissez-vous des produits ou pratiques alternati</w:t>
      </w:r>
      <w:r w:rsidR="005F2848">
        <w:rPr>
          <w:rFonts w:cs="Arial"/>
          <w:b/>
          <w:lang w:val="fr-FR"/>
        </w:rPr>
        <w:t>ve</w:t>
      </w:r>
      <w:r w:rsidR="00585EAD" w:rsidRPr="00D263ED">
        <w:rPr>
          <w:rFonts w:cs="Arial"/>
          <w:b/>
          <w:lang w:val="fr-FR"/>
        </w:rPr>
        <w:t>s (chimiques ou non chimiques) qui pourraient être utilisés à la place du</w:t>
      </w:r>
      <w:r w:rsidR="00585EAD" w:rsidRPr="00D263ED">
        <w:rPr>
          <w:rFonts w:cs="Arial"/>
          <w:b/>
          <w:i/>
          <w:color w:val="00B6E4"/>
          <w:u w:val="single"/>
          <w:lang w:val="fr-FR"/>
        </w:rPr>
        <w:t xml:space="preserve"> Mancozèbe</w:t>
      </w:r>
      <w:r w:rsidRPr="00D263ED">
        <w:rPr>
          <w:rFonts w:cs="Arial"/>
          <w:lang w:val="fr-FR"/>
        </w:rPr>
        <w:t>?</w:t>
      </w:r>
    </w:p>
    <w:p w14:paraId="1113048C" w14:textId="77777777" w:rsidR="00CF4A08" w:rsidRPr="00D263ED" w:rsidRDefault="00CF4A08" w:rsidP="00CF4A08">
      <w:pPr>
        <w:rPr>
          <w:rFonts w:cs="Arial"/>
          <w:color w:val="000000" w:themeColor="text1"/>
          <w:lang w:val="fr-FR"/>
        </w:rPr>
      </w:pPr>
      <w:r>
        <w:rPr>
          <w:rFonts w:cs="Arial"/>
          <w:color w:val="000000" w:themeColor="text1"/>
          <w:lang w:val="fr-FR"/>
        </w:rPr>
        <w:fldChar w:fldCharType="begin">
          <w:ffData>
            <w:name w:val="Check1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21A21A2C" w14:textId="77777777" w:rsidR="00CF4A08" w:rsidRPr="00D263ED" w:rsidRDefault="00CF4A08" w:rsidP="00CF4A08">
      <w:pPr>
        <w:rPr>
          <w:rFonts w:cs="Arial"/>
          <w:color w:val="000000" w:themeColor="text1"/>
          <w:lang w:val="fr-FR"/>
        </w:rPr>
      </w:pPr>
      <w:r>
        <w:rPr>
          <w:rFonts w:cs="Arial"/>
          <w:color w:val="000000" w:themeColor="text1"/>
          <w:lang w:val="fr-FR"/>
        </w:rPr>
        <w:fldChar w:fldCharType="begin">
          <w:ffData>
            <w:name w:val="Check1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62D2BD02" w14:textId="77777777" w:rsidR="00CF4A08" w:rsidRPr="00D263ED" w:rsidRDefault="00CF4A08" w:rsidP="00CF4A08">
      <w:pPr>
        <w:rPr>
          <w:rFonts w:cs="Arial"/>
          <w:i/>
          <w:iCs/>
          <w:color w:val="000000" w:themeColor="text1"/>
          <w:lang w:val="fr-FR"/>
        </w:rPr>
      </w:pPr>
      <w:r w:rsidRPr="00CF4A08">
        <w:rPr>
          <w:rFonts w:cs="Arial"/>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49A9EA51"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Biofongicides ;</w:t>
      </w:r>
    </w:p>
    <w:p w14:paraId="168EF12E"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 ;</w:t>
      </w:r>
    </w:p>
    <w:p w14:paraId="04C73DB1"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de cultures résistantes ou tolérantes à l'organisme nuisible / maladie ;</w:t>
      </w:r>
    </w:p>
    <w:p w14:paraId="6A9669D1"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Renforcement de la rotation des cultures ou des cultures intercalaires ;</w:t>
      </w:r>
    </w:p>
    <w:p w14:paraId="276671CF" w14:textId="1ADE4F29" w:rsidR="00CF4A08" w:rsidRPr="00D263ED" w:rsidRDefault="00CF4A08" w:rsidP="00213FAD">
      <w:pPr>
        <w:spacing w:line="240" w:lineRule="auto"/>
        <w:ind w:left="284" w:hanging="284"/>
        <w:rPr>
          <w:rFonts w:cs="Arial"/>
          <w:color w:val="000000" w:themeColor="text1"/>
          <w:lang w:val="fr-FR"/>
        </w:rPr>
      </w:pPr>
      <w:r>
        <w:rPr>
          <w:rFonts w:cs="Arial"/>
          <w:color w:val="000000" w:themeColor="text1"/>
          <w:lang w:val="fr-FR"/>
        </w:rPr>
        <w:fldChar w:fldCharType="begin">
          <w:ffData>
            <w:name w:val="Check1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l'excès d'humidité dans le feuillage des cultures ce qui peut encourager plus de problèmes de maladie ;</w:t>
      </w:r>
    </w:p>
    <w:p w14:paraId="2028E7D8"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2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w:t>
      </w:r>
      <w:r>
        <w:rPr>
          <w:rFonts w:cs="Arial"/>
          <w:color w:val="000000" w:themeColor="text1"/>
          <w:lang w:val="fr-FR"/>
        </w:rPr>
        <w:fldChar w:fldCharType="begin">
          <w:ffData>
            <w:name w:val="Text14"/>
            <w:enabled/>
            <w:calcOnExit w:val="0"/>
            <w:textInput/>
          </w:ffData>
        </w:fldChar>
      </w:r>
      <w:r>
        <w:rPr>
          <w:rFonts w:cs="Arial"/>
          <w:color w:val="000000" w:themeColor="text1"/>
          <w:lang w:val="fr-FR"/>
        </w:rPr>
        <w:instrText xml:space="preserve"> FORMTEXT </w:instrText>
      </w:r>
      <w:r>
        <w:rPr>
          <w:rFonts w:cs="Arial"/>
          <w:color w:val="000000" w:themeColor="text1"/>
          <w:lang w:val="fr-FR"/>
        </w:rPr>
      </w:r>
      <w:r>
        <w:rPr>
          <w:rFonts w:cs="Arial"/>
          <w:color w:val="000000" w:themeColor="text1"/>
          <w:lang w:val="fr-FR"/>
        </w:rPr>
        <w:fldChar w:fldCharType="separate"/>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color w:val="000000" w:themeColor="text1"/>
          <w:lang w:val="fr-FR"/>
        </w:rPr>
        <w:fldChar w:fldCharType="end"/>
      </w:r>
      <w:r w:rsidRPr="00D263ED">
        <w:rPr>
          <w:rFonts w:cs="Arial"/>
          <w:color w:val="000000" w:themeColor="text1"/>
          <w:u w:val="single"/>
          <w:lang w:val="fr-FR"/>
        </w:rPr>
        <w:t xml:space="preserve"> </w:t>
      </w:r>
    </w:p>
    <w:p w14:paraId="5C53148C"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2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Pr>
          <w:rFonts w:cs="Arial"/>
          <w:color w:val="000000" w:themeColor="text1"/>
          <w:lang w:val="fr-FR"/>
        </w:rPr>
        <w:t>A</w:t>
      </w:r>
      <w:r w:rsidRPr="00D263ED">
        <w:rPr>
          <w:rFonts w:cs="Arial"/>
          <w:color w:val="000000" w:themeColor="text1"/>
          <w:lang w:val="fr-FR"/>
        </w:rPr>
        <w:t>utre (veuillez préciser)</w:t>
      </w:r>
      <w:r w:rsidRPr="002C2271">
        <w:rPr>
          <w:rFonts w:cs="Arial"/>
          <w:color w:val="000000" w:themeColor="text1"/>
          <w:lang w:val="fr-FR"/>
        </w:rPr>
        <w:t xml:space="preserve"> </w:t>
      </w:r>
      <w:r w:rsidRPr="002C2271">
        <w:rPr>
          <w:rFonts w:cs="Arial"/>
          <w:color w:val="000000" w:themeColor="text1"/>
          <w:lang w:val="fr-FR"/>
        </w:rPr>
        <w:fldChar w:fldCharType="begin">
          <w:ffData>
            <w:name w:val="Text15"/>
            <w:enabled/>
            <w:calcOnExit w:val="0"/>
            <w:textInput/>
          </w:ffData>
        </w:fldChar>
      </w:r>
      <w:r w:rsidRPr="002C2271">
        <w:rPr>
          <w:rFonts w:cs="Arial"/>
          <w:color w:val="000000" w:themeColor="text1"/>
          <w:lang w:val="fr-FR"/>
        </w:rPr>
        <w:instrText xml:space="preserve"> FORMTEXT </w:instrText>
      </w:r>
      <w:r w:rsidRPr="002C2271">
        <w:rPr>
          <w:rFonts w:cs="Arial"/>
          <w:color w:val="000000" w:themeColor="text1"/>
          <w:lang w:val="fr-FR"/>
        </w:rPr>
      </w:r>
      <w:r w:rsidRPr="002C2271">
        <w:rPr>
          <w:rFonts w:cs="Arial"/>
          <w:color w:val="000000" w:themeColor="text1"/>
          <w:lang w:val="fr-FR"/>
        </w:rPr>
        <w:fldChar w:fldCharType="separate"/>
      </w:r>
      <w:r w:rsidRPr="002C2271">
        <w:rPr>
          <w:rFonts w:cs="Arial"/>
          <w:noProof/>
          <w:color w:val="000000" w:themeColor="text1"/>
          <w:lang w:val="fr-FR"/>
        </w:rPr>
        <w:t> </w:t>
      </w:r>
      <w:r w:rsidRPr="002C2271">
        <w:rPr>
          <w:rFonts w:cs="Arial"/>
          <w:noProof/>
          <w:color w:val="000000" w:themeColor="text1"/>
          <w:lang w:val="fr-FR"/>
        </w:rPr>
        <w:t> </w:t>
      </w:r>
      <w:r w:rsidRPr="002C2271">
        <w:rPr>
          <w:rFonts w:cs="Arial"/>
          <w:noProof/>
          <w:color w:val="000000" w:themeColor="text1"/>
          <w:lang w:val="fr-FR"/>
        </w:rPr>
        <w:t> </w:t>
      </w:r>
      <w:r w:rsidRPr="002C2271">
        <w:rPr>
          <w:rFonts w:cs="Arial"/>
          <w:noProof/>
          <w:color w:val="000000" w:themeColor="text1"/>
          <w:lang w:val="fr-FR"/>
        </w:rPr>
        <w:t> </w:t>
      </w:r>
      <w:r w:rsidRPr="002C2271">
        <w:rPr>
          <w:rFonts w:cs="Arial"/>
          <w:noProof/>
          <w:color w:val="000000" w:themeColor="text1"/>
          <w:lang w:val="fr-FR"/>
        </w:rPr>
        <w:t> </w:t>
      </w:r>
      <w:r w:rsidRPr="002C2271">
        <w:rPr>
          <w:rFonts w:cs="Arial"/>
          <w:color w:val="000000" w:themeColor="text1"/>
          <w:lang w:val="fr-FR"/>
        </w:rPr>
        <w:fldChar w:fldCharType="end"/>
      </w:r>
    </w:p>
    <w:p w14:paraId="4065E365" w14:textId="1FD175C8" w:rsidR="00585EAD" w:rsidRPr="00D263ED" w:rsidRDefault="00585EAD" w:rsidP="00585EAD">
      <w:pPr>
        <w:spacing w:line="240" w:lineRule="auto"/>
        <w:ind w:firstLine="567"/>
        <w:rPr>
          <w:rFonts w:cs="Arial"/>
          <w:color w:val="000000" w:themeColor="text1"/>
          <w:u w:val="single"/>
          <w:lang w:val="fr-FR"/>
        </w:rPr>
      </w:pPr>
    </w:p>
    <w:p w14:paraId="41A03633" w14:textId="77777777" w:rsidR="00585EAD" w:rsidRPr="00D263ED" w:rsidRDefault="00585EAD" w:rsidP="00585EAD">
      <w:pPr>
        <w:spacing w:line="240" w:lineRule="auto"/>
        <w:ind w:firstLine="567"/>
        <w:rPr>
          <w:rFonts w:cs="Arial"/>
          <w:color w:val="000000" w:themeColor="text1"/>
          <w:lang w:val="fr-FR"/>
        </w:rPr>
      </w:pPr>
    </w:p>
    <w:p w14:paraId="71AB6F5E" w14:textId="0171B5B5" w:rsidR="00D75B87" w:rsidRPr="00D263ED" w:rsidRDefault="009B5B90" w:rsidP="00CF4A08">
      <w:pPr>
        <w:spacing w:after="240" w:line="276" w:lineRule="auto"/>
        <w:ind w:left="1276" w:hanging="1276"/>
        <w:rPr>
          <w:rFonts w:cs="Arial"/>
          <w:b/>
          <w:lang w:val="fr-FR"/>
        </w:rPr>
      </w:pPr>
      <w:r w:rsidRPr="00D263ED">
        <w:rPr>
          <w:b/>
          <w:shd w:val="clear" w:color="auto" w:fill="00B6E4"/>
          <w:lang w:val="fr-FR"/>
        </w:rPr>
        <w:t xml:space="preserve">Question </w:t>
      </w:r>
      <w:r w:rsidR="00E5446C" w:rsidRPr="00D263ED">
        <w:rPr>
          <w:b/>
          <w:shd w:val="clear" w:color="auto" w:fill="00B6E4"/>
          <w:lang w:val="fr-FR"/>
        </w:rPr>
        <w:t>3.</w:t>
      </w:r>
      <w:r w:rsidR="002D5E0A">
        <w:rPr>
          <w:b/>
          <w:shd w:val="clear" w:color="auto" w:fill="00B6E4"/>
          <w:lang w:val="fr-FR"/>
        </w:rPr>
        <w:t>2-2</w:t>
      </w:r>
      <w:r w:rsidRPr="00D263ED">
        <w:rPr>
          <w:rStyle w:val="Heading2Char"/>
          <w:rFonts w:cs="Arial"/>
          <w:color w:val="000000" w:themeColor="text1"/>
          <w:u w:val="none"/>
          <w:lang w:val="fr-FR"/>
        </w:rPr>
        <w:t xml:space="preserve"> </w:t>
      </w:r>
      <w:r w:rsidR="00D75B87" w:rsidRPr="00D263ED">
        <w:rPr>
          <w:rFonts w:cs="Arial"/>
          <w:b/>
          <w:lang w:val="fr-FR"/>
        </w:rPr>
        <w:t>Pour quelles raisons l'utilisation restreinte de ce matériel pourrait être difficile pour vous / vos membres?</w:t>
      </w:r>
    </w:p>
    <w:p w14:paraId="584662BD"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1F46BFFC"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lastRenderedPageBreak/>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783FD96C"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4484EAE3" w14:textId="77777777" w:rsidR="005B69D7" w:rsidRPr="005B69D7" w:rsidRDefault="005B69D7" w:rsidP="005B69D7">
      <w:pPr>
        <w:spacing w:line="240" w:lineRule="auto"/>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3A33DA9C"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72566BD5"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7873D06C"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0E0FBDCB"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7C1E96DB" w14:textId="77777777" w:rsidR="009B5B90" w:rsidRPr="00D263ED" w:rsidRDefault="009B5B90" w:rsidP="009B5B90">
      <w:pPr>
        <w:ind w:firstLine="567"/>
        <w:rPr>
          <w:rFonts w:cs="Arial"/>
          <w:i/>
          <w:color w:val="000000" w:themeColor="text1"/>
          <w:lang w:val="fr-FR"/>
        </w:rPr>
      </w:pPr>
    </w:p>
    <w:p w14:paraId="053F40D7" w14:textId="3611FEC7" w:rsidR="00D75B87" w:rsidRPr="002A690B" w:rsidRDefault="009B5B90" w:rsidP="00CF4A08">
      <w:pPr>
        <w:spacing w:line="240" w:lineRule="auto"/>
        <w:ind w:left="1276" w:hanging="1276"/>
        <w:rPr>
          <w:lang w:val="fr-FR"/>
        </w:rPr>
      </w:pPr>
      <w:r w:rsidRPr="00D263ED">
        <w:rPr>
          <w:b/>
          <w:shd w:val="clear" w:color="auto" w:fill="00B9E4"/>
          <w:lang w:val="fr-FR"/>
        </w:rPr>
        <w:t xml:space="preserve">Question </w:t>
      </w:r>
      <w:r w:rsidR="002D5E0A">
        <w:rPr>
          <w:b/>
          <w:shd w:val="clear" w:color="auto" w:fill="00B9E4"/>
          <w:lang w:val="fr-FR"/>
        </w:rPr>
        <w:t>3.2-3</w:t>
      </w:r>
      <w:r w:rsidRPr="00D263ED">
        <w:rPr>
          <w:rFonts w:cs="Arial"/>
          <w:lang w:val="fr-FR"/>
        </w:rPr>
        <w:t xml:space="preserve"> </w:t>
      </w:r>
      <w:r w:rsidR="00D75B87" w:rsidRPr="002A690B">
        <w:rPr>
          <w:b/>
          <w:lang w:val="fr-FR"/>
        </w:rPr>
        <w:t>Veuillez indiquer la portée et la fréquence d'utilisation des pesticides / produits contenant du Mancozèbe</w:t>
      </w:r>
    </w:p>
    <w:p w14:paraId="1D09707C"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E2CF408"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D9A861C"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5C17CAA5"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7C5FA21" w14:textId="77777777" w:rsidR="00A212DB" w:rsidRPr="00645DFA" w:rsidRDefault="00A212DB" w:rsidP="00A212DB">
      <w:pPr>
        <w:spacing w:line="240" w:lineRule="auto"/>
        <w:rPr>
          <w:rFonts w:cs="Arial"/>
          <w:iCs/>
          <w:lang w:val="fr-FR"/>
        </w:rPr>
      </w:pPr>
    </w:p>
    <w:p w14:paraId="211983D4"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6AE32C90"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8317445" w14:textId="77777777" w:rsidR="00A212DB" w:rsidRPr="00645DFA" w:rsidRDefault="00A212DB" w:rsidP="00A212DB">
      <w:pPr>
        <w:spacing w:line="240" w:lineRule="auto"/>
        <w:rPr>
          <w:rFonts w:cs="Arial"/>
          <w:iCs/>
          <w:lang w:val="fr-FR"/>
        </w:rPr>
      </w:pPr>
    </w:p>
    <w:p w14:paraId="0C463A89"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7D404779"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602E585" w14:textId="77777777" w:rsidR="00A212DB" w:rsidRPr="00645DFA" w:rsidRDefault="00A212DB" w:rsidP="00A212DB">
      <w:pPr>
        <w:spacing w:line="240" w:lineRule="auto"/>
        <w:rPr>
          <w:rFonts w:cs="Arial"/>
          <w:iCs/>
          <w:lang w:val="fr-FR"/>
        </w:rPr>
      </w:pPr>
    </w:p>
    <w:p w14:paraId="582BDCD5"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25C3B617"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26C87EF6" w14:textId="74BB6F6B" w:rsidR="002D5E0A" w:rsidRDefault="002D5E0A" w:rsidP="00CF4A08">
      <w:pPr>
        <w:tabs>
          <w:tab w:val="left" w:pos="1985"/>
        </w:tabs>
        <w:spacing w:line="240" w:lineRule="auto"/>
        <w:rPr>
          <w:rFonts w:cs="Arial"/>
          <w:lang w:val="fr-FR"/>
        </w:rPr>
      </w:pPr>
    </w:p>
    <w:p w14:paraId="5C4C9B96" w14:textId="77777777" w:rsidR="00CF4A08" w:rsidRDefault="00CF4A08" w:rsidP="00CF4A08">
      <w:pPr>
        <w:tabs>
          <w:tab w:val="left" w:pos="1985"/>
        </w:tabs>
        <w:spacing w:line="240" w:lineRule="auto"/>
        <w:rPr>
          <w:rFonts w:cs="Arial"/>
          <w:lang w:val="fr-FR"/>
        </w:rPr>
      </w:pPr>
    </w:p>
    <w:p w14:paraId="392038DB" w14:textId="77777777" w:rsidR="00540EC5" w:rsidRPr="00D263ED" w:rsidRDefault="00540EC5" w:rsidP="00540EC5">
      <w:pPr>
        <w:pBdr>
          <w:top w:val="single" w:sz="2" w:space="1" w:color="00B9E4"/>
          <w:left w:val="single" w:sz="2" w:space="1"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fr-FR"/>
        </w:rPr>
      </w:pPr>
      <w:r w:rsidRPr="00D263ED">
        <w:rPr>
          <w:rFonts w:cs="Arial"/>
          <w:b/>
          <w:color w:val="000000" w:themeColor="text1"/>
          <w:sz w:val="22"/>
          <w:shd w:val="clear" w:color="auto" w:fill="00B6E4"/>
          <w:lang w:val="fr-FR"/>
        </w:rPr>
        <w:t>Carbendazime</w:t>
      </w:r>
    </w:p>
    <w:p w14:paraId="633C4D30" w14:textId="2431FA69" w:rsidR="00540EC5" w:rsidRPr="00D263ED" w:rsidRDefault="00540EC5" w:rsidP="00540EC5">
      <w:pPr>
        <w:pBdr>
          <w:top w:val="single" w:sz="2" w:space="1" w:color="00B9E4"/>
          <w:left w:val="single" w:sz="2" w:space="1" w:color="00B9E4"/>
          <w:bottom w:val="single" w:sz="2" w:space="1" w:color="00B9E4"/>
          <w:right w:val="single" w:sz="2" w:space="4" w:color="00B9E4"/>
        </w:pBdr>
        <w:shd w:val="clear" w:color="auto" w:fill="00B6E4"/>
        <w:spacing w:line="240" w:lineRule="auto"/>
        <w:rPr>
          <w:rFonts w:cs="Arial"/>
          <w:b/>
          <w:i/>
          <w:iCs/>
          <w:color w:val="000000" w:themeColor="text1"/>
          <w:sz w:val="18"/>
          <w:szCs w:val="18"/>
          <w:shd w:val="clear" w:color="auto" w:fill="00B6E4"/>
          <w:lang w:val="fr-FR"/>
        </w:rPr>
      </w:pPr>
      <w:r w:rsidRPr="00D263ED">
        <w:rPr>
          <w:rFonts w:cs="Arial"/>
          <w:bCs/>
          <w:i/>
          <w:iCs/>
          <w:color w:val="000000" w:themeColor="text1"/>
          <w:sz w:val="18"/>
          <w:szCs w:val="18"/>
          <w:shd w:val="clear" w:color="auto" w:fill="00B6E4"/>
          <w:lang w:val="fr-FR"/>
        </w:rPr>
        <w:t xml:space="preserve">(exemples de noms commerciaux de pesticides contenant cet ingrédient actif: </w:t>
      </w:r>
      <w:r w:rsidRPr="00D263ED">
        <w:rPr>
          <w:rFonts w:cs="Arial"/>
          <w:b/>
          <w:i/>
          <w:iCs/>
          <w:color w:val="000000" w:themeColor="text1"/>
          <w:sz w:val="18"/>
          <w:szCs w:val="18"/>
          <w:shd w:val="clear" w:color="auto" w:fill="00B6E4"/>
          <w:lang w:val="fr-FR"/>
        </w:rPr>
        <w:t>Arin, Bavistin, Carbencal, Colizim, Colizym, Cropzim, Derosal, Evosim, Goldazim, Kendazim, Kendazin)</w:t>
      </w:r>
    </w:p>
    <w:p w14:paraId="1273991A" w14:textId="77777777" w:rsidR="009B5B90" w:rsidRPr="002A690B" w:rsidRDefault="009B5B90" w:rsidP="00CF4A08">
      <w:pPr>
        <w:rPr>
          <w:lang w:val="fr-FR"/>
        </w:rPr>
      </w:pPr>
    </w:p>
    <w:p w14:paraId="71CAD1C0" w14:textId="47318131" w:rsidR="006A23C0" w:rsidRPr="00D263ED" w:rsidRDefault="009B5B90" w:rsidP="002D5E0A">
      <w:pPr>
        <w:spacing w:after="120" w:line="240" w:lineRule="auto"/>
        <w:ind w:left="1418" w:hanging="1418"/>
        <w:rPr>
          <w:rFonts w:cs="Arial"/>
          <w:lang w:val="fr-FR"/>
        </w:rPr>
      </w:pPr>
      <w:r w:rsidRPr="00D263ED">
        <w:rPr>
          <w:b/>
          <w:shd w:val="clear" w:color="auto" w:fill="00B6E4"/>
          <w:lang w:val="fr-FR"/>
        </w:rPr>
        <w:t xml:space="preserve">Question </w:t>
      </w:r>
      <w:r w:rsidR="00E5446C" w:rsidRPr="00D263ED">
        <w:rPr>
          <w:b/>
          <w:shd w:val="clear" w:color="auto" w:fill="00B6E4"/>
          <w:lang w:val="fr-FR"/>
        </w:rPr>
        <w:t>3</w:t>
      </w:r>
      <w:r w:rsidRPr="00D263ED">
        <w:rPr>
          <w:b/>
          <w:shd w:val="clear" w:color="auto" w:fill="00B6E4"/>
          <w:lang w:val="fr-FR"/>
        </w:rPr>
        <w:t>.</w:t>
      </w:r>
      <w:r w:rsidR="002D5E0A">
        <w:rPr>
          <w:b/>
          <w:shd w:val="clear" w:color="auto" w:fill="00B6E4"/>
          <w:lang w:val="fr-FR"/>
        </w:rPr>
        <w:t>2-4</w:t>
      </w:r>
      <w:r w:rsidRPr="00D263ED">
        <w:rPr>
          <w:rStyle w:val="Heading2Char"/>
          <w:rFonts w:cs="Arial"/>
          <w:color w:val="000000" w:themeColor="text1"/>
          <w:u w:val="none"/>
          <w:shd w:val="clear" w:color="auto" w:fill="00B9E4"/>
          <w:lang w:val="fr-FR"/>
        </w:rPr>
        <w:t xml:space="preserve"> </w:t>
      </w:r>
      <w:r w:rsidR="006A23C0" w:rsidRPr="00D263ED">
        <w:rPr>
          <w:rFonts w:cs="Arial"/>
          <w:b/>
          <w:lang w:val="fr-FR"/>
        </w:rPr>
        <w:t>Connaissez-vous des produits ou pratiques alternatifs (chimiques ou non chimiques) qui pourraient être utilisés à la place du</w:t>
      </w:r>
      <w:r w:rsidR="006A23C0" w:rsidRPr="00D263ED">
        <w:rPr>
          <w:rFonts w:cs="Arial"/>
          <w:b/>
          <w:i/>
          <w:color w:val="00B6E4"/>
          <w:u w:val="single"/>
          <w:lang w:val="fr-FR"/>
        </w:rPr>
        <w:t xml:space="preserve"> Carbendazim</w:t>
      </w:r>
      <w:r w:rsidR="006A23C0" w:rsidRPr="00D263ED">
        <w:rPr>
          <w:rFonts w:cs="Arial"/>
          <w:lang w:val="fr-FR"/>
        </w:rPr>
        <w:t>?</w:t>
      </w:r>
    </w:p>
    <w:p w14:paraId="4E658502" w14:textId="77777777" w:rsidR="00CF4A08" w:rsidRPr="00D263ED" w:rsidRDefault="00CF4A08" w:rsidP="00CF4A08">
      <w:pPr>
        <w:rPr>
          <w:rFonts w:cs="Arial"/>
          <w:color w:val="000000" w:themeColor="text1"/>
          <w:lang w:val="fr-FR"/>
        </w:rPr>
      </w:pPr>
      <w:r>
        <w:rPr>
          <w:rFonts w:cs="Arial"/>
          <w:color w:val="000000" w:themeColor="text1"/>
          <w:lang w:val="fr-FR"/>
        </w:rPr>
        <w:fldChar w:fldCharType="begin">
          <w:ffData>
            <w:name w:val="Check12"/>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oui</w:t>
      </w:r>
    </w:p>
    <w:p w14:paraId="27AC8235" w14:textId="77777777" w:rsidR="00CF4A08" w:rsidRPr="00D263ED" w:rsidRDefault="00CF4A08" w:rsidP="00CF4A08">
      <w:pPr>
        <w:rPr>
          <w:rFonts w:cs="Arial"/>
          <w:color w:val="000000" w:themeColor="text1"/>
          <w:lang w:val="fr-FR"/>
        </w:rPr>
      </w:pPr>
      <w:r>
        <w:rPr>
          <w:rFonts w:cs="Arial"/>
          <w:color w:val="000000" w:themeColor="text1"/>
          <w:lang w:val="fr-FR"/>
        </w:rPr>
        <w:fldChar w:fldCharType="begin">
          <w:ffData>
            <w:name w:val="Check13"/>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Non</w:t>
      </w:r>
    </w:p>
    <w:p w14:paraId="200BF4FC" w14:textId="77777777" w:rsidR="00CF4A08" w:rsidRPr="00D263ED" w:rsidRDefault="00CF4A08" w:rsidP="00CF4A08">
      <w:pPr>
        <w:rPr>
          <w:rFonts w:cs="Arial"/>
          <w:i/>
          <w:iCs/>
          <w:color w:val="000000" w:themeColor="text1"/>
          <w:lang w:val="fr-FR"/>
        </w:rPr>
      </w:pPr>
      <w:r w:rsidRPr="00CF4A08">
        <w:rPr>
          <w:rFonts w:cs="Arial"/>
          <w:i/>
          <w:iCs/>
          <w:color w:val="000000" w:themeColor="text1"/>
          <w:u w:val="single"/>
          <w:lang w:val="fr-FR"/>
        </w:rPr>
        <w:t>Si «oui»,</w:t>
      </w:r>
      <w:r w:rsidRPr="00D263ED">
        <w:rPr>
          <w:rFonts w:cs="Arial"/>
          <w:i/>
          <w:iCs/>
          <w:color w:val="000000" w:themeColor="text1"/>
          <w:lang w:val="fr-FR"/>
        </w:rPr>
        <w:t xml:space="preserve"> veuillez préciser ci-dessous tous ceux disponibles pour votre culture:</w:t>
      </w:r>
    </w:p>
    <w:p w14:paraId="05C23733"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4"/>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Biofongicides ;</w:t>
      </w:r>
    </w:p>
    <w:p w14:paraId="06CC563B"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5"/>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Bon assainissement des champs et nettoyage après récolte ;</w:t>
      </w:r>
    </w:p>
    <w:p w14:paraId="6814B979"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6"/>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Variétés de cultures résistantes ou tolérantes à l'organisme nuisible / maladie ;</w:t>
      </w:r>
    </w:p>
    <w:p w14:paraId="7E1C3EF4"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17"/>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Renforcement de la rotation des cultures ou des cultures intercalaires ;</w:t>
      </w:r>
    </w:p>
    <w:p w14:paraId="1CA81B57" w14:textId="191A0E08" w:rsidR="00CF4A08" w:rsidRPr="00D263ED" w:rsidRDefault="00CF4A08" w:rsidP="00213FAD">
      <w:pPr>
        <w:spacing w:line="240" w:lineRule="auto"/>
        <w:ind w:left="284" w:hanging="284"/>
        <w:rPr>
          <w:rFonts w:cs="Arial"/>
          <w:color w:val="000000" w:themeColor="text1"/>
          <w:lang w:val="fr-FR"/>
        </w:rPr>
      </w:pPr>
      <w:r>
        <w:rPr>
          <w:rFonts w:cs="Arial"/>
          <w:color w:val="000000" w:themeColor="text1"/>
          <w:lang w:val="fr-FR"/>
        </w:rPr>
        <w:fldChar w:fldCharType="begin">
          <w:ffData>
            <w:name w:val="Check18"/>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Autres bonnes pratiques culturelles ou agronomiques, par ex. gestion pour éviter l'excès d'humidité dans le feuillage des cultures ce qui peut encourager plus de problèmes de maladie ;</w:t>
      </w:r>
    </w:p>
    <w:p w14:paraId="782DA674"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20"/>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sidRPr="00D263ED">
        <w:rPr>
          <w:rFonts w:cs="Arial"/>
          <w:color w:val="000000" w:themeColor="text1"/>
          <w:lang w:val="fr-FR"/>
        </w:rPr>
        <w:t xml:space="preserve">Produits chimiques alternatifs qui ne figurent pas sur la </w:t>
      </w:r>
      <w:r>
        <w:rPr>
          <w:rFonts w:cs="Arial"/>
          <w:color w:val="000000" w:themeColor="text1"/>
          <w:lang w:val="fr-FR"/>
        </w:rPr>
        <w:t>Liste Orange</w:t>
      </w:r>
      <w:r w:rsidRPr="00D263ED">
        <w:rPr>
          <w:rFonts w:cs="Arial"/>
          <w:color w:val="000000" w:themeColor="text1"/>
          <w:lang w:val="fr-FR"/>
        </w:rPr>
        <w:t xml:space="preserve"> Fairtrade</w:t>
      </w:r>
      <w:r>
        <w:rPr>
          <w:rFonts w:cs="Arial"/>
          <w:color w:val="000000" w:themeColor="text1"/>
          <w:lang w:val="fr-FR"/>
        </w:rPr>
        <w:t xml:space="preserve"> LMD, veuillez préciser</w:t>
      </w:r>
      <w:r w:rsidRPr="00D263ED">
        <w:rPr>
          <w:rFonts w:cs="Arial"/>
          <w:color w:val="000000" w:themeColor="text1"/>
          <w:lang w:val="fr-FR"/>
        </w:rPr>
        <w:t>:</w:t>
      </w:r>
      <w:r>
        <w:rPr>
          <w:rFonts w:cs="Arial"/>
          <w:color w:val="000000" w:themeColor="text1"/>
          <w:lang w:val="fr-FR"/>
        </w:rPr>
        <w:fldChar w:fldCharType="begin">
          <w:ffData>
            <w:name w:val="Text14"/>
            <w:enabled/>
            <w:calcOnExit w:val="0"/>
            <w:textInput/>
          </w:ffData>
        </w:fldChar>
      </w:r>
      <w:r>
        <w:rPr>
          <w:rFonts w:cs="Arial"/>
          <w:color w:val="000000" w:themeColor="text1"/>
          <w:lang w:val="fr-FR"/>
        </w:rPr>
        <w:instrText xml:space="preserve"> FORMTEXT </w:instrText>
      </w:r>
      <w:r>
        <w:rPr>
          <w:rFonts w:cs="Arial"/>
          <w:color w:val="000000" w:themeColor="text1"/>
          <w:lang w:val="fr-FR"/>
        </w:rPr>
      </w:r>
      <w:r>
        <w:rPr>
          <w:rFonts w:cs="Arial"/>
          <w:color w:val="000000" w:themeColor="text1"/>
          <w:lang w:val="fr-FR"/>
        </w:rPr>
        <w:fldChar w:fldCharType="separate"/>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noProof/>
          <w:color w:val="000000" w:themeColor="text1"/>
          <w:lang w:val="fr-FR"/>
        </w:rPr>
        <w:t> </w:t>
      </w:r>
      <w:r>
        <w:rPr>
          <w:rFonts w:cs="Arial"/>
          <w:color w:val="000000" w:themeColor="text1"/>
          <w:lang w:val="fr-FR"/>
        </w:rPr>
        <w:fldChar w:fldCharType="end"/>
      </w:r>
      <w:r w:rsidRPr="00D263ED">
        <w:rPr>
          <w:rFonts w:cs="Arial"/>
          <w:color w:val="000000" w:themeColor="text1"/>
          <w:u w:val="single"/>
          <w:lang w:val="fr-FR"/>
        </w:rPr>
        <w:t xml:space="preserve"> </w:t>
      </w:r>
    </w:p>
    <w:p w14:paraId="0A57A5C8" w14:textId="77777777" w:rsidR="00CF4A08" w:rsidRPr="00D263ED" w:rsidRDefault="00CF4A08" w:rsidP="00CF4A08">
      <w:pPr>
        <w:spacing w:line="240" w:lineRule="auto"/>
        <w:rPr>
          <w:rFonts w:cs="Arial"/>
          <w:color w:val="000000" w:themeColor="text1"/>
          <w:lang w:val="fr-FR"/>
        </w:rPr>
      </w:pPr>
      <w:r>
        <w:rPr>
          <w:rFonts w:cs="Arial"/>
          <w:color w:val="000000" w:themeColor="text1"/>
          <w:lang w:val="fr-FR"/>
        </w:rPr>
        <w:fldChar w:fldCharType="begin">
          <w:ffData>
            <w:name w:val="Check21"/>
            <w:enabled/>
            <w:calcOnExit w:val="0"/>
            <w:checkBox>
              <w:sizeAuto/>
              <w:default w:val="0"/>
            </w:checkBox>
          </w:ffData>
        </w:fldChar>
      </w:r>
      <w:r>
        <w:rPr>
          <w:rFonts w:cs="Arial"/>
          <w:color w:val="000000" w:themeColor="text1"/>
          <w:lang w:val="fr-FR"/>
        </w:rPr>
        <w:instrText xml:space="preserve"> FORMCHECKBOX </w:instrText>
      </w:r>
      <w:r w:rsidR="00513F55">
        <w:rPr>
          <w:rFonts w:cs="Arial"/>
          <w:color w:val="000000" w:themeColor="text1"/>
          <w:lang w:val="fr-FR"/>
        </w:rPr>
      </w:r>
      <w:r w:rsidR="00513F55">
        <w:rPr>
          <w:rFonts w:cs="Arial"/>
          <w:color w:val="000000" w:themeColor="text1"/>
          <w:lang w:val="fr-FR"/>
        </w:rPr>
        <w:fldChar w:fldCharType="separate"/>
      </w:r>
      <w:r>
        <w:rPr>
          <w:rFonts w:cs="Arial"/>
          <w:color w:val="000000" w:themeColor="text1"/>
          <w:lang w:val="fr-FR"/>
        </w:rPr>
        <w:fldChar w:fldCharType="end"/>
      </w:r>
      <w:r>
        <w:rPr>
          <w:rFonts w:cs="Arial"/>
          <w:color w:val="000000" w:themeColor="text1"/>
          <w:lang w:val="fr-FR"/>
        </w:rPr>
        <w:t>A</w:t>
      </w:r>
      <w:r w:rsidRPr="00D263ED">
        <w:rPr>
          <w:rFonts w:cs="Arial"/>
          <w:color w:val="000000" w:themeColor="text1"/>
          <w:lang w:val="fr-FR"/>
        </w:rPr>
        <w:t>utre (veuillez préciser)</w:t>
      </w:r>
      <w:r w:rsidRPr="002C2271">
        <w:rPr>
          <w:rFonts w:cs="Arial"/>
          <w:color w:val="000000" w:themeColor="text1"/>
          <w:lang w:val="fr-FR"/>
        </w:rPr>
        <w:t xml:space="preserve"> </w:t>
      </w:r>
      <w:r w:rsidRPr="002C2271">
        <w:rPr>
          <w:rFonts w:cs="Arial"/>
          <w:color w:val="000000" w:themeColor="text1"/>
          <w:lang w:val="fr-FR"/>
        </w:rPr>
        <w:fldChar w:fldCharType="begin">
          <w:ffData>
            <w:name w:val="Text15"/>
            <w:enabled/>
            <w:calcOnExit w:val="0"/>
            <w:textInput/>
          </w:ffData>
        </w:fldChar>
      </w:r>
      <w:r w:rsidRPr="002C2271">
        <w:rPr>
          <w:rFonts w:cs="Arial"/>
          <w:color w:val="000000" w:themeColor="text1"/>
          <w:lang w:val="fr-FR"/>
        </w:rPr>
        <w:instrText xml:space="preserve"> FORMTEXT </w:instrText>
      </w:r>
      <w:r w:rsidRPr="002C2271">
        <w:rPr>
          <w:rFonts w:cs="Arial"/>
          <w:color w:val="000000" w:themeColor="text1"/>
          <w:lang w:val="fr-FR"/>
        </w:rPr>
      </w:r>
      <w:r w:rsidRPr="002C2271">
        <w:rPr>
          <w:rFonts w:cs="Arial"/>
          <w:color w:val="000000" w:themeColor="text1"/>
          <w:lang w:val="fr-FR"/>
        </w:rPr>
        <w:fldChar w:fldCharType="separate"/>
      </w:r>
      <w:r w:rsidRPr="002C2271">
        <w:rPr>
          <w:rFonts w:cs="Arial"/>
          <w:noProof/>
          <w:color w:val="000000" w:themeColor="text1"/>
          <w:lang w:val="fr-FR"/>
        </w:rPr>
        <w:t> </w:t>
      </w:r>
      <w:r w:rsidRPr="002C2271">
        <w:rPr>
          <w:rFonts w:cs="Arial"/>
          <w:noProof/>
          <w:color w:val="000000" w:themeColor="text1"/>
          <w:lang w:val="fr-FR"/>
        </w:rPr>
        <w:t> </w:t>
      </w:r>
      <w:r w:rsidRPr="002C2271">
        <w:rPr>
          <w:rFonts w:cs="Arial"/>
          <w:noProof/>
          <w:color w:val="000000" w:themeColor="text1"/>
          <w:lang w:val="fr-FR"/>
        </w:rPr>
        <w:t> </w:t>
      </w:r>
      <w:r w:rsidRPr="002C2271">
        <w:rPr>
          <w:rFonts w:cs="Arial"/>
          <w:noProof/>
          <w:color w:val="000000" w:themeColor="text1"/>
          <w:lang w:val="fr-FR"/>
        </w:rPr>
        <w:t> </w:t>
      </w:r>
      <w:r w:rsidRPr="002C2271">
        <w:rPr>
          <w:rFonts w:cs="Arial"/>
          <w:noProof/>
          <w:color w:val="000000" w:themeColor="text1"/>
          <w:lang w:val="fr-FR"/>
        </w:rPr>
        <w:t> </w:t>
      </w:r>
      <w:r w:rsidRPr="002C2271">
        <w:rPr>
          <w:rFonts w:cs="Arial"/>
          <w:color w:val="000000" w:themeColor="text1"/>
          <w:lang w:val="fr-FR"/>
        </w:rPr>
        <w:fldChar w:fldCharType="end"/>
      </w:r>
    </w:p>
    <w:p w14:paraId="1FBAC726" w14:textId="7CFBCEDF" w:rsidR="009B5B90" w:rsidRDefault="009B5B90">
      <w:pPr>
        <w:spacing w:line="240" w:lineRule="auto"/>
        <w:rPr>
          <w:rFonts w:cs="Arial"/>
          <w:color w:val="000000" w:themeColor="text1"/>
          <w:u w:val="single"/>
          <w:lang w:val="fr-FR"/>
        </w:rPr>
      </w:pPr>
    </w:p>
    <w:p w14:paraId="633C3466" w14:textId="77777777" w:rsidR="00A212DB" w:rsidRPr="00D263ED" w:rsidRDefault="00A212DB">
      <w:pPr>
        <w:spacing w:line="240" w:lineRule="auto"/>
        <w:rPr>
          <w:rFonts w:cs="Arial"/>
          <w:color w:val="000000" w:themeColor="text1"/>
          <w:u w:val="single"/>
          <w:lang w:val="fr-FR"/>
        </w:rPr>
      </w:pPr>
    </w:p>
    <w:p w14:paraId="30FFF1E3" w14:textId="4C1E7DC4" w:rsidR="006A23C0" w:rsidRPr="00D263ED" w:rsidRDefault="009B5B90" w:rsidP="002D5E0A">
      <w:pPr>
        <w:spacing w:after="120" w:line="276" w:lineRule="auto"/>
        <w:ind w:left="1418" w:hanging="1418"/>
        <w:rPr>
          <w:rFonts w:cs="Arial"/>
          <w:b/>
          <w:lang w:val="fr-FR"/>
        </w:rPr>
      </w:pPr>
      <w:r w:rsidRPr="00D263ED">
        <w:rPr>
          <w:b/>
          <w:shd w:val="clear" w:color="auto" w:fill="00B6E4"/>
          <w:lang w:val="fr-FR"/>
        </w:rPr>
        <w:t xml:space="preserve">Question </w:t>
      </w:r>
      <w:r w:rsidR="00E5446C" w:rsidRPr="00D263ED">
        <w:rPr>
          <w:b/>
          <w:shd w:val="clear" w:color="auto" w:fill="00B6E4"/>
          <w:lang w:val="fr-FR"/>
        </w:rPr>
        <w:t>3</w:t>
      </w:r>
      <w:r w:rsidRPr="00D263ED">
        <w:rPr>
          <w:b/>
          <w:shd w:val="clear" w:color="auto" w:fill="00B6E4"/>
          <w:lang w:val="fr-FR"/>
        </w:rPr>
        <w:t>.</w:t>
      </w:r>
      <w:r w:rsidR="002D5E0A">
        <w:rPr>
          <w:b/>
          <w:shd w:val="clear" w:color="auto" w:fill="00B6E4"/>
          <w:lang w:val="fr-FR"/>
        </w:rPr>
        <w:t>2-5</w:t>
      </w:r>
      <w:r w:rsidRPr="00D263ED">
        <w:rPr>
          <w:rStyle w:val="Heading2Char"/>
          <w:rFonts w:cs="Arial"/>
          <w:color w:val="000000" w:themeColor="text1"/>
          <w:u w:val="none"/>
          <w:lang w:val="fr-FR"/>
        </w:rPr>
        <w:t xml:space="preserve"> </w:t>
      </w:r>
      <w:r w:rsidR="006A23C0" w:rsidRPr="00D263ED">
        <w:rPr>
          <w:rFonts w:cs="Arial"/>
          <w:b/>
          <w:lang w:val="fr-FR"/>
        </w:rPr>
        <w:t>Pour quelles raisons l'utilisation restreinte de ce matériel pourrait être difficile pour vous / vos membres</w:t>
      </w:r>
      <w:r w:rsidR="002D5E0A">
        <w:rPr>
          <w:rFonts w:cs="Arial"/>
          <w:b/>
          <w:lang w:val="fr-FR"/>
        </w:rPr>
        <w:t xml:space="preserve"> </w:t>
      </w:r>
      <w:r w:rsidR="006A23C0" w:rsidRPr="00D263ED">
        <w:rPr>
          <w:rFonts w:cs="Arial"/>
          <w:b/>
          <w:lang w:val="fr-FR"/>
        </w:rPr>
        <w:t>?</w:t>
      </w:r>
    </w:p>
    <w:p w14:paraId="0CF0C048"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2"/>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produits alternatifs sont plus coûteux que ce matériau ;</w:t>
      </w:r>
    </w:p>
    <w:p w14:paraId="0B0D5217" w14:textId="77777777" w:rsidR="005B69D7" w:rsidRPr="005B69D7"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3"/>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Des produits alternatifs existent mais ne sont pas facilement disponibles dans notre région ;</w:t>
      </w:r>
    </w:p>
    <w:p w14:paraId="1912FE38" w14:textId="77777777" w:rsidR="005B69D7" w:rsidRPr="005B69D7" w:rsidRDefault="005B69D7" w:rsidP="005B69D7">
      <w:pPr>
        <w:spacing w:line="240" w:lineRule="auto"/>
        <w:ind w:left="284" w:hanging="284"/>
        <w:rPr>
          <w:rFonts w:cs="Arial"/>
          <w:iCs/>
          <w:lang w:val="fr-FR"/>
        </w:rPr>
      </w:pPr>
      <w:r w:rsidRPr="005B69D7">
        <w:rPr>
          <w:rFonts w:cs="Arial"/>
          <w:iCs/>
          <w:lang w:val="fr-FR"/>
        </w:rPr>
        <w:lastRenderedPageBreak/>
        <w:fldChar w:fldCharType="begin">
          <w:ffData>
            <w:name w:val="Check24"/>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Les magasins et les détaillants locaux d'agro-approvisionnement recommandent / offrent aux producteurs des pesticides comme première ou souvent seule option</w:t>
      </w:r>
    </w:p>
    <w:p w14:paraId="08AF7739"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5"/>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producteurs doivent d'abord être formés à l'utilisation efficace de produits ou de pratiques alternatives ;</w:t>
      </w:r>
    </w:p>
    <w:p w14:paraId="4E7D871E"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6"/>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Les agents de terrain manquent d'expérience ou de confiance dans la formation des producteurs à l'utilisation des méthodes de lutte intégrée ;</w:t>
      </w:r>
    </w:p>
    <w:p w14:paraId="40B579B1" w14:textId="77777777" w:rsidR="005B69D7" w:rsidRPr="005B69D7" w:rsidRDefault="005B69D7" w:rsidP="005B69D7">
      <w:pPr>
        <w:spacing w:line="240" w:lineRule="auto"/>
        <w:ind w:left="284" w:hanging="284"/>
        <w:rPr>
          <w:rFonts w:cs="Arial"/>
          <w:iCs/>
          <w:lang w:val="fr-FR"/>
        </w:rPr>
      </w:pPr>
      <w:r w:rsidRPr="005B69D7">
        <w:rPr>
          <w:rFonts w:cs="Arial"/>
          <w:iCs/>
          <w:lang w:val="fr-FR"/>
        </w:rPr>
        <w:fldChar w:fldCharType="begin">
          <w:ffData>
            <w:name w:val="Check27"/>
            <w:enabled/>
            <w:calcOnExit w:val="0"/>
            <w:checkBox>
              <w:sizeAuto/>
              <w:default w:val="0"/>
            </w:checkBox>
          </w:ffData>
        </w:fldChar>
      </w:r>
      <w:r w:rsidRPr="005B69D7">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5B69D7">
        <w:rPr>
          <w:rFonts w:cs="Arial"/>
          <w:iCs/>
          <w:lang w:val="fr-FR"/>
        </w:rPr>
        <w:fldChar w:fldCharType="end"/>
      </w:r>
      <w:r w:rsidRPr="005B69D7">
        <w:rPr>
          <w:rFonts w:cs="Arial"/>
          <w:iCs/>
          <w:lang w:val="fr-FR"/>
        </w:rPr>
        <w:t xml:space="preserve"> La mentalité des producteurs est d’opter pour un produit chimique d’abord plutôt que pour d’autres méthodes de lutte intégrée ;</w:t>
      </w:r>
    </w:p>
    <w:p w14:paraId="0D0A5571" w14:textId="77777777" w:rsidR="005B69D7" w:rsidRPr="005B69D7" w:rsidRDefault="005B69D7" w:rsidP="005B69D7">
      <w:pPr>
        <w:spacing w:line="240" w:lineRule="auto"/>
        <w:ind w:left="284" w:hanging="284"/>
        <w:rPr>
          <w:rFonts w:cs="Arial"/>
          <w:iCs/>
          <w:color w:val="000000" w:themeColor="text1"/>
          <w:lang w:val="fr-FR"/>
        </w:rPr>
      </w:pPr>
      <w:r w:rsidRPr="005B69D7">
        <w:rPr>
          <w:rFonts w:cs="Arial"/>
          <w:iCs/>
          <w:color w:val="000000" w:themeColor="text1"/>
          <w:lang w:val="fr-FR"/>
        </w:rPr>
        <w:fldChar w:fldCharType="begin">
          <w:ffData>
            <w:name w:val="Check28"/>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Les producteurs craignent de risquer de perdre leur rendement ou de réduire la qualité des cultures s'ils utilisent des méthodes non chimiques ;</w:t>
      </w:r>
    </w:p>
    <w:p w14:paraId="607C973B" w14:textId="77777777" w:rsidR="005B69D7" w:rsidRPr="00D263ED" w:rsidRDefault="005B69D7" w:rsidP="005B69D7">
      <w:pPr>
        <w:spacing w:line="240" w:lineRule="auto"/>
        <w:rPr>
          <w:rFonts w:cs="Arial"/>
          <w:iCs/>
          <w:color w:val="000000" w:themeColor="text1"/>
          <w:lang w:val="fr-FR"/>
        </w:rPr>
      </w:pPr>
      <w:r w:rsidRPr="005B69D7">
        <w:rPr>
          <w:rFonts w:cs="Arial"/>
          <w:iCs/>
          <w:color w:val="000000" w:themeColor="text1"/>
          <w:lang w:val="fr-FR"/>
        </w:rPr>
        <w:fldChar w:fldCharType="begin">
          <w:ffData>
            <w:name w:val="Check29"/>
            <w:enabled/>
            <w:calcOnExit w:val="0"/>
            <w:checkBox>
              <w:sizeAuto/>
              <w:default w:val="0"/>
            </w:checkBox>
          </w:ffData>
        </w:fldChar>
      </w:r>
      <w:r w:rsidRPr="005B69D7">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sidRPr="005B69D7">
        <w:rPr>
          <w:rFonts w:cs="Arial"/>
          <w:iCs/>
          <w:color w:val="000000" w:themeColor="text1"/>
          <w:lang w:val="fr-FR"/>
        </w:rPr>
        <w:fldChar w:fldCharType="end"/>
      </w:r>
      <w:r w:rsidRPr="005B69D7">
        <w:rPr>
          <w:rFonts w:cs="Arial"/>
          <w:iCs/>
          <w:color w:val="000000" w:themeColor="text1"/>
          <w:lang w:val="fr-FR"/>
        </w:rPr>
        <w:t xml:space="preserve">Autre (veuillez préciser) </w:t>
      </w:r>
      <w:r w:rsidRPr="005B69D7">
        <w:rPr>
          <w:rFonts w:cs="Arial"/>
          <w:color w:val="000000" w:themeColor="text1"/>
          <w:u w:val="single"/>
          <w:lang w:val="fr-FR"/>
        </w:rPr>
        <w:fldChar w:fldCharType="begin">
          <w:ffData>
            <w:name w:val="Text11"/>
            <w:enabled/>
            <w:calcOnExit w:val="0"/>
            <w:textInput/>
          </w:ffData>
        </w:fldChar>
      </w:r>
      <w:r w:rsidRPr="005B69D7">
        <w:rPr>
          <w:rFonts w:cs="Arial"/>
          <w:color w:val="000000" w:themeColor="text1"/>
          <w:u w:val="single"/>
          <w:lang w:val="fr-FR"/>
        </w:rPr>
        <w:instrText xml:space="preserve"> FORMTEXT </w:instrText>
      </w:r>
      <w:r w:rsidRPr="005B69D7">
        <w:rPr>
          <w:rFonts w:cs="Arial"/>
          <w:color w:val="000000" w:themeColor="text1"/>
          <w:u w:val="single"/>
          <w:lang w:val="fr-FR"/>
        </w:rPr>
      </w:r>
      <w:r w:rsidRPr="005B69D7">
        <w:rPr>
          <w:rFonts w:cs="Arial"/>
          <w:color w:val="000000" w:themeColor="text1"/>
          <w:u w:val="single"/>
          <w:lang w:val="fr-FR"/>
        </w:rPr>
        <w:fldChar w:fldCharType="separate"/>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noProof/>
          <w:color w:val="000000" w:themeColor="text1"/>
          <w:u w:val="single"/>
          <w:lang w:val="fr-FR"/>
        </w:rPr>
        <w:t> </w:t>
      </w:r>
      <w:r w:rsidRPr="005B69D7">
        <w:rPr>
          <w:rFonts w:cs="Arial"/>
          <w:color w:val="000000" w:themeColor="text1"/>
          <w:u w:val="single"/>
          <w:lang w:val="fr-FR"/>
        </w:rPr>
        <w:fldChar w:fldCharType="end"/>
      </w:r>
    </w:p>
    <w:p w14:paraId="6827F1B9" w14:textId="17B322C5" w:rsidR="009B5B90" w:rsidRDefault="009B5B90" w:rsidP="006A23C0">
      <w:pPr>
        <w:spacing w:after="120" w:line="240" w:lineRule="auto"/>
        <w:rPr>
          <w:rFonts w:cs="Arial"/>
          <w:lang w:val="fr-FR"/>
        </w:rPr>
      </w:pPr>
    </w:p>
    <w:p w14:paraId="4E49A0C1" w14:textId="77777777" w:rsidR="00A212DB" w:rsidRPr="00D263ED" w:rsidRDefault="00A212DB" w:rsidP="006A23C0">
      <w:pPr>
        <w:spacing w:after="120" w:line="240" w:lineRule="auto"/>
        <w:rPr>
          <w:rFonts w:cs="Arial"/>
          <w:lang w:val="fr-FR"/>
        </w:rPr>
      </w:pPr>
    </w:p>
    <w:p w14:paraId="0829044E" w14:textId="41AC9EA6" w:rsidR="006A23C0" w:rsidRPr="002D5E0A" w:rsidRDefault="002D5E0A" w:rsidP="002D5E0A">
      <w:pPr>
        <w:spacing w:after="240" w:line="276" w:lineRule="auto"/>
        <w:ind w:left="1418" w:hanging="1418"/>
        <w:rPr>
          <w:rFonts w:cs="Arial"/>
          <w:b/>
          <w:lang w:val="fr-FR"/>
        </w:rPr>
      </w:pPr>
      <w:r>
        <w:rPr>
          <w:rFonts w:cs="Arial"/>
          <w:b/>
          <w:shd w:val="clear" w:color="auto" w:fill="00B6E4"/>
          <w:lang w:val="fr-FR"/>
        </w:rPr>
        <w:t>Question 3.2-6</w:t>
      </w:r>
      <w:r w:rsidRPr="002D5E0A">
        <w:rPr>
          <w:rFonts w:cs="Arial"/>
          <w:b/>
          <w:lang w:val="fr-FR"/>
        </w:rPr>
        <w:t xml:space="preserve"> Veuillez indiquer la portée et la fréquence d'utilisation des pesticides / produits contenant du Carbendazime</w:t>
      </w:r>
    </w:p>
    <w:p w14:paraId="79A8E700" w14:textId="77777777" w:rsidR="00A212DB" w:rsidRDefault="00A212DB" w:rsidP="00A212DB">
      <w:pPr>
        <w:spacing w:before="120"/>
        <w:rPr>
          <w:rFonts w:cs="Arial"/>
          <w:b/>
          <w:bCs/>
          <w:iCs/>
          <w:color w:val="000000" w:themeColor="text1"/>
          <w:lang w:val="fr-FR"/>
        </w:rPr>
      </w:pPr>
      <w:r w:rsidRPr="00645DFA">
        <w:rPr>
          <w:rFonts w:cs="Arial"/>
          <w:b/>
          <w:bCs/>
          <w:iCs/>
          <w:color w:val="000000" w:themeColor="text1"/>
          <w:lang w:val="fr-FR"/>
        </w:rPr>
        <w:t>Nom de la culture sur laquelle il est appliqué</w:t>
      </w:r>
      <w:r>
        <w:rPr>
          <w:rFonts w:cs="Arial"/>
          <w:b/>
          <w:bCs/>
          <w:iCs/>
          <w:color w:val="000000" w:themeColor="text1"/>
          <w:lang w:val="fr-FR"/>
        </w:rPr>
        <w:t> :</w:t>
      </w:r>
      <w:r w:rsidRPr="00645DFA">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Text11"/>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FB2D180" w14:textId="77777777" w:rsidR="00A212DB" w:rsidRDefault="00A212DB" w:rsidP="00A212DB">
      <w:pPr>
        <w:spacing w:after="120"/>
        <w:rPr>
          <w:rFonts w:cs="Arial"/>
          <w:i/>
          <w:color w:val="000000" w:themeColor="text1"/>
          <w:u w:val="single"/>
          <w:lang w:val="fr-FR"/>
        </w:rPr>
      </w:pPr>
      <w:r w:rsidRPr="00FD6AA3">
        <w:rPr>
          <w:rFonts w:cs="Arial"/>
          <w:b/>
          <w:bCs/>
          <w:iCs/>
          <w:color w:val="000000" w:themeColor="text1"/>
          <w:lang w:val="fr-FR"/>
        </w:rPr>
        <w:t>Nom de l'organisme cible</w:t>
      </w:r>
      <w:r>
        <w:rPr>
          <w:rFonts w:cs="Arial"/>
          <w:b/>
          <w:bCs/>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6A1C07EB" w14:textId="77777777" w:rsidR="00A212DB" w:rsidRPr="00D263ED" w:rsidRDefault="00A212DB" w:rsidP="00A212DB">
      <w:pPr>
        <w:spacing w:line="240" w:lineRule="auto"/>
        <w:rPr>
          <w:rFonts w:cs="Arial"/>
          <w:iCs/>
          <w:color w:val="000000" w:themeColor="text1"/>
          <w:lang w:val="fr-FR"/>
        </w:rPr>
      </w:pPr>
      <w:r>
        <w:rPr>
          <w:rFonts w:cs="Arial"/>
          <w:iCs/>
          <w:color w:val="000000" w:themeColor="text1"/>
          <w:lang w:val="fr-FR"/>
        </w:rPr>
        <w:fldChar w:fldCharType="begin">
          <w:ffData>
            <w:name w:val="Check30"/>
            <w:enabled/>
            <w:calcOnExit w:val="0"/>
            <w:checkBox>
              <w:sizeAuto/>
              <w:default w:val="0"/>
            </w:checkBox>
          </w:ffData>
        </w:fldChar>
      </w:r>
      <w:r>
        <w:rPr>
          <w:rFonts w:cs="Arial"/>
          <w:iCs/>
          <w:color w:val="000000" w:themeColor="text1"/>
          <w:lang w:val="fr-FR"/>
        </w:rPr>
        <w:instrText xml:space="preserve"> FORMCHECKBOX </w:instrText>
      </w:r>
      <w:r w:rsidR="00513F55">
        <w:rPr>
          <w:rFonts w:cs="Arial"/>
          <w:iCs/>
          <w:color w:val="000000" w:themeColor="text1"/>
          <w:lang w:val="fr-FR"/>
        </w:rPr>
      </w:r>
      <w:r w:rsidR="00513F55">
        <w:rPr>
          <w:rFonts w:cs="Arial"/>
          <w:iCs/>
          <w:color w:val="000000" w:themeColor="text1"/>
          <w:lang w:val="fr-FR"/>
        </w:rPr>
        <w:fldChar w:fldCharType="separate"/>
      </w:r>
      <w:r>
        <w:rPr>
          <w:rFonts w:cs="Arial"/>
          <w:iCs/>
          <w:color w:val="000000" w:themeColor="text1"/>
          <w:lang w:val="fr-FR"/>
        </w:rPr>
        <w:fldChar w:fldCharType="end"/>
      </w:r>
      <w:r w:rsidRPr="00D263ED">
        <w:rPr>
          <w:rFonts w:cs="Arial"/>
          <w:iCs/>
          <w:color w:val="000000" w:themeColor="text1"/>
          <w:lang w:val="fr-FR"/>
        </w:rPr>
        <w:t xml:space="preserve">utilisé uniquement </w:t>
      </w:r>
      <w:r w:rsidRPr="00D263ED">
        <w:rPr>
          <w:rFonts w:cs="Arial"/>
          <w:iCs/>
          <w:color w:val="000000" w:themeColor="text1"/>
          <w:u w:val="single"/>
          <w:lang w:val="fr-FR"/>
        </w:rPr>
        <w:t>par un petit nombre de membres</w:t>
      </w:r>
      <w:r w:rsidRPr="00D263ED">
        <w:rPr>
          <w:rFonts w:cs="Arial"/>
          <w:iCs/>
          <w:color w:val="000000" w:themeColor="text1"/>
          <w:lang w:val="fr-FR"/>
        </w:rPr>
        <w:t xml:space="preserve">, </w:t>
      </w:r>
      <w:r w:rsidRPr="00D263ED">
        <w:rPr>
          <w:rFonts w:cs="Arial"/>
          <w:iCs/>
          <w:color w:val="000000" w:themeColor="text1"/>
          <w:u w:val="single"/>
          <w:lang w:val="fr-FR"/>
        </w:rPr>
        <w:t xml:space="preserve">pas toujours à chaque saison </w:t>
      </w:r>
      <w:r w:rsidRPr="00D263ED">
        <w:rPr>
          <w:rFonts w:cs="Arial"/>
          <w:iCs/>
          <w:color w:val="000000" w:themeColor="text1"/>
          <w:lang w:val="fr-FR"/>
        </w:rPr>
        <w:t>;</w:t>
      </w:r>
    </w:p>
    <w:p w14:paraId="5068BC34" w14:textId="77777777" w:rsidR="00A212DB" w:rsidRPr="00645DFA" w:rsidRDefault="00A212DB" w:rsidP="00A212DB">
      <w:pPr>
        <w:spacing w:line="240" w:lineRule="auto"/>
        <w:rPr>
          <w:rFonts w:cs="Arial"/>
          <w:iCs/>
          <w:lang w:val="fr-FR"/>
        </w:rPr>
      </w:pPr>
      <w:r w:rsidRPr="00D263ED">
        <w:rPr>
          <w:rFonts w:cs="Arial"/>
          <w:iCs/>
          <w:color w:val="000000" w:themeColor="text1"/>
          <w:lang w:val="fr-FR"/>
        </w:rPr>
        <w:t xml:space="preserve">    </w:t>
      </w:r>
      <w:r w:rsidRPr="00D263ED">
        <w:rPr>
          <w:rFonts w:cs="Arial"/>
          <w:i/>
          <w:color w:val="000000" w:themeColor="text1"/>
          <w:lang w:val="fr-FR"/>
        </w:rPr>
        <w:t>Veuillez préciser combien de fois par saison</w:t>
      </w:r>
      <w:r w:rsidRPr="00D263ED">
        <w:rPr>
          <w:rFonts w:cs="Arial"/>
          <w:iCs/>
          <w:color w:val="000000" w:themeColor="text1"/>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5D08FE11" w14:textId="77777777" w:rsidR="00A212DB" w:rsidRPr="00645DFA" w:rsidRDefault="00A212DB" w:rsidP="00A212DB">
      <w:pPr>
        <w:spacing w:line="240" w:lineRule="auto"/>
        <w:rPr>
          <w:rFonts w:cs="Arial"/>
          <w:iCs/>
          <w:lang w:val="fr-FR"/>
        </w:rPr>
      </w:pPr>
    </w:p>
    <w:p w14:paraId="3D07B096"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1"/>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certains membres, parfois</w:t>
      </w:r>
    </w:p>
    <w:p w14:paraId="6B0E3F3C" w14:textId="77777777" w:rsidR="00A212DB" w:rsidRPr="00645DFA" w:rsidRDefault="00A212DB" w:rsidP="00A212DB">
      <w:pPr>
        <w:spacing w:line="240" w:lineRule="auto"/>
        <w:rPr>
          <w:rFonts w:cs="Arial"/>
          <w:iCs/>
          <w:lang w:val="fr-FR"/>
        </w:rPr>
      </w:pPr>
      <w:r w:rsidRPr="00645DFA">
        <w:rPr>
          <w:rFonts w:cs="Arial"/>
          <w:iCs/>
          <w:lang w:val="fr-FR"/>
        </w:rPr>
        <w:t xml:space="preserve">    </w:t>
      </w:r>
      <w:r w:rsidRPr="00645DFA">
        <w:rPr>
          <w:rFonts w:cs="Arial"/>
          <w:i/>
          <w:lang w:val="fr-FR"/>
        </w:rPr>
        <w:t>Veuillez préciser combien de fois par saison</w:t>
      </w:r>
      <w:r w:rsidRPr="00645DFA">
        <w:rPr>
          <w:rFonts w:cs="Arial"/>
          <w:iCs/>
          <w:lang w:val="fr-FR"/>
        </w:rPr>
        <w:t xml:space="preserve">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1C9CCB59" w14:textId="77777777" w:rsidR="00A212DB" w:rsidRPr="00645DFA" w:rsidRDefault="00A212DB" w:rsidP="00A212DB">
      <w:pPr>
        <w:spacing w:line="240" w:lineRule="auto"/>
        <w:rPr>
          <w:rFonts w:cs="Arial"/>
          <w:iCs/>
          <w:lang w:val="fr-FR"/>
        </w:rPr>
      </w:pPr>
    </w:p>
    <w:p w14:paraId="4631D432"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2"/>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w:t>
      </w:r>
      <w:r w:rsidRPr="00645DFA">
        <w:rPr>
          <w:rFonts w:cs="Arial"/>
          <w:iCs/>
          <w:u w:val="single"/>
          <w:lang w:val="fr-FR"/>
        </w:rPr>
        <w:t>la plupart des producteurs</w:t>
      </w:r>
      <w:r w:rsidRPr="00645DFA">
        <w:rPr>
          <w:rFonts w:cs="Arial"/>
          <w:iCs/>
          <w:lang w:val="fr-FR"/>
        </w:rPr>
        <w:t>, presque toutes les saisons</w:t>
      </w:r>
    </w:p>
    <w:p w14:paraId="00A66B38"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0B6BE9C9" w14:textId="77777777" w:rsidR="00A212DB" w:rsidRPr="00645DFA" w:rsidRDefault="00A212DB" w:rsidP="00A212DB">
      <w:pPr>
        <w:spacing w:line="240" w:lineRule="auto"/>
        <w:rPr>
          <w:rFonts w:cs="Arial"/>
          <w:iCs/>
          <w:lang w:val="fr-FR"/>
        </w:rPr>
      </w:pPr>
    </w:p>
    <w:p w14:paraId="45F47E77" w14:textId="77777777" w:rsidR="00A212DB" w:rsidRPr="00645DFA" w:rsidRDefault="00A212DB" w:rsidP="00A212DB">
      <w:pPr>
        <w:spacing w:line="240" w:lineRule="auto"/>
        <w:rPr>
          <w:rFonts w:cs="Arial"/>
          <w:iCs/>
          <w:lang w:val="fr-FR"/>
        </w:rPr>
      </w:pPr>
      <w:r w:rsidRPr="00645DFA">
        <w:rPr>
          <w:rFonts w:cs="Arial"/>
          <w:iCs/>
          <w:lang w:val="fr-FR"/>
        </w:rPr>
        <w:fldChar w:fldCharType="begin">
          <w:ffData>
            <w:name w:val="Check33"/>
            <w:enabled/>
            <w:calcOnExit w:val="0"/>
            <w:checkBox>
              <w:sizeAuto/>
              <w:default w:val="0"/>
            </w:checkBox>
          </w:ffData>
        </w:fldChar>
      </w:r>
      <w:r w:rsidRPr="00645DFA">
        <w:rPr>
          <w:rFonts w:cs="Arial"/>
          <w:iCs/>
          <w:lang w:val="fr-FR"/>
        </w:rPr>
        <w:instrText xml:space="preserve"> FORMCHECKBOX </w:instrText>
      </w:r>
      <w:r w:rsidR="00513F55">
        <w:rPr>
          <w:rFonts w:cs="Arial"/>
          <w:iCs/>
          <w:lang w:val="fr-FR"/>
        </w:rPr>
      </w:r>
      <w:r w:rsidR="00513F55">
        <w:rPr>
          <w:rFonts w:cs="Arial"/>
          <w:iCs/>
          <w:lang w:val="fr-FR"/>
        </w:rPr>
        <w:fldChar w:fldCharType="separate"/>
      </w:r>
      <w:r w:rsidRPr="00645DFA">
        <w:rPr>
          <w:rFonts w:cs="Arial"/>
          <w:iCs/>
          <w:lang w:val="fr-FR"/>
        </w:rPr>
        <w:fldChar w:fldCharType="end"/>
      </w:r>
      <w:r w:rsidRPr="00645DFA">
        <w:rPr>
          <w:rFonts w:cs="Arial"/>
          <w:iCs/>
          <w:lang w:val="fr-FR"/>
        </w:rPr>
        <w:t xml:space="preserve">utilisé par presque </w:t>
      </w:r>
      <w:r w:rsidRPr="00645DFA">
        <w:rPr>
          <w:rFonts w:cs="Arial"/>
          <w:iCs/>
          <w:u w:val="single"/>
          <w:lang w:val="fr-FR"/>
        </w:rPr>
        <w:t>tous les producteurs à chaque saison</w:t>
      </w:r>
    </w:p>
    <w:p w14:paraId="4FA47448" w14:textId="77777777" w:rsidR="00A212DB" w:rsidRPr="00645DFA" w:rsidRDefault="00A212DB" w:rsidP="00A212DB">
      <w:pPr>
        <w:spacing w:line="240" w:lineRule="auto"/>
        <w:rPr>
          <w:rFonts w:cs="Arial"/>
          <w:iCs/>
          <w:lang w:val="fr-FR"/>
        </w:rPr>
      </w:pPr>
      <w:r w:rsidRPr="00645DFA">
        <w:rPr>
          <w:rFonts w:cs="Arial"/>
          <w:iCs/>
          <w:lang w:val="fr-FR"/>
        </w:rPr>
        <w:t xml:space="preserve">    Veuillez préciser combien de fois par saison :</w:t>
      </w:r>
      <w:r w:rsidRPr="00A212DB">
        <w:rPr>
          <w:rFonts w:cs="Arial"/>
          <w:i/>
          <w:color w:val="000000" w:themeColor="text1"/>
          <w:u w:val="single"/>
          <w:lang w:val="fr-FR"/>
        </w:rPr>
        <w:t xml:space="preserve"> </w:t>
      </w:r>
      <w:r w:rsidRPr="00467EA7">
        <w:rPr>
          <w:rFonts w:cs="Arial"/>
          <w:i/>
          <w:color w:val="000000" w:themeColor="text1"/>
          <w:u w:val="single"/>
          <w:lang w:val="fr-FR"/>
        </w:rPr>
        <w:fldChar w:fldCharType="begin">
          <w:ffData>
            <w:name w:val=""/>
            <w:enabled/>
            <w:calcOnExit w:val="0"/>
            <w:textInput>
              <w:default w:val="Cliquez ici pour saisir du texte"/>
            </w:textInput>
          </w:ffData>
        </w:fldChar>
      </w:r>
      <w:r w:rsidRPr="00467EA7">
        <w:rPr>
          <w:rFonts w:cs="Arial"/>
          <w:i/>
          <w:color w:val="000000" w:themeColor="text1"/>
          <w:u w:val="single"/>
          <w:lang w:val="fr-FR"/>
        </w:rPr>
        <w:instrText xml:space="preserve"> FORMTEXT </w:instrText>
      </w:r>
      <w:r w:rsidRPr="00467EA7">
        <w:rPr>
          <w:rFonts w:cs="Arial"/>
          <w:i/>
          <w:color w:val="000000" w:themeColor="text1"/>
          <w:u w:val="single"/>
          <w:lang w:val="fr-FR"/>
        </w:rPr>
      </w:r>
      <w:r w:rsidRPr="00467EA7">
        <w:rPr>
          <w:rFonts w:cs="Arial"/>
          <w:i/>
          <w:color w:val="000000" w:themeColor="text1"/>
          <w:u w:val="single"/>
          <w:lang w:val="fr-FR"/>
        </w:rPr>
        <w:fldChar w:fldCharType="separate"/>
      </w:r>
      <w:r w:rsidRPr="00467EA7">
        <w:rPr>
          <w:rFonts w:cs="Arial"/>
          <w:i/>
          <w:noProof/>
          <w:color w:val="000000" w:themeColor="text1"/>
          <w:u w:val="single"/>
          <w:lang w:val="fr-FR"/>
        </w:rPr>
        <w:t>Cliquez ici pour saisir du texte</w:t>
      </w:r>
      <w:r w:rsidRPr="00467EA7">
        <w:rPr>
          <w:rFonts w:cs="Arial"/>
          <w:i/>
          <w:color w:val="000000" w:themeColor="text1"/>
          <w:u w:val="single"/>
          <w:lang w:val="fr-FR"/>
        </w:rPr>
        <w:fldChar w:fldCharType="end"/>
      </w:r>
    </w:p>
    <w:p w14:paraId="730DD69A" w14:textId="77777777" w:rsidR="00A212DB" w:rsidRDefault="00A212DB" w:rsidP="00A212DB">
      <w:pPr>
        <w:spacing w:line="240" w:lineRule="auto"/>
        <w:rPr>
          <w:rFonts w:cs="Arial"/>
          <w:i/>
          <w:iCs/>
          <w:color w:val="000000" w:themeColor="text1"/>
          <w:lang w:val="fr-FR"/>
        </w:rPr>
      </w:pPr>
    </w:p>
    <w:p w14:paraId="74EEDA16" w14:textId="77777777" w:rsidR="00A212DB" w:rsidRPr="00645DFA" w:rsidRDefault="00A212DB" w:rsidP="00A212DB">
      <w:pPr>
        <w:spacing w:line="240" w:lineRule="auto"/>
        <w:rPr>
          <w:rFonts w:cs="Arial"/>
          <w:iCs/>
          <w:lang w:val="fr-FR"/>
        </w:rPr>
      </w:pPr>
    </w:p>
    <w:p w14:paraId="561372D7" w14:textId="77777777" w:rsidR="00645DFA" w:rsidRDefault="00645DFA" w:rsidP="00645DFA">
      <w:pPr>
        <w:spacing w:line="240" w:lineRule="auto"/>
        <w:ind w:firstLine="567"/>
        <w:rPr>
          <w:rFonts w:cs="Arial"/>
          <w:iCs/>
          <w:color w:val="000000" w:themeColor="text1"/>
          <w:lang w:val="fr-FR"/>
        </w:rPr>
      </w:pPr>
    </w:p>
    <w:p w14:paraId="462B45B9" w14:textId="051E96B6" w:rsidR="002D5E0A" w:rsidRDefault="002D5E0A" w:rsidP="00CF4A08">
      <w:pPr>
        <w:tabs>
          <w:tab w:val="left" w:pos="1985"/>
        </w:tabs>
        <w:spacing w:line="240" w:lineRule="auto"/>
        <w:rPr>
          <w:rFonts w:cs="Arial"/>
          <w:lang w:val="fr-FR"/>
        </w:rPr>
      </w:pPr>
    </w:p>
    <w:p w14:paraId="0188890E" w14:textId="6DFE95C1" w:rsidR="002D5E0A" w:rsidRDefault="002D5E0A" w:rsidP="00CF4A08">
      <w:pPr>
        <w:tabs>
          <w:tab w:val="left" w:pos="1985"/>
        </w:tabs>
        <w:spacing w:line="240" w:lineRule="auto"/>
        <w:rPr>
          <w:rFonts w:cs="Arial"/>
          <w:lang w:val="fr-FR"/>
        </w:rPr>
      </w:pPr>
    </w:p>
    <w:p w14:paraId="5AC40BBE" w14:textId="69186F98" w:rsidR="002D5E0A" w:rsidRDefault="002D5E0A" w:rsidP="00CF4A08">
      <w:pPr>
        <w:tabs>
          <w:tab w:val="left" w:pos="1985"/>
        </w:tabs>
        <w:spacing w:line="240" w:lineRule="auto"/>
        <w:rPr>
          <w:rFonts w:cs="Arial"/>
          <w:lang w:val="fr-FR"/>
        </w:rPr>
      </w:pPr>
    </w:p>
    <w:p w14:paraId="697DF867" w14:textId="20AF6D9F" w:rsidR="00905B99" w:rsidRDefault="00905B99" w:rsidP="00CF4A08">
      <w:pPr>
        <w:tabs>
          <w:tab w:val="left" w:pos="1985"/>
        </w:tabs>
        <w:spacing w:line="240" w:lineRule="auto"/>
        <w:rPr>
          <w:rFonts w:cs="Arial"/>
          <w:lang w:val="fr-FR"/>
        </w:rPr>
      </w:pPr>
    </w:p>
    <w:p w14:paraId="050D3D50" w14:textId="67F5E3A7" w:rsidR="00905B99" w:rsidRDefault="00905B99" w:rsidP="00CF4A08">
      <w:pPr>
        <w:tabs>
          <w:tab w:val="left" w:pos="1985"/>
        </w:tabs>
        <w:spacing w:line="240" w:lineRule="auto"/>
        <w:rPr>
          <w:rFonts w:cs="Arial"/>
          <w:lang w:val="fr-FR"/>
        </w:rPr>
      </w:pPr>
    </w:p>
    <w:p w14:paraId="5F2B6358" w14:textId="1E8F1378" w:rsidR="00905B99" w:rsidRDefault="00905B99" w:rsidP="00CF4A08">
      <w:pPr>
        <w:tabs>
          <w:tab w:val="left" w:pos="1985"/>
        </w:tabs>
        <w:spacing w:line="240" w:lineRule="auto"/>
        <w:rPr>
          <w:rFonts w:cs="Arial"/>
          <w:lang w:val="fr-FR"/>
        </w:rPr>
      </w:pPr>
    </w:p>
    <w:p w14:paraId="71EA96AB" w14:textId="4FA3012D" w:rsidR="00905B99" w:rsidRDefault="00905B99" w:rsidP="00CF4A08">
      <w:pPr>
        <w:tabs>
          <w:tab w:val="left" w:pos="1985"/>
        </w:tabs>
        <w:spacing w:line="240" w:lineRule="auto"/>
        <w:rPr>
          <w:rFonts w:cs="Arial"/>
          <w:lang w:val="fr-FR"/>
        </w:rPr>
      </w:pPr>
    </w:p>
    <w:p w14:paraId="3B70FA48" w14:textId="783E7B50" w:rsidR="00905B99" w:rsidRDefault="00905B99" w:rsidP="00CF4A08">
      <w:pPr>
        <w:tabs>
          <w:tab w:val="left" w:pos="1985"/>
        </w:tabs>
        <w:spacing w:line="240" w:lineRule="auto"/>
        <w:rPr>
          <w:rFonts w:cs="Arial"/>
          <w:lang w:val="fr-FR"/>
        </w:rPr>
      </w:pPr>
    </w:p>
    <w:p w14:paraId="100DA021" w14:textId="75C4D366" w:rsidR="00905B99" w:rsidRDefault="00905B99" w:rsidP="00CF4A08">
      <w:pPr>
        <w:tabs>
          <w:tab w:val="left" w:pos="1985"/>
        </w:tabs>
        <w:spacing w:line="240" w:lineRule="auto"/>
        <w:rPr>
          <w:rFonts w:cs="Arial"/>
          <w:lang w:val="fr-FR"/>
        </w:rPr>
      </w:pPr>
    </w:p>
    <w:p w14:paraId="1AEEDFDA" w14:textId="590E61F8" w:rsidR="00905B99" w:rsidRDefault="00905B99" w:rsidP="00CF4A08">
      <w:pPr>
        <w:tabs>
          <w:tab w:val="left" w:pos="1985"/>
        </w:tabs>
        <w:spacing w:line="240" w:lineRule="auto"/>
        <w:rPr>
          <w:rFonts w:cs="Arial"/>
          <w:lang w:val="fr-FR"/>
        </w:rPr>
      </w:pPr>
    </w:p>
    <w:p w14:paraId="72B47BF7" w14:textId="429BB2E2" w:rsidR="00817279" w:rsidRPr="00817279" w:rsidRDefault="00817279" w:rsidP="00817279">
      <w:pPr>
        <w:pStyle w:val="Heading6"/>
        <w:spacing w:line="276" w:lineRule="auto"/>
        <w:rPr>
          <w:lang w:val="fr-FR"/>
        </w:rPr>
      </w:pPr>
      <w:r>
        <w:rPr>
          <w:lang w:val="fr-FR"/>
        </w:rPr>
        <w:t xml:space="preserve">3.4 </w:t>
      </w:r>
      <w:r w:rsidRPr="00817279">
        <w:rPr>
          <w:lang w:val="fr-FR"/>
        </w:rPr>
        <w:t>Autres ingrédients actifs répertoriés dans la Liste Orange</w:t>
      </w:r>
    </w:p>
    <w:p w14:paraId="71F5313E" w14:textId="1D794408" w:rsidR="00AC3890" w:rsidRPr="00817279" w:rsidRDefault="00817279" w:rsidP="00817279">
      <w:pPr>
        <w:shd w:val="clear" w:color="auto" w:fill="00B9E4"/>
        <w:spacing w:line="276" w:lineRule="auto"/>
        <w:rPr>
          <w:b/>
          <w:shd w:val="clear" w:color="auto" w:fill="00B9E4"/>
          <w:lang w:val="fr-FR"/>
        </w:rPr>
      </w:pPr>
      <w:r w:rsidRPr="00817279">
        <w:rPr>
          <w:shd w:val="clear" w:color="auto" w:fill="00B9E4"/>
          <w:lang w:val="fr-FR"/>
        </w:rPr>
        <w:t>(2</w:t>
      </w:r>
      <w:r w:rsidRPr="00817279">
        <w:rPr>
          <w:i/>
          <w:shd w:val="clear" w:color="auto" w:fill="00B9E4"/>
          <w:lang w:val="fr-FR"/>
        </w:rPr>
        <w:t>,4-DB, Amisulbrom, Amitraz, Atrazine, Bifenthrin, Carbaryl, Chlorantraniliprole, Dimethoate, Epoxiconazole, Etofenprox, Fenitrothion, Flufenoxuron, Flusilazole, Glufosinate ammonium, Lufenuron, Phosphine, Pirimicarb, Procymidone, Propargite, Quinoxyfen</w:t>
      </w:r>
    </w:p>
    <w:p w14:paraId="36A5A6D6" w14:textId="77777777" w:rsidR="00817279" w:rsidRDefault="00817279" w:rsidP="00D40424">
      <w:pPr>
        <w:spacing w:line="276" w:lineRule="auto"/>
        <w:rPr>
          <w:b/>
          <w:shd w:val="clear" w:color="auto" w:fill="00B9E4"/>
          <w:lang w:val="fr-FR"/>
        </w:rPr>
      </w:pPr>
    </w:p>
    <w:p w14:paraId="69124075" w14:textId="50FF0ED0" w:rsidR="00D40424" w:rsidRPr="00D263ED" w:rsidRDefault="0041628B" w:rsidP="00D40424">
      <w:pPr>
        <w:spacing w:line="276" w:lineRule="auto"/>
        <w:rPr>
          <w:b/>
          <w:lang w:val="fr-FR"/>
        </w:rPr>
      </w:pPr>
      <w:r w:rsidRPr="00D263ED">
        <w:rPr>
          <w:b/>
          <w:shd w:val="clear" w:color="auto" w:fill="00B9E4"/>
          <w:lang w:val="fr-FR"/>
        </w:rPr>
        <w:t xml:space="preserve">Question </w:t>
      </w:r>
      <w:r w:rsidR="002D5E0A">
        <w:rPr>
          <w:b/>
          <w:shd w:val="clear" w:color="auto" w:fill="00B9E4"/>
          <w:lang w:val="fr-FR"/>
        </w:rPr>
        <w:t>3.4-1</w:t>
      </w:r>
      <w:r w:rsidR="00D40424" w:rsidRPr="00D263ED">
        <w:rPr>
          <w:b/>
          <w:lang w:val="fr-FR"/>
        </w:rPr>
        <w:t xml:space="preserve"> Connaissez-vous des problèmes d'élimination progressive  pour </w:t>
      </w:r>
      <w:r w:rsidR="00D40424" w:rsidRPr="00D263ED">
        <w:rPr>
          <w:b/>
          <w:u w:val="single"/>
          <w:shd w:val="clear" w:color="auto" w:fill="B7F1FF"/>
          <w:lang w:val="fr-FR"/>
        </w:rPr>
        <w:t xml:space="preserve">tout autre ingrédient actif de la </w:t>
      </w:r>
      <w:r w:rsidR="00D5653E">
        <w:rPr>
          <w:b/>
          <w:u w:val="single"/>
          <w:shd w:val="clear" w:color="auto" w:fill="B7F1FF"/>
          <w:lang w:val="fr-FR"/>
        </w:rPr>
        <w:t>Liste Orange</w:t>
      </w:r>
      <w:r w:rsidR="00D40424" w:rsidRPr="00D263ED">
        <w:rPr>
          <w:b/>
          <w:lang w:val="fr-FR"/>
        </w:rPr>
        <w:t xml:space="preserve"> qui doivent être abordés dans cette révision de suivi?</w:t>
      </w:r>
    </w:p>
    <w:p w14:paraId="4E0816AA" w14:textId="7C3FB765" w:rsidR="00AC3890" w:rsidRPr="00D263ED" w:rsidRDefault="00D40424" w:rsidP="00D40424">
      <w:pPr>
        <w:spacing w:line="276" w:lineRule="auto"/>
        <w:rPr>
          <w:b/>
          <w:lang w:val="fr-FR"/>
        </w:rPr>
      </w:pPr>
      <w:r w:rsidRPr="00D263ED">
        <w:rPr>
          <w:b/>
          <w:lang w:val="fr-FR"/>
        </w:rPr>
        <w:t>S'il est utilisé par vos membres OU votre organisation, veuillez préciser ci-dessous pour quels ravageurs / maladies et quelles cultures et expliquer les défis.</w:t>
      </w:r>
    </w:p>
    <w:tbl>
      <w:tblPr>
        <w:tblStyle w:val="TableGrid"/>
        <w:tblW w:w="9781" w:type="dxa"/>
        <w:tblInd w:w="-147" w:type="dxa"/>
        <w:tblLayout w:type="fixed"/>
        <w:tblLook w:val="04A0" w:firstRow="1" w:lastRow="0" w:firstColumn="1" w:lastColumn="0" w:noHBand="0" w:noVBand="1"/>
      </w:tblPr>
      <w:tblGrid>
        <w:gridCol w:w="486"/>
        <w:gridCol w:w="1924"/>
        <w:gridCol w:w="1701"/>
        <w:gridCol w:w="1276"/>
        <w:gridCol w:w="1701"/>
        <w:gridCol w:w="1276"/>
        <w:gridCol w:w="1417"/>
      </w:tblGrid>
      <w:tr w:rsidR="00D40424" w:rsidRPr="00D263ED" w14:paraId="7106B45E" w14:textId="77777777" w:rsidTr="00D40424">
        <w:tc>
          <w:tcPr>
            <w:tcW w:w="486" w:type="dxa"/>
            <w:shd w:val="clear" w:color="auto" w:fill="D9D9D9" w:themeFill="background1" w:themeFillShade="D9"/>
          </w:tcPr>
          <w:p w14:paraId="10E61E82" w14:textId="77777777" w:rsidR="00D40424" w:rsidRPr="00D263ED" w:rsidRDefault="00D40424"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Nr.</w:t>
            </w:r>
          </w:p>
        </w:tc>
        <w:tc>
          <w:tcPr>
            <w:tcW w:w="1924" w:type="dxa"/>
            <w:shd w:val="clear" w:color="auto" w:fill="D9D9D9" w:themeFill="background1" w:themeFillShade="D9"/>
          </w:tcPr>
          <w:p w14:paraId="672D154D" w14:textId="77777777" w:rsidR="00D40424" w:rsidRPr="00D263ED" w:rsidRDefault="00D40424"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l'ingrédient actif du matériau</w:t>
            </w:r>
          </w:p>
          <w:p w14:paraId="47970E07" w14:textId="62D4145C" w:rsidR="00D40424" w:rsidRPr="00D263ED" w:rsidRDefault="00D40424" w:rsidP="00A652CB">
            <w:pPr>
              <w:spacing w:before="120" w:after="120" w:line="240" w:lineRule="auto"/>
              <w:jc w:val="left"/>
              <w:rPr>
                <w:rFonts w:cs="Arial"/>
                <w:b/>
                <w:color w:val="000000" w:themeColor="text1"/>
                <w:sz w:val="18"/>
                <w:lang w:val="fr-FR"/>
              </w:rPr>
            </w:pPr>
          </w:p>
        </w:tc>
        <w:tc>
          <w:tcPr>
            <w:tcW w:w="1701" w:type="dxa"/>
            <w:shd w:val="clear" w:color="auto" w:fill="D9D9D9" w:themeFill="background1" w:themeFillShade="D9"/>
          </w:tcPr>
          <w:p w14:paraId="09020155" w14:textId="77777777" w:rsidR="00D40424" w:rsidRPr="00D263ED" w:rsidRDefault="00D40424"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lastRenderedPageBreak/>
              <w:t>Nom de l'organisme cible</w:t>
            </w:r>
          </w:p>
          <w:p w14:paraId="2CF9C4BD" w14:textId="77777777" w:rsidR="00D40424" w:rsidRPr="00905B99" w:rsidRDefault="00D40424" w:rsidP="00A652CB">
            <w:pPr>
              <w:spacing w:before="120" w:after="120" w:line="240" w:lineRule="auto"/>
              <w:jc w:val="left"/>
              <w:rPr>
                <w:rFonts w:cs="Arial"/>
                <w:i/>
                <w:color w:val="000000" w:themeColor="text1"/>
                <w:sz w:val="18"/>
                <w:lang w:val="fr-FR"/>
              </w:rPr>
            </w:pPr>
            <w:r w:rsidRPr="00905B99">
              <w:rPr>
                <w:rFonts w:cs="Arial"/>
                <w:i/>
                <w:color w:val="000000" w:themeColor="text1"/>
                <w:sz w:val="18"/>
                <w:lang w:val="fr-FR"/>
              </w:rPr>
              <w:lastRenderedPageBreak/>
              <w:t>(ravageur / insecte / plante (végétation) OU maladie)</w:t>
            </w:r>
          </w:p>
        </w:tc>
        <w:tc>
          <w:tcPr>
            <w:tcW w:w="1276" w:type="dxa"/>
            <w:shd w:val="clear" w:color="auto" w:fill="D9D9D9" w:themeFill="background1" w:themeFillShade="D9"/>
          </w:tcPr>
          <w:p w14:paraId="04FD5C9B" w14:textId="77777777" w:rsidR="00D40424" w:rsidRPr="00D263ED" w:rsidRDefault="00D40424"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lastRenderedPageBreak/>
              <w:t xml:space="preserve">Nom de la culture sur </w:t>
            </w:r>
            <w:r w:rsidRPr="00D263ED">
              <w:rPr>
                <w:rFonts w:cs="Arial"/>
                <w:b/>
                <w:color w:val="000000" w:themeColor="text1"/>
                <w:sz w:val="18"/>
                <w:lang w:val="fr-FR"/>
              </w:rPr>
              <w:lastRenderedPageBreak/>
              <w:t>laquelle il est appliqué</w:t>
            </w:r>
          </w:p>
        </w:tc>
        <w:tc>
          <w:tcPr>
            <w:tcW w:w="1701" w:type="dxa"/>
            <w:shd w:val="clear" w:color="auto" w:fill="D9D9D9" w:themeFill="background1" w:themeFillShade="D9"/>
          </w:tcPr>
          <w:p w14:paraId="06D666E7" w14:textId="77777777" w:rsidR="00D40424" w:rsidRPr="00D263ED" w:rsidRDefault="00D40424"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lastRenderedPageBreak/>
              <w:t>Portée et fréquence d'utilisation</w:t>
            </w:r>
          </w:p>
        </w:tc>
        <w:tc>
          <w:tcPr>
            <w:tcW w:w="1276" w:type="dxa"/>
            <w:shd w:val="clear" w:color="auto" w:fill="D9D9D9" w:themeFill="background1" w:themeFillShade="D9"/>
          </w:tcPr>
          <w:p w14:paraId="6A364F0F" w14:textId="3DE62552" w:rsidR="00D40424" w:rsidRPr="00D263ED" w:rsidRDefault="00D40424"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Alternatives disponibles</w:t>
            </w:r>
            <w:r w:rsidR="002D5E0A">
              <w:rPr>
                <w:rFonts w:cs="Arial"/>
                <w:b/>
                <w:color w:val="000000" w:themeColor="text1"/>
                <w:sz w:val="18"/>
                <w:lang w:val="fr-FR"/>
              </w:rPr>
              <w:t xml:space="preserve"> </w:t>
            </w:r>
            <w:r w:rsidR="002D5E0A" w:rsidRPr="002D5E0A">
              <w:rPr>
                <w:rStyle w:val="FootnoteReference"/>
                <w:rFonts w:cs="Arial"/>
                <w:b/>
                <w:color w:val="FF0000"/>
                <w:sz w:val="18"/>
                <w:lang w:val="fr-FR"/>
              </w:rPr>
              <w:footnoteReference w:id="17"/>
            </w:r>
          </w:p>
          <w:p w14:paraId="4083D38E" w14:textId="77777777" w:rsidR="00D40424" w:rsidRPr="002D5E0A" w:rsidRDefault="00D40424" w:rsidP="00A652CB">
            <w:pPr>
              <w:spacing w:before="120" w:after="120" w:line="240" w:lineRule="auto"/>
              <w:jc w:val="left"/>
              <w:rPr>
                <w:rFonts w:cs="Arial"/>
                <w:color w:val="000000" w:themeColor="text1"/>
                <w:sz w:val="18"/>
                <w:lang w:val="fr-FR"/>
              </w:rPr>
            </w:pPr>
            <w:r w:rsidRPr="002D5E0A">
              <w:rPr>
                <w:rFonts w:cs="Arial"/>
                <w:color w:val="000000" w:themeColor="text1"/>
                <w:sz w:val="18"/>
                <w:lang w:val="fr-FR"/>
              </w:rPr>
              <w:lastRenderedPageBreak/>
              <w:t>(précisez les alternatives disponibles)</w:t>
            </w:r>
          </w:p>
        </w:tc>
        <w:tc>
          <w:tcPr>
            <w:tcW w:w="1417" w:type="dxa"/>
            <w:shd w:val="clear" w:color="auto" w:fill="D9D9D9" w:themeFill="background1" w:themeFillShade="D9"/>
          </w:tcPr>
          <w:p w14:paraId="1C57D803" w14:textId="60ECBCBE" w:rsidR="00D40424" w:rsidRPr="00D263ED" w:rsidRDefault="00D40424" w:rsidP="0013635E">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lastRenderedPageBreak/>
              <w:t>Défis de l'élimination</w:t>
            </w:r>
            <w:r w:rsidR="002D5E0A">
              <w:rPr>
                <w:rFonts w:cs="Arial"/>
                <w:b/>
                <w:color w:val="000000" w:themeColor="text1"/>
                <w:sz w:val="18"/>
                <w:lang w:val="fr-FR"/>
              </w:rPr>
              <w:t xml:space="preserve"> </w:t>
            </w:r>
            <w:r w:rsidR="002D5E0A" w:rsidRPr="002D5E0A">
              <w:rPr>
                <w:rFonts w:cs="Arial"/>
                <w:b/>
                <w:color w:val="FF0000"/>
                <w:sz w:val="18"/>
                <w:vertAlign w:val="superscript"/>
                <w:lang w:val="fr-FR"/>
              </w:rPr>
              <w:t>1</w:t>
            </w:r>
            <w:r w:rsidR="0013635E">
              <w:rPr>
                <w:rFonts w:cs="Arial"/>
                <w:b/>
                <w:color w:val="FF0000"/>
                <w:sz w:val="18"/>
                <w:vertAlign w:val="superscript"/>
                <w:lang w:val="fr-FR"/>
              </w:rPr>
              <w:t>7</w:t>
            </w:r>
          </w:p>
        </w:tc>
      </w:tr>
      <w:tr w:rsidR="0013635E" w:rsidRPr="00D263ED" w14:paraId="4DA06435"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single" w:sz="4" w:space="0" w:color="7F7F7F" w:themeColor="text1" w:themeTint="80"/>
              <w:bottom w:val="dashSmallGap" w:sz="4" w:space="0" w:color="595959" w:themeColor="text1" w:themeTint="A6"/>
            </w:tcBorders>
          </w:tcPr>
          <w:p w14:paraId="0C25BA14"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lastRenderedPageBreak/>
              <w:t>1</w:t>
            </w:r>
          </w:p>
        </w:tc>
        <w:tc>
          <w:tcPr>
            <w:tcW w:w="1924" w:type="dxa"/>
            <w:tcBorders>
              <w:top w:val="single" w:sz="4" w:space="0" w:color="7F7F7F" w:themeColor="text1" w:themeTint="80"/>
              <w:bottom w:val="dashSmallGap" w:sz="4" w:space="0" w:color="595959" w:themeColor="text1" w:themeTint="A6"/>
            </w:tcBorders>
            <w:vAlign w:val="center"/>
          </w:tcPr>
          <w:p w14:paraId="1E60475E" w14:textId="02D1DB62"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6E9E9A2B" w14:textId="7777777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558D463A" w14:textId="7777777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single" w:sz="4" w:space="0" w:color="7F7F7F" w:themeColor="text1" w:themeTint="80"/>
              <w:bottom w:val="dashSmallGap" w:sz="4" w:space="0" w:color="595959" w:themeColor="text1" w:themeTint="A6"/>
            </w:tcBorders>
            <w:vAlign w:val="center"/>
          </w:tcPr>
          <w:p w14:paraId="27CBFA69" w14:textId="70B46B1E" w:rsidR="0013635E" w:rsidRPr="0013635E" w:rsidRDefault="0013635E" w:rsidP="0013635E">
            <w:pPr>
              <w:spacing w:line="240" w:lineRule="auto"/>
              <w:jc w:val="left"/>
              <w:rPr>
                <w:rFonts w:cs="Arial"/>
                <w:iCs/>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575251BB" w14:textId="7777777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single" w:sz="4" w:space="0" w:color="7F7F7F" w:themeColor="text1" w:themeTint="80"/>
              <w:bottom w:val="dashSmallGap" w:sz="4" w:space="0" w:color="595959" w:themeColor="text1" w:themeTint="A6"/>
            </w:tcBorders>
          </w:tcPr>
          <w:p w14:paraId="0C1646A2" w14:textId="7777777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53D2B9BD"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1D31174E"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2</w:t>
            </w:r>
          </w:p>
        </w:tc>
        <w:tc>
          <w:tcPr>
            <w:tcW w:w="1924" w:type="dxa"/>
            <w:tcBorders>
              <w:top w:val="dashSmallGap" w:sz="4" w:space="0" w:color="595959" w:themeColor="text1" w:themeTint="A6"/>
              <w:bottom w:val="dashSmallGap" w:sz="4" w:space="0" w:color="595959" w:themeColor="text1" w:themeTint="A6"/>
            </w:tcBorders>
            <w:vAlign w:val="center"/>
          </w:tcPr>
          <w:p w14:paraId="7F57BAD6" w14:textId="180A5B6B"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63A7AA16" w14:textId="266EDCB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235020F" w14:textId="1BC92EA5"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369CBACA" w14:textId="100F3B06"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5B699D8" w14:textId="5356A672"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3938D1BB" w14:textId="26B9474A"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045AEC82"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62C7A73"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3</w:t>
            </w:r>
          </w:p>
        </w:tc>
        <w:tc>
          <w:tcPr>
            <w:tcW w:w="1924" w:type="dxa"/>
            <w:tcBorders>
              <w:top w:val="dashSmallGap" w:sz="4" w:space="0" w:color="595959" w:themeColor="text1" w:themeTint="A6"/>
              <w:bottom w:val="dashSmallGap" w:sz="4" w:space="0" w:color="595959" w:themeColor="text1" w:themeTint="A6"/>
            </w:tcBorders>
            <w:vAlign w:val="center"/>
          </w:tcPr>
          <w:p w14:paraId="0362721C" w14:textId="0AD7C1AE"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2C057F6" w14:textId="061D01C2"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7FB769F" w14:textId="23D0C8C9"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65028E25" w14:textId="1BB397F2"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E142039" w14:textId="41090C9F"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524EB12" w14:textId="186F0966"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62FD1B65"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2F2FD7F9"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4</w:t>
            </w:r>
          </w:p>
        </w:tc>
        <w:tc>
          <w:tcPr>
            <w:tcW w:w="1924" w:type="dxa"/>
            <w:tcBorders>
              <w:top w:val="dashSmallGap" w:sz="4" w:space="0" w:color="595959" w:themeColor="text1" w:themeTint="A6"/>
              <w:bottom w:val="dashSmallGap" w:sz="4" w:space="0" w:color="595959" w:themeColor="text1" w:themeTint="A6"/>
            </w:tcBorders>
            <w:vAlign w:val="center"/>
          </w:tcPr>
          <w:p w14:paraId="597D2D65" w14:textId="182E272E"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32434F8A" w14:textId="01DB1956"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B4F1E6C" w14:textId="1F2D6CC2"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054F0568" w14:textId="2CB21C1B"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38F1709" w14:textId="6813954B"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63738D35" w14:textId="5E36AEAE"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1E6A630D"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2310D62C"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5</w:t>
            </w:r>
          </w:p>
        </w:tc>
        <w:tc>
          <w:tcPr>
            <w:tcW w:w="1924" w:type="dxa"/>
            <w:tcBorders>
              <w:top w:val="dashSmallGap" w:sz="4" w:space="0" w:color="595959" w:themeColor="text1" w:themeTint="A6"/>
              <w:bottom w:val="dashSmallGap" w:sz="4" w:space="0" w:color="595959" w:themeColor="text1" w:themeTint="A6"/>
            </w:tcBorders>
            <w:vAlign w:val="center"/>
          </w:tcPr>
          <w:p w14:paraId="57F51FB6" w14:textId="51E0BE84"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1CE7F20" w14:textId="4633C215"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19EFF20D" w14:textId="61107480"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2525A747" w14:textId="4F523182"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08F1E5E" w14:textId="48F922A3"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D8CD23D" w14:textId="19FB8F30"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360CFF7A"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7266AAFC"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6</w:t>
            </w:r>
          </w:p>
        </w:tc>
        <w:tc>
          <w:tcPr>
            <w:tcW w:w="1924" w:type="dxa"/>
            <w:tcBorders>
              <w:top w:val="dashSmallGap" w:sz="4" w:space="0" w:color="595959" w:themeColor="text1" w:themeTint="A6"/>
              <w:bottom w:val="dashSmallGap" w:sz="4" w:space="0" w:color="595959" w:themeColor="text1" w:themeTint="A6"/>
            </w:tcBorders>
            <w:vAlign w:val="center"/>
          </w:tcPr>
          <w:p w14:paraId="67BA6767" w14:textId="65CCBFF5"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51DBCF2" w14:textId="73166BD0"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10E68AA6" w14:textId="473692B1"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7761CA28" w14:textId="13A6686B"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D956826" w14:textId="1C62F3A8"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67C97150" w14:textId="3DF7D858"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064D362D"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2BB1B700"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7</w:t>
            </w:r>
          </w:p>
        </w:tc>
        <w:tc>
          <w:tcPr>
            <w:tcW w:w="1924" w:type="dxa"/>
            <w:tcBorders>
              <w:top w:val="dashSmallGap" w:sz="4" w:space="0" w:color="595959" w:themeColor="text1" w:themeTint="A6"/>
              <w:bottom w:val="dashSmallGap" w:sz="4" w:space="0" w:color="595959" w:themeColor="text1" w:themeTint="A6"/>
            </w:tcBorders>
            <w:vAlign w:val="center"/>
          </w:tcPr>
          <w:p w14:paraId="5BC64002" w14:textId="015BA9C8"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F9271BA" w14:textId="242D27A3"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1021E715" w14:textId="5389A58B"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7FAAC36D" w14:textId="62A094B2"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51832A5" w14:textId="3FAF68EC"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1C5BBC22" w14:textId="3E1A8783"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704D2CF2"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B241D4F"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8</w:t>
            </w:r>
          </w:p>
        </w:tc>
        <w:tc>
          <w:tcPr>
            <w:tcW w:w="1924" w:type="dxa"/>
            <w:tcBorders>
              <w:top w:val="dashSmallGap" w:sz="4" w:space="0" w:color="595959" w:themeColor="text1" w:themeTint="A6"/>
              <w:bottom w:val="dashSmallGap" w:sz="4" w:space="0" w:color="595959" w:themeColor="text1" w:themeTint="A6"/>
            </w:tcBorders>
            <w:vAlign w:val="center"/>
          </w:tcPr>
          <w:p w14:paraId="13854C0C" w14:textId="506DC629"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BC334DC" w14:textId="2D7541BB"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ACFC739" w14:textId="47E8EF1B"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601A8D61" w14:textId="4E29BE0B"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5AE9A80" w14:textId="0790DD5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466A1FA7" w14:textId="0EAB6ACB"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386EE3DC"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BC2339A"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9</w:t>
            </w:r>
          </w:p>
        </w:tc>
        <w:tc>
          <w:tcPr>
            <w:tcW w:w="1924" w:type="dxa"/>
            <w:tcBorders>
              <w:top w:val="dashSmallGap" w:sz="4" w:space="0" w:color="595959" w:themeColor="text1" w:themeTint="A6"/>
              <w:bottom w:val="dashSmallGap" w:sz="4" w:space="0" w:color="595959" w:themeColor="text1" w:themeTint="A6"/>
            </w:tcBorders>
            <w:vAlign w:val="center"/>
          </w:tcPr>
          <w:p w14:paraId="4442862B" w14:textId="0AED027A"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4721F6B0" w14:textId="1E6CA02F"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D019A52" w14:textId="584CD1F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418A3A91" w14:textId="161FE3AC"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6EF5B366" w14:textId="786AF4E0"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62F05161" w14:textId="72834294"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4E0D7BA1"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11283ECC"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10</w:t>
            </w:r>
          </w:p>
        </w:tc>
        <w:tc>
          <w:tcPr>
            <w:tcW w:w="1924" w:type="dxa"/>
            <w:tcBorders>
              <w:top w:val="dashSmallGap" w:sz="4" w:space="0" w:color="595959" w:themeColor="text1" w:themeTint="A6"/>
              <w:bottom w:val="dashSmallGap" w:sz="4" w:space="0" w:color="595959" w:themeColor="text1" w:themeTint="A6"/>
            </w:tcBorders>
            <w:vAlign w:val="center"/>
          </w:tcPr>
          <w:p w14:paraId="4FFDE3B6" w14:textId="15938FF7"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A15A185" w14:textId="6E6F13ED"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AE25472" w14:textId="0F629F31"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27CE46D3" w14:textId="5581E009"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2F7FC2FA" w14:textId="2F32F5B5"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367BEBF" w14:textId="609969DB"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66A6BC07"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764CABF2"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11</w:t>
            </w:r>
          </w:p>
        </w:tc>
        <w:tc>
          <w:tcPr>
            <w:tcW w:w="1924" w:type="dxa"/>
            <w:tcBorders>
              <w:top w:val="dashSmallGap" w:sz="4" w:space="0" w:color="595959" w:themeColor="text1" w:themeTint="A6"/>
              <w:bottom w:val="dashSmallGap" w:sz="4" w:space="0" w:color="595959" w:themeColor="text1" w:themeTint="A6"/>
            </w:tcBorders>
            <w:vAlign w:val="center"/>
          </w:tcPr>
          <w:p w14:paraId="766D68A8" w14:textId="3B50648A"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E54FE13" w14:textId="78C42C78"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DA40148" w14:textId="09E356D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vAlign w:val="center"/>
          </w:tcPr>
          <w:p w14:paraId="17D213F4" w14:textId="71873D23"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1544796" w14:textId="1F9C2967"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494B3E6D" w14:textId="56CD1169"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13635E" w:rsidRPr="00D263ED" w14:paraId="68495A94" w14:textId="77777777" w:rsidTr="00F4158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tcBorders>
          </w:tcPr>
          <w:p w14:paraId="25884FFB" w14:textId="77777777" w:rsidR="0013635E" w:rsidRPr="00D263ED" w:rsidRDefault="0013635E" w:rsidP="0013635E">
            <w:pPr>
              <w:spacing w:before="120"/>
              <w:rPr>
                <w:rFonts w:cs="Arial"/>
                <w:b/>
                <w:color w:val="000000" w:themeColor="text1"/>
                <w:u w:val="single"/>
                <w:lang w:val="fr-FR"/>
              </w:rPr>
            </w:pPr>
            <w:r w:rsidRPr="00D263ED">
              <w:rPr>
                <w:rFonts w:cs="Arial"/>
                <w:b/>
                <w:color w:val="000000" w:themeColor="text1"/>
                <w:u w:val="single"/>
                <w:lang w:val="fr-FR"/>
              </w:rPr>
              <w:t>12</w:t>
            </w:r>
          </w:p>
        </w:tc>
        <w:tc>
          <w:tcPr>
            <w:tcW w:w="1924" w:type="dxa"/>
            <w:tcBorders>
              <w:top w:val="dashSmallGap" w:sz="4" w:space="0" w:color="595959" w:themeColor="text1" w:themeTint="A6"/>
            </w:tcBorders>
            <w:vAlign w:val="center"/>
          </w:tcPr>
          <w:p w14:paraId="79711830" w14:textId="5933DF75" w:rsidR="0013635E" w:rsidRPr="00D263ED" w:rsidRDefault="0013635E" w:rsidP="0013635E">
            <w:pPr>
              <w:spacing w:before="120"/>
              <w:rPr>
                <w:rFonts w:cs="Arial"/>
                <w:color w:val="000000" w:themeColor="text1"/>
                <w:u w:val="single"/>
                <w:lang w:val="fr-FR"/>
              </w:rPr>
            </w:pPr>
            <w:r>
              <w:rPr>
                <w:rFonts w:cs="Arial"/>
                <w:i/>
                <w:iCs/>
                <w:color w:val="000000" w:themeColor="text1"/>
                <w:lang w:val="fr-FR"/>
              </w:rPr>
              <w:fldChar w:fldCharType="begin">
                <w:ffData>
                  <w:name w:val=""/>
                  <w:enabled/>
                  <w:calcOnExit w:val="0"/>
                  <w:ddList>
                    <w:listEntry w:val="Choisissez une option"/>
                    <w:listEntry w:val="2,4-DB"/>
                    <w:listEntry w:val="Amisulbrom"/>
                    <w:listEntry w:val="Amitraz"/>
                    <w:listEntry w:val="Atrazine"/>
                    <w:listEntry w:val="Bifenthrin"/>
                    <w:listEntry w:val="Carbaryl"/>
                    <w:listEntry w:val="Chlorantraniliprole"/>
                    <w:listEntry w:val="Dimethoate"/>
                    <w:listEntry w:val="Epoxiconazole"/>
                    <w:listEntry w:val="Etofenprox"/>
                    <w:listEntry w:val="Fenitrothion"/>
                    <w:listEntry w:val="Flufenoxuron"/>
                    <w:listEntry w:val="Flusilazole"/>
                    <w:listEntry w:val="Glufosinate ammonium"/>
                    <w:listEntry w:val="Lufenuron"/>
                    <w:listEntry w:val="Phosphine"/>
                    <w:listEntry w:val="Pirimicarb"/>
                    <w:listEntry w:val="Procymidone"/>
                    <w:listEntry w:val="Propargite"/>
                    <w:listEntry w:val="Quinoxyfen"/>
                  </w:ddList>
                </w:ffData>
              </w:fldChar>
            </w:r>
            <w:r>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Pr>
                <w:rFonts w:cs="Arial"/>
                <w:i/>
                <w:iCs/>
                <w:color w:val="000000" w:themeColor="text1"/>
                <w:lang w:val="fr-FR"/>
              </w:rPr>
              <w:fldChar w:fldCharType="end"/>
            </w:r>
          </w:p>
        </w:tc>
        <w:tc>
          <w:tcPr>
            <w:tcW w:w="1701" w:type="dxa"/>
            <w:tcBorders>
              <w:top w:val="dashSmallGap" w:sz="4" w:space="0" w:color="595959" w:themeColor="text1" w:themeTint="A6"/>
            </w:tcBorders>
          </w:tcPr>
          <w:p w14:paraId="02B9D8A3" w14:textId="328A7EE9"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tcBorders>
          </w:tcPr>
          <w:p w14:paraId="2EB8879C" w14:textId="0271476E"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tcBorders>
            <w:vAlign w:val="center"/>
          </w:tcPr>
          <w:p w14:paraId="78372D75" w14:textId="4ECDF724" w:rsidR="0013635E" w:rsidRPr="00D263ED" w:rsidRDefault="0013635E" w:rsidP="0013635E">
            <w:pPr>
              <w:spacing w:before="120"/>
              <w:rPr>
                <w:rFonts w:cs="Arial"/>
                <w:color w:val="000000" w:themeColor="text1"/>
                <w:u w:val="single"/>
                <w:lang w:val="fr-FR"/>
              </w:rPr>
            </w:pPr>
            <w:r w:rsidRPr="00645DFA">
              <w:rPr>
                <w:rFonts w:cs="Arial"/>
                <w:i/>
                <w:iCs/>
                <w:color w:val="000000" w:themeColor="text1"/>
                <w:lang w:val="fr-FR"/>
              </w:rPr>
              <w:fldChar w:fldCharType="begin">
                <w:ffData>
                  <w:name w:val=""/>
                  <w:enabled/>
                  <w:calcOnExit w:val="0"/>
                  <w:ddList>
                    <w:listEntry w:val="Choisissez une option"/>
                    <w:listEntry w:val="une fois par saison"/>
                    <w:listEntry w:val="deux fois par saison"/>
                    <w:listEntry w:val="3-4 fois par saison"/>
                    <w:listEntry w:val="5 fois ou plus, par saison"/>
                    <w:listEntry w:val="Je ne sais pas / Sans objet"/>
                  </w:ddList>
                </w:ffData>
              </w:fldChar>
            </w:r>
            <w:r w:rsidRPr="00645DFA">
              <w:rPr>
                <w:rFonts w:cs="Arial"/>
                <w:i/>
                <w:iCs/>
                <w:color w:val="000000" w:themeColor="text1"/>
                <w:lang w:val="fr-FR"/>
              </w:rPr>
              <w:instrText xml:space="preserve"> FORMDROPDOWN </w:instrText>
            </w:r>
            <w:r w:rsidR="00513F55">
              <w:rPr>
                <w:rFonts w:cs="Arial"/>
                <w:i/>
                <w:iCs/>
                <w:color w:val="000000" w:themeColor="text1"/>
                <w:lang w:val="fr-FR"/>
              </w:rPr>
            </w:r>
            <w:r w:rsidR="00513F55">
              <w:rPr>
                <w:rFonts w:cs="Arial"/>
                <w:i/>
                <w:iCs/>
                <w:color w:val="000000" w:themeColor="text1"/>
                <w:lang w:val="fr-FR"/>
              </w:rPr>
              <w:fldChar w:fldCharType="separate"/>
            </w:r>
            <w:r w:rsidRPr="00645DFA">
              <w:rPr>
                <w:rFonts w:cs="Arial"/>
                <w:i/>
                <w:iCs/>
                <w:color w:val="000000" w:themeColor="text1"/>
                <w:lang w:val="fr-FR"/>
              </w:rPr>
              <w:fldChar w:fldCharType="end"/>
            </w:r>
          </w:p>
        </w:tc>
        <w:tc>
          <w:tcPr>
            <w:tcW w:w="1276" w:type="dxa"/>
            <w:tcBorders>
              <w:top w:val="dashSmallGap" w:sz="4" w:space="0" w:color="595959" w:themeColor="text1" w:themeTint="A6"/>
            </w:tcBorders>
          </w:tcPr>
          <w:p w14:paraId="77D7E4C6" w14:textId="5CE8C2A0"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tcBorders>
          </w:tcPr>
          <w:p w14:paraId="30708920" w14:textId="770CCC54" w:rsidR="0013635E" w:rsidRPr="00D263ED" w:rsidRDefault="0013635E" w:rsidP="0013635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bl>
    <w:p w14:paraId="6A1969F5" w14:textId="7895AAFF" w:rsidR="007138F1" w:rsidRPr="00D263ED" w:rsidRDefault="007138F1" w:rsidP="00C41F7E">
      <w:pPr>
        <w:rPr>
          <w:rFonts w:cs="Arial"/>
          <w:lang w:val="fr-FR"/>
        </w:rPr>
      </w:pPr>
    </w:p>
    <w:p w14:paraId="47448D4A" w14:textId="47512F6C" w:rsidR="006F5A99" w:rsidRPr="00D263ED" w:rsidRDefault="006F5A99" w:rsidP="00C41F7E">
      <w:pPr>
        <w:rPr>
          <w:rFonts w:cs="Arial"/>
          <w:lang w:val="fr-FR"/>
        </w:rPr>
      </w:pPr>
    </w:p>
    <w:p w14:paraId="10952AD6" w14:textId="77777777" w:rsidR="00E5446C" w:rsidRPr="00D263ED" w:rsidRDefault="00E5446C" w:rsidP="00C41F7E">
      <w:pPr>
        <w:rPr>
          <w:rFonts w:cs="Arial"/>
          <w:lang w:val="fr-FR"/>
        </w:rPr>
      </w:pPr>
    </w:p>
    <w:p w14:paraId="47555416" w14:textId="2B2FA5FB" w:rsidR="00D17025" w:rsidRPr="00D263ED" w:rsidRDefault="007C5A2A" w:rsidP="00817279">
      <w:pPr>
        <w:spacing w:line="276" w:lineRule="auto"/>
        <w:rPr>
          <w:b/>
          <w:lang w:val="fr-FR"/>
        </w:rPr>
      </w:pPr>
      <w:r w:rsidRPr="00D263ED">
        <w:rPr>
          <w:b/>
          <w:shd w:val="clear" w:color="auto" w:fill="00B9E4"/>
          <w:lang w:val="fr-FR"/>
        </w:rPr>
        <w:lastRenderedPageBreak/>
        <w:t xml:space="preserve">Question </w:t>
      </w:r>
      <w:r w:rsidR="002D5E0A">
        <w:rPr>
          <w:b/>
          <w:shd w:val="clear" w:color="auto" w:fill="00B9E4"/>
          <w:lang w:val="fr-FR"/>
        </w:rPr>
        <w:t>3.4-</w:t>
      </w:r>
      <w:r w:rsidR="00E5446C" w:rsidRPr="00D263ED">
        <w:rPr>
          <w:b/>
          <w:shd w:val="clear" w:color="auto" w:fill="00B9E4"/>
          <w:lang w:val="fr-FR"/>
        </w:rPr>
        <w:t>2</w:t>
      </w:r>
      <w:r w:rsidR="00D17025" w:rsidRPr="00D263ED">
        <w:rPr>
          <w:b/>
          <w:lang w:val="fr-FR"/>
        </w:rPr>
        <w:t xml:space="preserve"> </w:t>
      </w:r>
      <w:r w:rsidR="008F586F" w:rsidRPr="00D263ED">
        <w:rPr>
          <w:b/>
          <w:lang w:val="fr-FR"/>
        </w:rPr>
        <w:t xml:space="preserve">Si vous connaissez des difficultés avec un autre ingrédient actif répertorié dans la </w:t>
      </w:r>
      <w:r w:rsidR="00D5653E">
        <w:rPr>
          <w:b/>
          <w:lang w:val="fr-FR"/>
        </w:rPr>
        <w:t>Liste Orange</w:t>
      </w:r>
      <w:r w:rsidR="008F586F" w:rsidRPr="00D263ED">
        <w:rPr>
          <w:b/>
          <w:lang w:val="fr-FR"/>
        </w:rPr>
        <w:t xml:space="preserve"> / </w:t>
      </w:r>
      <w:r w:rsidR="00D334ED">
        <w:rPr>
          <w:b/>
          <w:lang w:val="fr-FR"/>
        </w:rPr>
        <w:t>J</w:t>
      </w:r>
      <w:r w:rsidR="008F586F" w:rsidRPr="00D263ED">
        <w:rPr>
          <w:b/>
          <w:lang w:val="fr-FR"/>
        </w:rPr>
        <w:t>aune qui doivent être traitées dans cette révision de suivi, veuillez préciser ici et fournir la justification et autant de détails que possible:</w:t>
      </w:r>
    </w:p>
    <w:tbl>
      <w:tblPr>
        <w:tblStyle w:val="TableGrid"/>
        <w:tblW w:w="9781" w:type="dxa"/>
        <w:tblInd w:w="-147" w:type="dxa"/>
        <w:tblLayout w:type="fixed"/>
        <w:tblLook w:val="04A0" w:firstRow="1" w:lastRow="0" w:firstColumn="1" w:lastColumn="0" w:noHBand="0" w:noVBand="1"/>
      </w:tblPr>
      <w:tblGrid>
        <w:gridCol w:w="486"/>
        <w:gridCol w:w="1924"/>
        <w:gridCol w:w="1701"/>
        <w:gridCol w:w="1276"/>
        <w:gridCol w:w="1701"/>
        <w:gridCol w:w="1276"/>
        <w:gridCol w:w="1417"/>
      </w:tblGrid>
      <w:tr w:rsidR="008F586F" w:rsidRPr="00D263ED" w14:paraId="4714A26A" w14:textId="77777777" w:rsidTr="008F586F">
        <w:tc>
          <w:tcPr>
            <w:tcW w:w="486" w:type="dxa"/>
            <w:shd w:val="clear" w:color="auto" w:fill="D9D9D9" w:themeFill="background1" w:themeFillShade="D9"/>
          </w:tcPr>
          <w:p w14:paraId="399B9978" w14:textId="77777777"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Nr.</w:t>
            </w:r>
          </w:p>
        </w:tc>
        <w:tc>
          <w:tcPr>
            <w:tcW w:w="1924" w:type="dxa"/>
            <w:shd w:val="clear" w:color="auto" w:fill="D9D9D9" w:themeFill="background1" w:themeFillShade="D9"/>
          </w:tcPr>
          <w:p w14:paraId="215B68C9" w14:textId="77777777"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l'ingrédient actif du matériau</w:t>
            </w:r>
          </w:p>
          <w:p w14:paraId="4ACFB8D7" w14:textId="793A979D"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 xml:space="preserve">(Extrait de la </w:t>
            </w:r>
            <w:r w:rsidR="00D5653E">
              <w:rPr>
                <w:rFonts w:cs="Arial"/>
                <w:b/>
                <w:color w:val="000000" w:themeColor="text1"/>
                <w:sz w:val="18"/>
                <w:lang w:val="fr-FR"/>
              </w:rPr>
              <w:t>Liste Orange</w:t>
            </w:r>
            <w:r w:rsidRPr="00D263ED">
              <w:rPr>
                <w:rFonts w:cs="Arial"/>
                <w:b/>
                <w:color w:val="000000" w:themeColor="text1"/>
                <w:sz w:val="18"/>
                <w:lang w:val="fr-FR"/>
              </w:rPr>
              <w:t>, groupe «d»)</w:t>
            </w:r>
          </w:p>
        </w:tc>
        <w:tc>
          <w:tcPr>
            <w:tcW w:w="1701" w:type="dxa"/>
            <w:shd w:val="clear" w:color="auto" w:fill="D9D9D9" w:themeFill="background1" w:themeFillShade="D9"/>
          </w:tcPr>
          <w:p w14:paraId="1DF2F76F" w14:textId="77777777"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l'organisme cible</w:t>
            </w:r>
          </w:p>
          <w:p w14:paraId="0D0B2350" w14:textId="77777777"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(ravageur / insecte / plante (végétation) OU maladie)</w:t>
            </w:r>
          </w:p>
        </w:tc>
        <w:tc>
          <w:tcPr>
            <w:tcW w:w="1276" w:type="dxa"/>
            <w:shd w:val="clear" w:color="auto" w:fill="D9D9D9" w:themeFill="background1" w:themeFillShade="D9"/>
          </w:tcPr>
          <w:p w14:paraId="7F565A33" w14:textId="77777777"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Nom de la culture sur laquelle il est appliqué</w:t>
            </w:r>
          </w:p>
        </w:tc>
        <w:tc>
          <w:tcPr>
            <w:tcW w:w="1701" w:type="dxa"/>
            <w:shd w:val="clear" w:color="auto" w:fill="D9D9D9" w:themeFill="background1" w:themeFillShade="D9"/>
          </w:tcPr>
          <w:p w14:paraId="2ECF41D3" w14:textId="77777777"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Portée et fréquence d'utilisation</w:t>
            </w:r>
          </w:p>
        </w:tc>
        <w:tc>
          <w:tcPr>
            <w:tcW w:w="1276" w:type="dxa"/>
            <w:shd w:val="clear" w:color="auto" w:fill="D9D9D9" w:themeFill="background1" w:themeFillShade="D9"/>
          </w:tcPr>
          <w:p w14:paraId="601D19B0" w14:textId="21F3546A" w:rsidR="008F586F" w:rsidRPr="00D263ED" w:rsidRDefault="008F586F" w:rsidP="00A652CB">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Alternatives disponibles</w:t>
            </w:r>
            <w:r w:rsidR="0095606A" w:rsidRPr="0095606A">
              <w:rPr>
                <w:rStyle w:val="FootnoteReference"/>
                <w:rFonts w:cs="Arial"/>
                <w:b/>
                <w:color w:val="FF0000"/>
                <w:sz w:val="18"/>
                <w:lang w:val="fr-FR"/>
              </w:rPr>
              <w:footnoteReference w:id="18"/>
            </w:r>
          </w:p>
          <w:p w14:paraId="576F4D34" w14:textId="77777777" w:rsidR="008F586F" w:rsidRPr="0095606A" w:rsidRDefault="008F586F" w:rsidP="00A652CB">
            <w:pPr>
              <w:spacing w:before="120" w:after="120" w:line="240" w:lineRule="auto"/>
              <w:jc w:val="left"/>
              <w:rPr>
                <w:rFonts w:cs="Arial"/>
                <w:i/>
                <w:color w:val="000000" w:themeColor="text1"/>
                <w:sz w:val="18"/>
                <w:lang w:val="fr-FR"/>
              </w:rPr>
            </w:pPr>
            <w:r w:rsidRPr="0095606A">
              <w:rPr>
                <w:rFonts w:cs="Arial"/>
                <w:i/>
                <w:color w:val="000000" w:themeColor="text1"/>
                <w:sz w:val="18"/>
                <w:lang w:val="fr-FR"/>
              </w:rPr>
              <w:t>(précisez les alternatives disponibles)</w:t>
            </w:r>
          </w:p>
        </w:tc>
        <w:tc>
          <w:tcPr>
            <w:tcW w:w="1417" w:type="dxa"/>
            <w:shd w:val="clear" w:color="auto" w:fill="D9D9D9" w:themeFill="background1" w:themeFillShade="D9"/>
          </w:tcPr>
          <w:p w14:paraId="63F19CAE" w14:textId="1B659EC8" w:rsidR="008F586F" w:rsidRPr="00D263ED" w:rsidRDefault="008F586F" w:rsidP="0013635E">
            <w:pPr>
              <w:spacing w:before="120" w:after="120" w:line="240" w:lineRule="auto"/>
              <w:jc w:val="left"/>
              <w:rPr>
                <w:rFonts w:cs="Arial"/>
                <w:b/>
                <w:color w:val="000000" w:themeColor="text1"/>
                <w:sz w:val="18"/>
                <w:lang w:val="fr-FR"/>
              </w:rPr>
            </w:pPr>
            <w:r w:rsidRPr="00D263ED">
              <w:rPr>
                <w:rFonts w:cs="Arial"/>
                <w:b/>
                <w:color w:val="000000" w:themeColor="text1"/>
                <w:sz w:val="18"/>
                <w:lang w:val="fr-FR"/>
              </w:rPr>
              <w:t>Défis de l'élimination</w:t>
            </w:r>
            <w:r w:rsidR="0095606A" w:rsidRPr="0095606A">
              <w:rPr>
                <w:rFonts w:cs="Arial"/>
                <w:b/>
                <w:color w:val="FF0000"/>
                <w:sz w:val="18"/>
                <w:vertAlign w:val="superscript"/>
                <w:lang w:val="fr-FR"/>
              </w:rPr>
              <w:t>1</w:t>
            </w:r>
            <w:r w:rsidR="0013635E">
              <w:rPr>
                <w:rFonts w:cs="Arial"/>
                <w:b/>
                <w:color w:val="FF0000"/>
                <w:sz w:val="18"/>
                <w:vertAlign w:val="superscript"/>
                <w:lang w:val="fr-FR"/>
              </w:rPr>
              <w:t>8</w:t>
            </w:r>
          </w:p>
        </w:tc>
      </w:tr>
      <w:tr w:rsidR="00B464FA" w:rsidRPr="00D263ED" w14:paraId="4A2D4955"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single" w:sz="4" w:space="0" w:color="7F7F7F" w:themeColor="text1" w:themeTint="80"/>
              <w:bottom w:val="dashSmallGap" w:sz="4" w:space="0" w:color="595959" w:themeColor="text1" w:themeTint="A6"/>
            </w:tcBorders>
          </w:tcPr>
          <w:p w14:paraId="092B5CF9"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1</w:t>
            </w:r>
          </w:p>
        </w:tc>
        <w:tc>
          <w:tcPr>
            <w:tcW w:w="1924" w:type="dxa"/>
            <w:tcBorders>
              <w:top w:val="single" w:sz="4" w:space="0" w:color="7F7F7F" w:themeColor="text1" w:themeTint="80"/>
              <w:bottom w:val="dashSmallGap" w:sz="4" w:space="0" w:color="595959" w:themeColor="text1" w:themeTint="A6"/>
            </w:tcBorders>
          </w:tcPr>
          <w:p w14:paraId="5F9A80B7" w14:textId="3EA5783D"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4548D887"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16A78A0A"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single" w:sz="4" w:space="0" w:color="7F7F7F" w:themeColor="text1" w:themeTint="80"/>
              <w:bottom w:val="dashSmallGap" w:sz="4" w:space="0" w:color="595959" w:themeColor="text1" w:themeTint="A6"/>
            </w:tcBorders>
          </w:tcPr>
          <w:p w14:paraId="346750B0" w14:textId="101875C4"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single" w:sz="4" w:space="0" w:color="7F7F7F" w:themeColor="text1" w:themeTint="80"/>
              <w:bottom w:val="dashSmallGap" w:sz="4" w:space="0" w:color="595959" w:themeColor="text1" w:themeTint="A6"/>
            </w:tcBorders>
          </w:tcPr>
          <w:p w14:paraId="7A8F4C78"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single" w:sz="4" w:space="0" w:color="7F7F7F" w:themeColor="text1" w:themeTint="80"/>
              <w:bottom w:val="dashSmallGap" w:sz="4" w:space="0" w:color="595959" w:themeColor="text1" w:themeTint="A6"/>
            </w:tcBorders>
          </w:tcPr>
          <w:p w14:paraId="6675A44F"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464FA" w:rsidRPr="00D263ED" w14:paraId="6AD71DFA"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46632B87"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2</w:t>
            </w:r>
          </w:p>
        </w:tc>
        <w:tc>
          <w:tcPr>
            <w:tcW w:w="1924" w:type="dxa"/>
            <w:tcBorders>
              <w:top w:val="dashSmallGap" w:sz="4" w:space="0" w:color="595959" w:themeColor="text1" w:themeTint="A6"/>
              <w:bottom w:val="dashSmallGap" w:sz="4" w:space="0" w:color="595959" w:themeColor="text1" w:themeTint="A6"/>
            </w:tcBorders>
          </w:tcPr>
          <w:p w14:paraId="6589B83A" w14:textId="6D029014"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6F6D6F45"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452A0FA"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0F67ADB" w14:textId="156A9555"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AD3C37B"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8FF07B2"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464FA" w:rsidRPr="00D263ED" w14:paraId="03F58A75"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9A5EE0A"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3</w:t>
            </w:r>
          </w:p>
        </w:tc>
        <w:tc>
          <w:tcPr>
            <w:tcW w:w="1924" w:type="dxa"/>
            <w:tcBorders>
              <w:top w:val="dashSmallGap" w:sz="4" w:space="0" w:color="595959" w:themeColor="text1" w:themeTint="A6"/>
              <w:bottom w:val="dashSmallGap" w:sz="4" w:space="0" w:color="595959" w:themeColor="text1" w:themeTint="A6"/>
            </w:tcBorders>
          </w:tcPr>
          <w:p w14:paraId="4DA9D6F7" w14:textId="165E39E4"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7A899B3"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6A1D24F1"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B1F253D" w14:textId="34EF890A"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74E48061"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D1E06BD"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464FA" w:rsidRPr="00D263ED" w14:paraId="2A4F6059"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7DCD5F7A"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4</w:t>
            </w:r>
          </w:p>
        </w:tc>
        <w:tc>
          <w:tcPr>
            <w:tcW w:w="1924" w:type="dxa"/>
            <w:tcBorders>
              <w:top w:val="dashSmallGap" w:sz="4" w:space="0" w:color="595959" w:themeColor="text1" w:themeTint="A6"/>
              <w:bottom w:val="dashSmallGap" w:sz="4" w:space="0" w:color="595959" w:themeColor="text1" w:themeTint="A6"/>
            </w:tcBorders>
          </w:tcPr>
          <w:p w14:paraId="4AD4B545" w14:textId="37DFA596"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D3AEBE9"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38792D4D"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BCBACC8" w14:textId="64691015"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6FB024E8"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5384D795"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464FA" w:rsidRPr="00D263ED" w14:paraId="08A2356E"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422FFB6B"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5</w:t>
            </w:r>
          </w:p>
        </w:tc>
        <w:tc>
          <w:tcPr>
            <w:tcW w:w="1924" w:type="dxa"/>
            <w:tcBorders>
              <w:top w:val="dashSmallGap" w:sz="4" w:space="0" w:color="595959" w:themeColor="text1" w:themeTint="A6"/>
              <w:bottom w:val="dashSmallGap" w:sz="4" w:space="0" w:color="595959" w:themeColor="text1" w:themeTint="A6"/>
            </w:tcBorders>
          </w:tcPr>
          <w:p w14:paraId="45CCFD7B" w14:textId="19E04974"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642527B5"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071244C"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F8A2D69" w14:textId="2D9AF276"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2FCD8A8"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79107D42"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464FA" w:rsidRPr="00D263ED" w14:paraId="1F50EA4A"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51E87887"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6</w:t>
            </w:r>
          </w:p>
        </w:tc>
        <w:tc>
          <w:tcPr>
            <w:tcW w:w="1924" w:type="dxa"/>
            <w:tcBorders>
              <w:top w:val="dashSmallGap" w:sz="4" w:space="0" w:color="595959" w:themeColor="text1" w:themeTint="A6"/>
              <w:bottom w:val="dashSmallGap" w:sz="4" w:space="0" w:color="595959" w:themeColor="text1" w:themeTint="A6"/>
            </w:tcBorders>
          </w:tcPr>
          <w:p w14:paraId="5E64BC64" w14:textId="4C6EB870"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599C3100"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5810C3AF"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163005FD" w14:textId="2C5463DF"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4B628696"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1DD213DE"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B464FA" w:rsidRPr="00D263ED" w14:paraId="13C0FDA6" w14:textId="77777777" w:rsidTr="008F58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67"/>
        </w:trPr>
        <w:tc>
          <w:tcPr>
            <w:tcW w:w="486" w:type="dxa"/>
            <w:tcBorders>
              <w:top w:val="dashSmallGap" w:sz="4" w:space="0" w:color="595959" w:themeColor="text1" w:themeTint="A6"/>
              <w:bottom w:val="dashSmallGap" w:sz="4" w:space="0" w:color="595959" w:themeColor="text1" w:themeTint="A6"/>
            </w:tcBorders>
          </w:tcPr>
          <w:p w14:paraId="7E38ED06" w14:textId="77777777" w:rsidR="00B464FA" w:rsidRPr="00D263ED" w:rsidRDefault="00B464FA" w:rsidP="00AF7A0E">
            <w:pPr>
              <w:spacing w:before="120"/>
              <w:rPr>
                <w:rFonts w:cs="Arial"/>
                <w:b/>
                <w:color w:val="000000" w:themeColor="text1"/>
                <w:u w:val="single"/>
                <w:lang w:val="fr-FR"/>
              </w:rPr>
            </w:pPr>
            <w:r w:rsidRPr="00D263ED">
              <w:rPr>
                <w:rFonts w:cs="Arial"/>
                <w:b/>
                <w:color w:val="000000" w:themeColor="text1"/>
                <w:u w:val="single"/>
                <w:lang w:val="fr-FR"/>
              </w:rPr>
              <w:t>7</w:t>
            </w:r>
          </w:p>
        </w:tc>
        <w:tc>
          <w:tcPr>
            <w:tcW w:w="1924" w:type="dxa"/>
            <w:tcBorders>
              <w:top w:val="dashSmallGap" w:sz="4" w:space="0" w:color="595959" w:themeColor="text1" w:themeTint="A6"/>
              <w:bottom w:val="dashSmallGap" w:sz="4" w:space="0" w:color="595959" w:themeColor="text1" w:themeTint="A6"/>
            </w:tcBorders>
          </w:tcPr>
          <w:p w14:paraId="68E9FEB5" w14:textId="4EA67D99"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73DD4596"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AC3718C"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701" w:type="dxa"/>
            <w:tcBorders>
              <w:top w:val="dashSmallGap" w:sz="4" w:space="0" w:color="595959" w:themeColor="text1" w:themeTint="A6"/>
              <w:bottom w:val="dashSmallGap" w:sz="4" w:space="0" w:color="595959" w:themeColor="text1" w:themeTint="A6"/>
            </w:tcBorders>
          </w:tcPr>
          <w:p w14:paraId="06E7CAA0" w14:textId="3C883508"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3"/>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276" w:type="dxa"/>
            <w:tcBorders>
              <w:top w:val="dashSmallGap" w:sz="4" w:space="0" w:color="595959" w:themeColor="text1" w:themeTint="A6"/>
              <w:bottom w:val="dashSmallGap" w:sz="4" w:space="0" w:color="595959" w:themeColor="text1" w:themeTint="A6"/>
            </w:tcBorders>
          </w:tcPr>
          <w:p w14:paraId="05550989"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1417" w:type="dxa"/>
            <w:tcBorders>
              <w:top w:val="dashSmallGap" w:sz="4" w:space="0" w:color="595959" w:themeColor="text1" w:themeTint="A6"/>
              <w:bottom w:val="dashSmallGap" w:sz="4" w:space="0" w:color="595959" w:themeColor="text1" w:themeTint="A6"/>
            </w:tcBorders>
          </w:tcPr>
          <w:p w14:paraId="2A5B8318" w14:textId="77777777" w:rsidR="00B464FA" w:rsidRPr="00D263ED" w:rsidRDefault="00B464FA" w:rsidP="00AF7A0E">
            <w:pPr>
              <w:spacing w:before="120"/>
              <w:rPr>
                <w:rFonts w:cs="Arial"/>
                <w:color w:val="000000" w:themeColor="text1"/>
                <w:u w:val="single"/>
                <w:lang w:val="fr-FR"/>
              </w:rPr>
            </w:pPr>
            <w:r w:rsidRPr="00D263ED">
              <w:rPr>
                <w:rFonts w:cs="Arial"/>
                <w:color w:val="000000" w:themeColor="text1"/>
                <w:u w:val="single"/>
                <w:lang w:val="fr-FR"/>
              </w:rPr>
              <w:fldChar w:fldCharType="begin">
                <w:ffData>
                  <w:name w:val="Text4"/>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bl>
    <w:p w14:paraId="6E75B27B" w14:textId="460E7017" w:rsidR="00D334ED" w:rsidRDefault="00D334ED" w:rsidP="00B464FA">
      <w:pPr>
        <w:rPr>
          <w:b/>
          <w:shd w:val="clear" w:color="auto" w:fill="00B9E4"/>
          <w:lang w:val="fr-FR"/>
        </w:rPr>
      </w:pPr>
    </w:p>
    <w:p w14:paraId="32EEF288" w14:textId="15A0CE6C" w:rsidR="0091769E" w:rsidRDefault="0091769E" w:rsidP="00B464FA">
      <w:pPr>
        <w:rPr>
          <w:b/>
          <w:shd w:val="clear" w:color="auto" w:fill="00B9E4"/>
          <w:lang w:val="fr-FR"/>
        </w:rPr>
      </w:pPr>
    </w:p>
    <w:p w14:paraId="551BCAEB" w14:textId="2644705D" w:rsidR="0091769E" w:rsidRDefault="0091769E" w:rsidP="00B464FA">
      <w:pPr>
        <w:rPr>
          <w:b/>
          <w:shd w:val="clear" w:color="auto" w:fill="00B9E4"/>
          <w:lang w:val="fr-FR"/>
        </w:rPr>
      </w:pPr>
    </w:p>
    <w:p w14:paraId="2A977534" w14:textId="0F78286E" w:rsidR="0091769E" w:rsidRDefault="0091769E" w:rsidP="00B464FA">
      <w:pPr>
        <w:rPr>
          <w:b/>
          <w:shd w:val="clear" w:color="auto" w:fill="00B9E4"/>
          <w:lang w:val="fr-FR"/>
        </w:rPr>
      </w:pPr>
    </w:p>
    <w:p w14:paraId="0FB3C3F4" w14:textId="7E711FC2" w:rsidR="0091769E" w:rsidRDefault="0091769E" w:rsidP="00B464FA">
      <w:pPr>
        <w:rPr>
          <w:b/>
          <w:shd w:val="clear" w:color="auto" w:fill="00B9E4"/>
          <w:lang w:val="fr-FR"/>
        </w:rPr>
      </w:pPr>
    </w:p>
    <w:p w14:paraId="54DC578D" w14:textId="2417A2A7" w:rsidR="0091769E" w:rsidRDefault="0091769E" w:rsidP="00B464FA">
      <w:pPr>
        <w:rPr>
          <w:b/>
          <w:shd w:val="clear" w:color="auto" w:fill="00B9E4"/>
          <w:lang w:val="fr-FR"/>
        </w:rPr>
      </w:pPr>
    </w:p>
    <w:p w14:paraId="39C79FC2" w14:textId="3A48AD12" w:rsidR="0091769E" w:rsidRDefault="0091769E" w:rsidP="00B464FA">
      <w:pPr>
        <w:rPr>
          <w:b/>
          <w:shd w:val="clear" w:color="auto" w:fill="00B9E4"/>
          <w:lang w:val="fr-FR"/>
        </w:rPr>
      </w:pPr>
    </w:p>
    <w:p w14:paraId="11244BFB" w14:textId="388397C1" w:rsidR="0091769E" w:rsidRDefault="0091769E" w:rsidP="00B464FA">
      <w:pPr>
        <w:rPr>
          <w:b/>
          <w:shd w:val="clear" w:color="auto" w:fill="00B9E4"/>
          <w:lang w:val="fr-FR"/>
        </w:rPr>
      </w:pPr>
    </w:p>
    <w:p w14:paraId="2B618A1A" w14:textId="57FBC9C1" w:rsidR="0091769E" w:rsidRDefault="0091769E" w:rsidP="00B464FA">
      <w:pPr>
        <w:rPr>
          <w:b/>
          <w:shd w:val="clear" w:color="auto" w:fill="00B9E4"/>
          <w:lang w:val="fr-FR"/>
        </w:rPr>
      </w:pPr>
    </w:p>
    <w:p w14:paraId="7177E7CC" w14:textId="20047286" w:rsidR="0091769E" w:rsidRDefault="0091769E" w:rsidP="00B464FA">
      <w:pPr>
        <w:rPr>
          <w:b/>
          <w:shd w:val="clear" w:color="auto" w:fill="00B9E4"/>
          <w:lang w:val="fr-FR"/>
        </w:rPr>
      </w:pPr>
    </w:p>
    <w:p w14:paraId="65AA4A6E" w14:textId="50F6504D" w:rsidR="0091769E" w:rsidRDefault="0091769E" w:rsidP="00B464FA">
      <w:pPr>
        <w:rPr>
          <w:b/>
          <w:shd w:val="clear" w:color="auto" w:fill="00B9E4"/>
          <w:lang w:val="fr-FR"/>
        </w:rPr>
      </w:pPr>
    </w:p>
    <w:p w14:paraId="14737ADC" w14:textId="2D3CF814" w:rsidR="0091769E" w:rsidRDefault="0091769E" w:rsidP="00B464FA">
      <w:pPr>
        <w:rPr>
          <w:b/>
          <w:shd w:val="clear" w:color="auto" w:fill="00B9E4"/>
          <w:lang w:val="fr-FR"/>
        </w:rPr>
      </w:pPr>
    </w:p>
    <w:p w14:paraId="1705ECE9" w14:textId="595E71B9" w:rsidR="0091769E" w:rsidRDefault="0091769E" w:rsidP="00B464FA">
      <w:pPr>
        <w:rPr>
          <w:b/>
          <w:shd w:val="clear" w:color="auto" w:fill="00B9E4"/>
          <w:lang w:val="fr-FR"/>
        </w:rPr>
      </w:pPr>
    </w:p>
    <w:p w14:paraId="173DA033" w14:textId="32377DC6" w:rsidR="0091769E" w:rsidRDefault="0091769E" w:rsidP="00B464FA">
      <w:pPr>
        <w:rPr>
          <w:b/>
          <w:shd w:val="clear" w:color="auto" w:fill="00B9E4"/>
          <w:lang w:val="fr-FR"/>
        </w:rPr>
      </w:pPr>
    </w:p>
    <w:p w14:paraId="784DA7D9" w14:textId="7B89AEE4" w:rsidR="0091769E" w:rsidRDefault="0091769E" w:rsidP="00B464FA">
      <w:pPr>
        <w:rPr>
          <w:b/>
          <w:shd w:val="clear" w:color="auto" w:fill="00B9E4"/>
          <w:lang w:val="fr-FR"/>
        </w:rPr>
      </w:pPr>
    </w:p>
    <w:p w14:paraId="362D478F" w14:textId="0678720F" w:rsidR="00817279" w:rsidRPr="002A690B" w:rsidRDefault="00817279" w:rsidP="00817279">
      <w:pPr>
        <w:pStyle w:val="Heading2"/>
        <w:shd w:val="clear" w:color="auto" w:fill="00B9E4"/>
        <w:spacing w:before="480" w:after="240"/>
        <w:ind w:left="1418" w:hanging="1418"/>
        <w:rPr>
          <w:rFonts w:cs="Arial"/>
          <w:b/>
          <w:color w:val="000000" w:themeColor="text1"/>
          <w:sz w:val="24"/>
          <w:u w:val="none"/>
          <w:lang w:val="en-US"/>
        </w:rPr>
      </w:pPr>
      <w:bookmarkStart w:id="73" w:name="_Toc27518916"/>
      <w:r w:rsidRPr="0013635E">
        <w:rPr>
          <w:rFonts w:cs="Arial"/>
          <w:b/>
          <w:color w:val="000000" w:themeColor="text1"/>
          <w:sz w:val="24"/>
          <w:u w:val="none"/>
          <w:lang w:val="en-US"/>
        </w:rPr>
        <w:t xml:space="preserve">Section 4. </w:t>
      </w:r>
      <w:r w:rsidR="002A690B" w:rsidRPr="0013635E">
        <w:rPr>
          <w:rFonts w:cs="Arial"/>
          <w:b/>
          <w:color w:val="000000" w:themeColor="text1"/>
          <w:sz w:val="24"/>
          <w:u w:val="none"/>
          <w:lang w:val="en-US"/>
        </w:rPr>
        <w:t>Période de t</w:t>
      </w:r>
      <w:r w:rsidR="002D5E0A" w:rsidRPr="0013635E">
        <w:rPr>
          <w:rFonts w:cs="Arial"/>
          <w:b/>
          <w:color w:val="000000" w:themeColor="text1"/>
          <w:sz w:val="24"/>
          <w:u w:val="none"/>
          <w:lang w:val="en-US"/>
        </w:rPr>
        <w:t>ransition</w:t>
      </w:r>
      <w:bookmarkEnd w:id="73"/>
      <w:r w:rsidR="002D5E0A" w:rsidRPr="0013635E">
        <w:rPr>
          <w:rFonts w:cs="Arial"/>
          <w:b/>
          <w:color w:val="000000" w:themeColor="text1"/>
          <w:sz w:val="24"/>
          <w:u w:val="none"/>
          <w:lang w:val="en-US"/>
        </w:rPr>
        <w:t xml:space="preserve"> </w:t>
      </w:r>
    </w:p>
    <w:p w14:paraId="0DF99452" w14:textId="3BEFDB84" w:rsidR="0013635E" w:rsidRPr="0013635E" w:rsidRDefault="0058220C" w:rsidP="0095606A">
      <w:r w:rsidRPr="0058220C">
        <w:t>La période de transition indique le temps que les producteurs et les acteurs commerciaux auront pour mettre en place les changements, à compter de la date de leur publication.</w:t>
      </w:r>
    </w:p>
    <w:p w14:paraId="517ECD87" w14:textId="77777777" w:rsidR="0013635E" w:rsidRPr="0013635E" w:rsidRDefault="0013635E" w:rsidP="0095606A"/>
    <w:p w14:paraId="7BBB55EA" w14:textId="61AEE6D9" w:rsidR="0095606A" w:rsidRDefault="0058220C" w:rsidP="00A24EAA">
      <w:r>
        <w:rPr>
          <w:b/>
          <w:shd w:val="clear" w:color="auto" w:fill="00B9E4"/>
        </w:rPr>
        <w:t>Question 4.1-</w:t>
      </w:r>
      <w:r w:rsidRPr="0058220C">
        <w:rPr>
          <w:b/>
          <w:shd w:val="clear" w:color="auto" w:fill="00B9E4"/>
        </w:rPr>
        <w:t>1</w:t>
      </w:r>
      <w:r w:rsidRPr="0058220C">
        <w:t xml:space="preserve"> Êtes-vous d'accord pour une période de transition de 6 mois pour la mise en place des changements suggérés dans ce document ?</w:t>
      </w:r>
    </w:p>
    <w:p w14:paraId="0DDAFF55" w14:textId="77777777" w:rsidR="0058220C" w:rsidRDefault="0058220C" w:rsidP="00A24EAA">
      <w:pPr>
        <w:rPr>
          <w:b/>
          <w:shd w:val="clear" w:color="auto" w:fill="00B9E4"/>
        </w:rPr>
      </w:pPr>
    </w:p>
    <w:p w14:paraId="56E8462F" w14:textId="77777777" w:rsidR="0095606A" w:rsidRPr="00D263ED" w:rsidRDefault="0095606A" w:rsidP="0095606A">
      <w:pPr>
        <w:spacing w:line="276" w:lineRule="auto"/>
        <w:rPr>
          <w:rFonts w:cs="Arial"/>
          <w:lang w:val="fr-FR"/>
        </w:rPr>
      </w:pPr>
      <w:r>
        <w:rPr>
          <w:rFonts w:cs="Arial"/>
          <w:lang w:val="fr-FR"/>
        </w:rPr>
        <w:fldChar w:fldCharType="begin">
          <w:ffData>
            <w:name w:val="Check71"/>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Oui.</w:t>
      </w:r>
    </w:p>
    <w:p w14:paraId="27D94A60" w14:textId="77777777" w:rsidR="0095606A" w:rsidRPr="00D263ED" w:rsidRDefault="0095606A" w:rsidP="0095606A">
      <w:pPr>
        <w:spacing w:line="276" w:lineRule="auto"/>
        <w:rPr>
          <w:rFonts w:cs="Arial"/>
          <w:lang w:val="fr-FR"/>
        </w:rPr>
      </w:pPr>
      <w:r>
        <w:rPr>
          <w:rFonts w:cs="Arial"/>
          <w:lang w:val="fr-FR"/>
        </w:rPr>
        <w:lastRenderedPageBreak/>
        <w:fldChar w:fldCharType="begin">
          <w:ffData>
            <w:name w:val="Check46"/>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Non.</w:t>
      </w:r>
    </w:p>
    <w:p w14:paraId="5606FB6C" w14:textId="77777777" w:rsidR="0095606A" w:rsidRPr="00D263ED" w:rsidRDefault="0095606A" w:rsidP="0095606A">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D263ED">
        <w:rPr>
          <w:rFonts w:cs="Arial"/>
          <w:lang w:val="fr-FR"/>
        </w:rPr>
        <w:t>J'ai une autre proposition.</w:t>
      </w:r>
      <w:r>
        <w:rPr>
          <w:rFonts w:cs="Arial"/>
          <w:lang w:val="fr-FR"/>
        </w:rPr>
        <w:t xml:space="preserve"> </w:t>
      </w:r>
      <w:r w:rsidRPr="00D263ED">
        <w:rPr>
          <w:rFonts w:cs="Arial"/>
          <w:lang w:val="fr-FR"/>
        </w:rPr>
        <w:t xml:space="preserve">Veuillez préciser ici : </w:t>
      </w:r>
      <w:r w:rsidRPr="00D263ED">
        <w:rPr>
          <w:rFonts w:cs="Arial"/>
          <w:color w:val="000000" w:themeColor="text1"/>
          <w:u w:val="single"/>
          <w:lang w:val="fr-FR"/>
        </w:rPr>
        <w:fldChar w:fldCharType="begin">
          <w:ffData>
            <w:name w:val="Text11"/>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p w14:paraId="64E84110" w14:textId="77777777" w:rsidR="0095606A" w:rsidRDefault="0095606A" w:rsidP="0095606A">
      <w:pPr>
        <w:spacing w:line="276" w:lineRule="auto"/>
        <w:rPr>
          <w:rFonts w:cs="Arial"/>
          <w:lang w:val="fr-FR"/>
        </w:rPr>
      </w:pPr>
      <w:r>
        <w:rPr>
          <w:rFonts w:cs="Arial"/>
          <w:lang w:val="fr-FR"/>
        </w:rPr>
        <w:fldChar w:fldCharType="begin">
          <w:ffData>
            <w:name w:val="Check47"/>
            <w:enabled/>
            <w:calcOnExit w:val="0"/>
            <w:checkBox>
              <w:sizeAuto/>
              <w:default w:val="0"/>
            </w:checkBox>
          </w:ffData>
        </w:fldChar>
      </w:r>
      <w:r>
        <w:rPr>
          <w:rFonts w:cs="Arial"/>
          <w:lang w:val="fr-FR"/>
        </w:rPr>
        <w:instrText xml:space="preserve"> FORMCHECKBOX </w:instrText>
      </w:r>
      <w:r w:rsidR="00513F55">
        <w:rPr>
          <w:rFonts w:cs="Arial"/>
          <w:lang w:val="fr-FR"/>
        </w:rPr>
      </w:r>
      <w:r w:rsidR="00513F55">
        <w:rPr>
          <w:rFonts w:cs="Arial"/>
          <w:lang w:val="fr-FR"/>
        </w:rPr>
        <w:fldChar w:fldCharType="separate"/>
      </w:r>
      <w:r>
        <w:rPr>
          <w:rFonts w:cs="Arial"/>
          <w:lang w:val="fr-FR"/>
        </w:rPr>
        <w:fldChar w:fldCharType="end"/>
      </w:r>
      <w:r w:rsidRPr="0017726F">
        <w:rPr>
          <w:rFonts w:cs="Arial"/>
          <w:lang w:val="fr-FR"/>
        </w:rPr>
        <w:t>Non applicable pour moi/Je ne sais pas</w:t>
      </w:r>
    </w:p>
    <w:p w14:paraId="3D14F30E" w14:textId="77777777" w:rsidR="0095606A" w:rsidRDefault="0095606A" w:rsidP="0095606A">
      <w:pPr>
        <w:spacing w:line="276" w:lineRule="auto"/>
        <w:rPr>
          <w:rFonts w:cs="Arial"/>
          <w:lang w:val="fr-FR"/>
        </w:rPr>
      </w:pPr>
    </w:p>
    <w:p w14:paraId="67BD3DAB" w14:textId="77777777" w:rsidR="0095606A" w:rsidRDefault="0095606A" w:rsidP="0095606A">
      <w:pPr>
        <w:spacing w:line="276" w:lineRule="auto"/>
        <w:rPr>
          <w:lang w:val="es-ES_tradnl"/>
        </w:rPr>
      </w:pPr>
      <w:r w:rsidRPr="00BC414E">
        <w:rPr>
          <w:b/>
          <w:lang w:val="es-ES_tradnl"/>
        </w:rPr>
        <w:t>Veuillez expliquer vos raisons</w:t>
      </w:r>
      <w:r w:rsidRPr="00483352">
        <w:rPr>
          <w:lang w:val="es-ES_tradnl"/>
        </w:rPr>
        <w:t xml:space="preserve">: </w:t>
      </w:r>
    </w:p>
    <w:p w14:paraId="61F3C44D" w14:textId="77777777" w:rsidR="0095606A" w:rsidRDefault="0095606A" w:rsidP="0095606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r>
        <w:rPr>
          <w:b/>
          <w:color w:val="000000" w:themeColor="text1"/>
          <w:lang w:val="es-CO"/>
        </w:rPr>
        <w:fldChar w:fldCharType="begin">
          <w:ffData>
            <w:name w:val="Text22"/>
            <w:enabled/>
            <w:calcOnExit w:val="0"/>
            <w:textInput/>
          </w:ffData>
        </w:fldChar>
      </w:r>
      <w:r>
        <w:rPr>
          <w:b/>
          <w:color w:val="000000" w:themeColor="text1"/>
          <w:lang w:val="es-CO"/>
        </w:rPr>
        <w:instrText xml:space="preserve"> FORMTEXT </w:instrText>
      </w:r>
      <w:r>
        <w:rPr>
          <w:b/>
          <w:color w:val="000000" w:themeColor="text1"/>
          <w:lang w:val="es-CO"/>
        </w:rPr>
      </w:r>
      <w:r>
        <w:rPr>
          <w:b/>
          <w:color w:val="000000" w:themeColor="text1"/>
          <w:lang w:val="es-CO"/>
        </w:rPr>
        <w:fldChar w:fldCharType="separate"/>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noProof/>
          <w:color w:val="000000" w:themeColor="text1"/>
          <w:lang w:val="es-CO"/>
        </w:rPr>
        <w:t> </w:t>
      </w:r>
      <w:r>
        <w:rPr>
          <w:b/>
          <w:color w:val="000000" w:themeColor="text1"/>
          <w:lang w:val="es-CO"/>
        </w:rPr>
        <w:fldChar w:fldCharType="end"/>
      </w:r>
    </w:p>
    <w:p w14:paraId="5FBEAF7D" w14:textId="6C0763BA" w:rsidR="0095606A" w:rsidRDefault="0095606A" w:rsidP="0095606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7289BCFF" w14:textId="77777777" w:rsidR="0091769E" w:rsidRDefault="0091769E" w:rsidP="0095606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315F2F5E" w14:textId="77777777" w:rsidR="0095606A" w:rsidRDefault="0095606A" w:rsidP="0095606A">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es-CO"/>
        </w:rPr>
      </w:pPr>
    </w:p>
    <w:p w14:paraId="2BA904A3" w14:textId="77777777" w:rsidR="0095606A" w:rsidRDefault="0095606A" w:rsidP="0095606A">
      <w:pPr>
        <w:spacing w:line="240" w:lineRule="auto"/>
        <w:rPr>
          <w:rFonts w:cs="Arial"/>
          <w:lang w:val="fr-FR"/>
        </w:rPr>
      </w:pPr>
    </w:p>
    <w:p w14:paraId="2CD578FD" w14:textId="148F5708" w:rsidR="0095606A" w:rsidRDefault="0095606A" w:rsidP="00A24EAA">
      <w:pPr>
        <w:rPr>
          <w:b/>
          <w:shd w:val="clear" w:color="auto" w:fill="00B9E4"/>
        </w:rPr>
      </w:pPr>
    </w:p>
    <w:p w14:paraId="77D8470E" w14:textId="3F7243DA" w:rsidR="00817279" w:rsidRPr="00817279" w:rsidRDefault="00817279" w:rsidP="0095606A">
      <w:pPr>
        <w:pStyle w:val="Heading2"/>
        <w:shd w:val="clear" w:color="auto" w:fill="00B9E4"/>
        <w:tabs>
          <w:tab w:val="left" w:pos="5743"/>
        </w:tabs>
        <w:spacing w:before="480" w:after="240"/>
        <w:ind w:left="1418" w:hanging="1418"/>
        <w:rPr>
          <w:rFonts w:cs="Arial"/>
          <w:b/>
          <w:color w:val="000000" w:themeColor="text1"/>
          <w:sz w:val="24"/>
          <w:u w:val="none"/>
          <w:lang w:val="fr-FR"/>
        </w:rPr>
      </w:pPr>
      <w:bookmarkStart w:id="74" w:name="_Toc27518917"/>
      <w:r w:rsidRPr="00817279">
        <w:rPr>
          <w:rFonts w:cs="Arial"/>
          <w:b/>
          <w:color w:val="000000" w:themeColor="text1"/>
          <w:sz w:val="24"/>
          <w:u w:val="none"/>
          <w:lang w:val="fr-FR"/>
        </w:rPr>
        <w:t xml:space="preserve">Section 5. </w:t>
      </w:r>
      <w:r w:rsidR="002A690B" w:rsidRPr="0013635E">
        <w:rPr>
          <w:rFonts w:cs="Arial"/>
          <w:b/>
          <w:color w:val="000000" w:themeColor="text1"/>
          <w:sz w:val="24"/>
          <w:u w:val="none"/>
          <w:lang w:val="fr-FR"/>
        </w:rPr>
        <w:t>Commentaires généraux/retour</w:t>
      </w:r>
      <w:bookmarkEnd w:id="74"/>
      <w:r w:rsidR="002A690B">
        <w:rPr>
          <w:rFonts w:cs="Arial"/>
          <w:b/>
          <w:color w:val="000000" w:themeColor="text1"/>
          <w:sz w:val="24"/>
          <w:u w:val="none"/>
          <w:lang w:val="fr-FR"/>
        </w:rPr>
        <w:t xml:space="preserve"> </w:t>
      </w:r>
    </w:p>
    <w:p w14:paraId="691EFF52" w14:textId="18E90D51" w:rsidR="00263C92" w:rsidRPr="00D263ED" w:rsidRDefault="001035EA" w:rsidP="00A24EAA">
      <w:pPr>
        <w:rPr>
          <w:b/>
          <w:lang w:val="fr-FR"/>
        </w:rPr>
      </w:pPr>
      <w:r w:rsidRPr="00D263ED">
        <w:rPr>
          <w:b/>
          <w:lang w:val="fr-FR"/>
        </w:rPr>
        <w:t>Si vous avez des commentaires sur la révision de surveillance LMD que nous devons prendre en compte, veuillez les fournir dans les cases ci-dessous: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3"/>
        <w:gridCol w:w="6756"/>
      </w:tblGrid>
      <w:tr w:rsidR="00263C92" w:rsidRPr="00D263ED" w14:paraId="550FD8FE" w14:textId="77777777" w:rsidTr="00A24EAA">
        <w:tc>
          <w:tcPr>
            <w:tcW w:w="2263" w:type="dxa"/>
            <w:shd w:val="clear" w:color="auto" w:fill="D9D9D9" w:themeFill="background1" w:themeFillShade="D9"/>
          </w:tcPr>
          <w:p w14:paraId="6535DF81" w14:textId="77777777" w:rsidR="00263C92" w:rsidRPr="00D263ED" w:rsidRDefault="00263C92" w:rsidP="00BB355E">
            <w:pPr>
              <w:spacing w:line="240" w:lineRule="auto"/>
              <w:jc w:val="left"/>
              <w:rPr>
                <w:b/>
                <w:i/>
                <w:color w:val="404040" w:themeColor="text1" w:themeTint="BF"/>
                <w:lang w:val="fr-FR"/>
              </w:rPr>
            </w:pPr>
          </w:p>
          <w:p w14:paraId="5ECC3539" w14:textId="1EDE74D6" w:rsidR="00263C92" w:rsidRPr="00D263ED" w:rsidRDefault="00263C92" w:rsidP="00BB355E">
            <w:pPr>
              <w:spacing w:line="240" w:lineRule="auto"/>
              <w:jc w:val="left"/>
              <w:rPr>
                <w:b/>
                <w:i/>
                <w:color w:val="404040" w:themeColor="text1" w:themeTint="BF"/>
                <w:lang w:val="fr-FR"/>
              </w:rPr>
            </w:pPr>
            <w:r w:rsidRPr="00D263ED">
              <w:rPr>
                <w:b/>
                <w:i/>
                <w:color w:val="404040" w:themeColor="text1" w:themeTint="BF"/>
                <w:lang w:val="fr-FR"/>
              </w:rPr>
              <w:t xml:space="preserve">suject </w:t>
            </w:r>
          </w:p>
        </w:tc>
        <w:tc>
          <w:tcPr>
            <w:tcW w:w="6756" w:type="dxa"/>
            <w:shd w:val="clear" w:color="auto" w:fill="D9D9D9" w:themeFill="background1" w:themeFillShade="D9"/>
          </w:tcPr>
          <w:p w14:paraId="5B22B1FC" w14:textId="77777777" w:rsidR="00263C92" w:rsidRPr="00D263ED" w:rsidRDefault="00263C92" w:rsidP="00BB355E">
            <w:pPr>
              <w:spacing w:line="240" w:lineRule="auto"/>
              <w:jc w:val="left"/>
              <w:rPr>
                <w:b/>
                <w:i/>
                <w:color w:val="404040" w:themeColor="text1" w:themeTint="BF"/>
                <w:lang w:val="fr-FR"/>
              </w:rPr>
            </w:pPr>
          </w:p>
          <w:p w14:paraId="5D12E810" w14:textId="50F181B2" w:rsidR="00263C92" w:rsidRPr="00D263ED" w:rsidRDefault="00263C92" w:rsidP="00BB355E">
            <w:pPr>
              <w:spacing w:line="240" w:lineRule="auto"/>
              <w:jc w:val="left"/>
              <w:rPr>
                <w:b/>
                <w:i/>
                <w:color w:val="404040" w:themeColor="text1" w:themeTint="BF"/>
                <w:lang w:val="fr-FR"/>
              </w:rPr>
            </w:pPr>
            <w:r w:rsidRPr="00D263ED">
              <w:rPr>
                <w:b/>
                <w:i/>
                <w:color w:val="404040" w:themeColor="text1" w:themeTint="BF"/>
                <w:lang w:val="fr-FR"/>
              </w:rPr>
              <w:t>comment</w:t>
            </w:r>
            <w:r w:rsidR="001035EA" w:rsidRPr="00D263ED">
              <w:rPr>
                <w:b/>
                <w:i/>
                <w:color w:val="404040" w:themeColor="text1" w:themeTint="BF"/>
                <w:lang w:val="fr-FR"/>
              </w:rPr>
              <w:t>aire</w:t>
            </w:r>
          </w:p>
          <w:p w14:paraId="395D8DA6" w14:textId="77777777" w:rsidR="00263C92" w:rsidRPr="00D263ED" w:rsidRDefault="00263C92" w:rsidP="00BB355E">
            <w:pPr>
              <w:spacing w:line="240" w:lineRule="auto"/>
              <w:jc w:val="left"/>
              <w:rPr>
                <w:b/>
                <w:i/>
                <w:color w:val="404040" w:themeColor="text1" w:themeTint="BF"/>
                <w:lang w:val="fr-FR"/>
              </w:rPr>
            </w:pPr>
          </w:p>
        </w:tc>
      </w:tr>
      <w:tr w:rsidR="00263C92" w:rsidRPr="00D263ED" w14:paraId="19E78C8F" w14:textId="77777777" w:rsidTr="00BB355E">
        <w:tc>
          <w:tcPr>
            <w:tcW w:w="2263" w:type="dxa"/>
          </w:tcPr>
          <w:p w14:paraId="5C04713F"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31796A16"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263C92" w:rsidRPr="00D263ED" w14:paraId="72DEE0F3" w14:textId="77777777" w:rsidTr="00BB355E">
        <w:tc>
          <w:tcPr>
            <w:tcW w:w="2263" w:type="dxa"/>
          </w:tcPr>
          <w:p w14:paraId="63081720"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486C03E9"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263C92" w:rsidRPr="00D263ED" w14:paraId="57FA23C5" w14:textId="77777777" w:rsidTr="00BB355E">
        <w:tc>
          <w:tcPr>
            <w:tcW w:w="2263" w:type="dxa"/>
          </w:tcPr>
          <w:p w14:paraId="6B68CC47"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2E719F54"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263C92" w:rsidRPr="00D263ED" w14:paraId="702F2A33" w14:textId="77777777" w:rsidTr="00BB355E">
        <w:tc>
          <w:tcPr>
            <w:tcW w:w="2263" w:type="dxa"/>
          </w:tcPr>
          <w:p w14:paraId="323B16A2"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1FE00511"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263C92" w:rsidRPr="00D263ED" w14:paraId="3E69BBE0" w14:textId="77777777" w:rsidTr="00BB355E">
        <w:tc>
          <w:tcPr>
            <w:tcW w:w="2263" w:type="dxa"/>
          </w:tcPr>
          <w:p w14:paraId="5C72DC3D"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3D77F7C9"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263C92" w:rsidRPr="00D263ED" w14:paraId="11FB2499" w14:textId="77777777" w:rsidTr="00BB355E">
        <w:tc>
          <w:tcPr>
            <w:tcW w:w="2263" w:type="dxa"/>
          </w:tcPr>
          <w:p w14:paraId="795962C1"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752E72E8"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r w:rsidR="00263C92" w:rsidRPr="00D263ED" w14:paraId="47871326" w14:textId="77777777" w:rsidTr="00BB355E">
        <w:tc>
          <w:tcPr>
            <w:tcW w:w="2263" w:type="dxa"/>
          </w:tcPr>
          <w:p w14:paraId="6AB7ADDD"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c>
          <w:tcPr>
            <w:tcW w:w="6756" w:type="dxa"/>
          </w:tcPr>
          <w:p w14:paraId="2395DE8A" w14:textId="77777777" w:rsidR="00263C92" w:rsidRPr="00D263ED" w:rsidRDefault="00263C92" w:rsidP="00BB355E">
            <w:pPr>
              <w:rPr>
                <w:rFonts w:cs="Arial"/>
                <w:color w:val="000000" w:themeColor="text1"/>
                <w:u w:val="single"/>
                <w:lang w:val="fr-FR"/>
              </w:rPr>
            </w:pPr>
            <w:r w:rsidRPr="00D263ED">
              <w:rPr>
                <w:rFonts w:cs="Arial"/>
                <w:color w:val="000000" w:themeColor="text1"/>
                <w:u w:val="single"/>
                <w:lang w:val="fr-FR"/>
              </w:rPr>
              <w:fldChar w:fldCharType="begin">
                <w:ffData>
                  <w:name w:val="Text2"/>
                  <w:enabled/>
                  <w:calcOnExit w:val="0"/>
                  <w:textInput/>
                </w:ffData>
              </w:fldChar>
            </w:r>
            <w:r w:rsidRPr="00D263ED">
              <w:rPr>
                <w:rFonts w:cs="Arial"/>
                <w:color w:val="000000" w:themeColor="text1"/>
                <w:u w:val="single"/>
                <w:lang w:val="fr-FR"/>
              </w:rPr>
              <w:instrText xml:space="preserve"> FORMTEXT </w:instrText>
            </w:r>
            <w:r w:rsidRPr="00D263ED">
              <w:rPr>
                <w:rFonts w:cs="Arial"/>
                <w:color w:val="000000" w:themeColor="text1"/>
                <w:u w:val="single"/>
                <w:lang w:val="fr-FR"/>
              </w:rPr>
            </w:r>
            <w:r w:rsidRPr="00D263ED">
              <w:rPr>
                <w:rFonts w:cs="Arial"/>
                <w:color w:val="000000" w:themeColor="text1"/>
                <w:u w:val="single"/>
                <w:lang w:val="fr-FR"/>
              </w:rPr>
              <w:fldChar w:fldCharType="separate"/>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noProof/>
                <w:color w:val="000000" w:themeColor="text1"/>
                <w:u w:val="single"/>
                <w:lang w:val="fr-FR"/>
              </w:rPr>
              <w:t> </w:t>
            </w:r>
            <w:r w:rsidRPr="00D263ED">
              <w:rPr>
                <w:rFonts w:cs="Arial"/>
                <w:color w:val="000000" w:themeColor="text1"/>
                <w:u w:val="single"/>
                <w:lang w:val="fr-FR"/>
              </w:rPr>
              <w:fldChar w:fldCharType="end"/>
            </w:r>
          </w:p>
        </w:tc>
      </w:tr>
    </w:tbl>
    <w:p w14:paraId="23F6696E" w14:textId="77777777" w:rsidR="00263C92" w:rsidRPr="00D263ED" w:rsidRDefault="00263C92" w:rsidP="00263C92">
      <w:pPr>
        <w:rPr>
          <w:rFonts w:cs="Arial"/>
          <w:lang w:val="fr-FR"/>
        </w:rPr>
      </w:pPr>
    </w:p>
    <w:p w14:paraId="1C552A6A" w14:textId="77777777" w:rsidR="005F04F1" w:rsidRPr="00D263ED" w:rsidRDefault="005F04F1" w:rsidP="003E6AF7">
      <w:pPr>
        <w:rPr>
          <w:lang w:val="fr-FR"/>
        </w:rPr>
      </w:pPr>
    </w:p>
    <w:p w14:paraId="0A48E58D" w14:textId="77777777" w:rsidR="005F04F1" w:rsidRPr="00D263ED" w:rsidRDefault="005F04F1" w:rsidP="003E6AF7">
      <w:pPr>
        <w:rPr>
          <w:lang w:val="fr-FR"/>
        </w:rPr>
      </w:pPr>
    </w:p>
    <w:sectPr w:rsidR="005F04F1" w:rsidRPr="00D263ED" w:rsidSect="0091769E">
      <w:headerReference w:type="default" r:id="rId19"/>
      <w:footerReference w:type="default" r:id="rId20"/>
      <w:type w:val="continuous"/>
      <w:pgSz w:w="11909" w:h="16834" w:code="9"/>
      <w:pgMar w:top="188" w:right="1277" w:bottom="899" w:left="1440"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74BE7" w16cid:durableId="21A1D2A0"/>
  <w16cid:commentId w16cid:paraId="07C3B75B" w16cid:durableId="21A1D721"/>
  <w16cid:commentId w16cid:paraId="7D305F51" w16cid:durableId="21A1D2A1"/>
  <w16cid:commentId w16cid:paraId="236C222C" w16cid:durableId="21A1D741"/>
  <w16cid:commentId w16cid:paraId="3D2E8D88" w16cid:durableId="21A1D2A2"/>
  <w16cid:commentId w16cid:paraId="51F0C9B4" w16cid:durableId="21A1D2AA"/>
  <w16cid:commentId w16cid:paraId="2610965A" w16cid:durableId="21A1D933"/>
  <w16cid:commentId w16cid:paraId="7BD8738A" w16cid:durableId="21A1D2AD"/>
  <w16cid:commentId w16cid:paraId="217F0945" w16cid:durableId="21A1DC68"/>
  <w16cid:commentId w16cid:paraId="36CBA8FF" w16cid:durableId="21A1D2B0"/>
  <w16cid:commentId w16cid:paraId="20F1BAA7" w16cid:durableId="21A1DCC0"/>
  <w16cid:commentId w16cid:paraId="72663EF2" w16cid:durableId="21A1D2B2"/>
  <w16cid:commentId w16cid:paraId="68757D7B" w16cid:durableId="21A1DD8E"/>
  <w16cid:commentId w16cid:paraId="52CC0753" w16cid:durableId="21A1D2B4"/>
  <w16cid:commentId w16cid:paraId="28BA4CCF" w16cid:durableId="21A1DE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43E72" w14:textId="77777777" w:rsidR="00513F55" w:rsidRDefault="00513F55">
      <w:r>
        <w:separator/>
      </w:r>
    </w:p>
  </w:endnote>
  <w:endnote w:type="continuationSeparator" w:id="0">
    <w:p w14:paraId="7FD57A3A" w14:textId="77777777" w:rsidR="00513F55" w:rsidRDefault="0051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FFE7" w14:textId="0F35002F" w:rsidR="002D355F" w:rsidRPr="00F41587" w:rsidRDefault="002D355F" w:rsidP="00F41587">
    <w:pPr>
      <w:pStyle w:val="Footer"/>
      <w:rPr>
        <w:rStyle w:val="PageNumber"/>
      </w:rPr>
    </w:pPr>
    <w:r w:rsidRPr="00F41587">
      <w:rPr>
        <w:rFonts w:cs="Arial"/>
        <w:szCs w:val="20"/>
      </w:rPr>
      <w:t>Consultation sur la révision de surveillance sur la Liste des Matières Dangereuses Fairtrade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5601" w14:textId="77777777" w:rsidR="00513F55" w:rsidRDefault="00513F55">
      <w:r>
        <w:separator/>
      </w:r>
    </w:p>
  </w:footnote>
  <w:footnote w:type="continuationSeparator" w:id="0">
    <w:p w14:paraId="28263232" w14:textId="77777777" w:rsidR="00513F55" w:rsidRDefault="00513F55">
      <w:r>
        <w:continuationSeparator/>
      </w:r>
    </w:p>
  </w:footnote>
  <w:footnote w:id="1">
    <w:p w14:paraId="6F54AC9A" w14:textId="7959CF46" w:rsidR="002D355F" w:rsidRPr="002A690B" w:rsidRDefault="002D355F" w:rsidP="0082300A">
      <w:pPr>
        <w:pStyle w:val="FootnoteText"/>
        <w:rPr>
          <w:sz w:val="18"/>
          <w:lang w:val="fr-FR"/>
        </w:rPr>
      </w:pPr>
      <w:r w:rsidRPr="00410CEF">
        <w:rPr>
          <w:rStyle w:val="FootnoteReference"/>
          <w:sz w:val="18"/>
        </w:rPr>
        <w:footnoteRef/>
      </w:r>
      <w:r w:rsidRPr="002A690B">
        <w:rPr>
          <w:sz w:val="18"/>
          <w:lang w:val="fr-FR"/>
        </w:rPr>
        <w:t xml:space="preserve"> ‘a’ – Pour être utilisé uniquement pour Apiculture;</w:t>
      </w:r>
    </w:p>
    <w:p w14:paraId="1E6E72C7" w14:textId="77777777" w:rsidR="002D355F" w:rsidRPr="002A690B" w:rsidRDefault="002D355F" w:rsidP="0082300A">
      <w:pPr>
        <w:pStyle w:val="FootnoteText"/>
        <w:rPr>
          <w:sz w:val="18"/>
          <w:lang w:val="fr-FR"/>
        </w:rPr>
      </w:pPr>
      <w:r w:rsidRPr="002A690B">
        <w:rPr>
          <w:sz w:val="18"/>
          <w:lang w:val="fr-FR"/>
        </w:rPr>
        <w:t>‘b’ – Ne pas utiliser sur les matières végétales jeunes; Pour être utilisé seulement dans la production à effet de serre; OU dans des conditions de plein champ, il n’est pas utilisé sur la floraison grégaire des cultures mellifères, en commençant un mois avant le pic de floraison et pendant la période de floraison. (Par exemple, le café, les arbres fruitiers, noix de cajou, amandes, etc.). L'organisme de certification déterminera les cultures qui relèvent de ce type;</w:t>
      </w:r>
    </w:p>
    <w:p w14:paraId="0E360640" w14:textId="77777777" w:rsidR="002D355F" w:rsidRPr="002A690B" w:rsidRDefault="002D355F" w:rsidP="0082300A">
      <w:pPr>
        <w:pStyle w:val="FootnoteText"/>
        <w:rPr>
          <w:sz w:val="18"/>
          <w:lang w:val="fr-FR"/>
        </w:rPr>
      </w:pPr>
      <w:r w:rsidRPr="002A690B">
        <w:rPr>
          <w:sz w:val="18"/>
          <w:lang w:val="fr-FR"/>
        </w:rPr>
        <w:t>‘c’ – Pour être utilisé que par le personnel d'entrepôt professionnels formés en utilisant un équipement de protection adéquat, et matériel spécialement conçu pour assurer une étanchéité hermétique et minimiser les fuites de gaz</w:t>
      </w:r>
    </w:p>
    <w:p w14:paraId="12A438E0" w14:textId="499A8371" w:rsidR="002D355F" w:rsidRPr="002A690B" w:rsidRDefault="002D355F" w:rsidP="0082300A">
      <w:pPr>
        <w:pStyle w:val="FootnoteText"/>
        <w:rPr>
          <w:lang w:val="fr-FR"/>
        </w:rPr>
      </w:pPr>
      <w:r w:rsidRPr="002A690B">
        <w:rPr>
          <w:sz w:val="18"/>
          <w:lang w:val="fr-FR"/>
        </w:rPr>
        <w:t>‘d’ - Pour être éliminés d'ici le 30 Juin 2020</w:t>
      </w:r>
    </w:p>
  </w:footnote>
  <w:footnote w:id="2">
    <w:p w14:paraId="650FA94C" w14:textId="1A1B632F" w:rsidR="002D355F" w:rsidRPr="008F160D" w:rsidRDefault="002D355F" w:rsidP="007D410A">
      <w:pPr>
        <w:pStyle w:val="FootnoteText"/>
        <w:rPr>
          <w:rFonts w:cs="Arial"/>
          <w:i/>
          <w:sz w:val="18"/>
          <w:szCs w:val="18"/>
        </w:rPr>
      </w:pPr>
      <w:r w:rsidRPr="008F160D">
        <w:rPr>
          <w:rStyle w:val="FootnoteReference"/>
        </w:rPr>
        <w:footnoteRef/>
      </w:r>
      <w:r w:rsidRPr="008F160D">
        <w:rPr>
          <w:lang w:val="fr-FR"/>
        </w:rPr>
        <w:t xml:space="preserve"> </w:t>
      </w:r>
      <w:r w:rsidRPr="008F160D">
        <w:rPr>
          <w:sz w:val="18"/>
          <w:szCs w:val="18"/>
          <w:lang w:val="fr-FR"/>
        </w:rPr>
        <w:t>Il est important pour nous de comprendre les alternatives et les défis existants. Veuillez nous fournir autant d'informations détaillées que possible.</w:t>
      </w:r>
    </w:p>
    <w:p w14:paraId="24DEA7B2" w14:textId="77777777" w:rsidR="002D355F" w:rsidRPr="008F160D" w:rsidRDefault="002D355F" w:rsidP="007D410A">
      <w:pPr>
        <w:pStyle w:val="FootnoteText"/>
        <w:rPr>
          <w:sz w:val="18"/>
          <w:szCs w:val="18"/>
          <w:lang w:val="fr-FR"/>
        </w:rPr>
      </w:pPr>
      <w:r w:rsidRPr="008F160D">
        <w:rPr>
          <w:sz w:val="18"/>
          <w:szCs w:val="18"/>
          <w:lang w:val="fr-FR"/>
        </w:rPr>
        <w:t>Par exemple:</w:t>
      </w:r>
    </w:p>
    <w:p w14:paraId="0CD41E66" w14:textId="77777777" w:rsidR="002D355F" w:rsidRPr="008F160D" w:rsidRDefault="002D355F" w:rsidP="008F160D">
      <w:pPr>
        <w:pStyle w:val="FootnoteText"/>
        <w:ind w:left="426"/>
        <w:rPr>
          <w:sz w:val="18"/>
          <w:szCs w:val="18"/>
          <w:lang w:val="fr-FR"/>
        </w:rPr>
      </w:pPr>
      <w:r w:rsidRPr="008F160D">
        <w:rPr>
          <w:color w:val="76923C" w:themeColor="accent3" w:themeShade="BF"/>
          <w:sz w:val="18"/>
          <w:szCs w:val="18"/>
          <w:lang w:val="fr-FR"/>
        </w:rPr>
        <w:t xml:space="preserve">sur les alternatives: </w:t>
      </w:r>
      <w:r w:rsidRPr="008F160D">
        <w:rPr>
          <w:sz w:val="18"/>
          <w:szCs w:val="18"/>
          <w:lang w:val="fr-FR"/>
        </w:rPr>
        <w:t>«</w:t>
      </w:r>
      <w:r w:rsidRPr="008F160D">
        <w:rPr>
          <w:i/>
          <w:iCs/>
          <w:sz w:val="18"/>
          <w:szCs w:val="18"/>
          <w:lang w:val="fr-FR"/>
        </w:rPr>
        <w:t>il existe très peu d'alternatives pour garder les mauvaises herbes à distance, à part le désherbage manuel. Ce n'est pas pratique</w:t>
      </w:r>
      <w:r w:rsidRPr="008F160D">
        <w:rPr>
          <w:sz w:val="18"/>
          <w:szCs w:val="18"/>
          <w:lang w:val="fr-FR"/>
        </w:rPr>
        <w:t xml:space="preserve"> »</w:t>
      </w:r>
    </w:p>
    <w:p w14:paraId="3729208C" w14:textId="1992D81C" w:rsidR="002D355F" w:rsidRPr="007D410A" w:rsidRDefault="002D355F" w:rsidP="008F160D">
      <w:pPr>
        <w:pStyle w:val="FootnoteText"/>
        <w:ind w:left="426"/>
        <w:rPr>
          <w:sz w:val="18"/>
          <w:szCs w:val="18"/>
          <w:lang w:val="fr-FR"/>
        </w:rPr>
      </w:pPr>
      <w:r w:rsidRPr="008F160D">
        <w:rPr>
          <w:color w:val="76923C" w:themeColor="accent3" w:themeShade="BF"/>
          <w:sz w:val="18"/>
          <w:szCs w:val="18"/>
          <w:lang w:val="fr-FR"/>
        </w:rPr>
        <w:t>sur les défis</w:t>
      </w:r>
      <w:r w:rsidRPr="008F160D">
        <w:rPr>
          <w:sz w:val="18"/>
          <w:szCs w:val="18"/>
          <w:lang w:val="fr-FR"/>
        </w:rPr>
        <w:t>: «</w:t>
      </w:r>
      <w:r w:rsidRPr="008F160D">
        <w:rPr>
          <w:i/>
          <w:iCs/>
          <w:sz w:val="18"/>
          <w:szCs w:val="18"/>
          <w:lang w:val="fr-FR"/>
        </w:rPr>
        <w:t>coûts élevés» / «aucune autre option qui ne figurerait pas dans la liste orange »</w:t>
      </w:r>
    </w:p>
  </w:footnote>
  <w:footnote w:id="3">
    <w:p w14:paraId="1E1D488B" w14:textId="46F7EAEE" w:rsidR="002D355F" w:rsidRPr="0098551F" w:rsidRDefault="002D355F">
      <w:pPr>
        <w:pStyle w:val="FootnoteText"/>
        <w:rPr>
          <w:sz w:val="18"/>
          <w:szCs w:val="18"/>
          <w:lang w:val="fr-FR"/>
        </w:rPr>
      </w:pPr>
      <w:r w:rsidRPr="0098551F">
        <w:rPr>
          <w:rStyle w:val="FootnoteReference"/>
          <w:sz w:val="18"/>
          <w:szCs w:val="18"/>
        </w:rPr>
        <w:footnoteRef/>
      </w:r>
      <w:r w:rsidRPr="0098551F">
        <w:rPr>
          <w:sz w:val="18"/>
          <w:szCs w:val="18"/>
          <w:lang w:val="fr-FR"/>
        </w:rPr>
        <w:t xml:space="preserve"> </w:t>
      </w:r>
      <w:r w:rsidRPr="0098551F">
        <w:rPr>
          <w:rStyle w:val="tlid-translation"/>
          <w:sz w:val="18"/>
          <w:szCs w:val="18"/>
          <w:lang w:val="fr-FR"/>
        </w:rPr>
        <w:t>coccinelles, araignées, mantes, escargots et autres.</w:t>
      </w:r>
    </w:p>
  </w:footnote>
  <w:footnote w:id="4">
    <w:p w14:paraId="43262868" w14:textId="6DF0E340" w:rsidR="002D355F" w:rsidRPr="0098551F" w:rsidRDefault="002D355F" w:rsidP="0098551F">
      <w:pPr>
        <w:pStyle w:val="FootnoteText"/>
        <w:rPr>
          <w:sz w:val="18"/>
          <w:szCs w:val="18"/>
          <w:lang w:val="fr-FR"/>
        </w:rPr>
      </w:pPr>
      <w:r w:rsidRPr="0098551F">
        <w:rPr>
          <w:rStyle w:val="FootnoteReference"/>
          <w:sz w:val="18"/>
          <w:szCs w:val="18"/>
        </w:rPr>
        <w:footnoteRef/>
      </w:r>
      <w:r w:rsidRPr="0098551F">
        <w:rPr>
          <w:rStyle w:val="tlid-translation"/>
          <w:sz w:val="18"/>
          <w:szCs w:val="18"/>
          <w:lang w:val="fr-FR"/>
        </w:rPr>
        <w:t xml:space="preserve"> Greenpeace toxique 7, à savoir: clothianidine, imidaclopride, thiamétoxame, chlorpyriphos, cyperméthrine, deltaméthrine et fipronil</w:t>
      </w:r>
    </w:p>
  </w:footnote>
  <w:footnote w:id="5">
    <w:p w14:paraId="5102567A" w14:textId="2C1E9675" w:rsidR="002D355F" w:rsidRPr="0098551F" w:rsidRDefault="002D355F">
      <w:pPr>
        <w:pStyle w:val="FootnoteText"/>
        <w:rPr>
          <w:sz w:val="18"/>
          <w:szCs w:val="18"/>
          <w:lang w:val="fr-FR"/>
        </w:rPr>
      </w:pPr>
      <w:r w:rsidRPr="0098551F">
        <w:rPr>
          <w:rStyle w:val="FootnoteReference"/>
          <w:sz w:val="18"/>
          <w:szCs w:val="18"/>
        </w:rPr>
        <w:footnoteRef/>
      </w:r>
      <w:r w:rsidRPr="0098551F">
        <w:rPr>
          <w:sz w:val="18"/>
          <w:szCs w:val="18"/>
          <w:lang w:val="fr-FR"/>
        </w:rPr>
        <w:t xml:space="preserve"> </w:t>
      </w:r>
      <w:hyperlink r:id="rId1" w:history="1">
        <w:r w:rsidRPr="0098551F">
          <w:rPr>
            <w:rStyle w:val="Hyperlink"/>
            <w:sz w:val="18"/>
            <w:szCs w:val="18"/>
            <w:lang w:val="fr-FR"/>
          </w:rPr>
          <w:t>https://www.ncbi.nlm.nih.gov/pmc/articles/PMC6221087/</w:t>
        </w:r>
      </w:hyperlink>
    </w:p>
  </w:footnote>
  <w:footnote w:id="6">
    <w:p w14:paraId="154FBCBF" w14:textId="4924DE8C" w:rsidR="002D355F" w:rsidRPr="00BD634C" w:rsidRDefault="002D355F">
      <w:pPr>
        <w:pStyle w:val="FootnoteText"/>
        <w:rPr>
          <w:lang w:val="fr-FR"/>
        </w:rPr>
      </w:pPr>
      <w:r w:rsidRPr="0098551F">
        <w:rPr>
          <w:rStyle w:val="FootnoteReference"/>
          <w:sz w:val="18"/>
          <w:szCs w:val="18"/>
        </w:rPr>
        <w:footnoteRef/>
      </w:r>
      <w:r w:rsidRPr="0098551F">
        <w:rPr>
          <w:sz w:val="18"/>
          <w:szCs w:val="18"/>
          <w:lang w:val="fr-FR"/>
        </w:rPr>
        <w:t xml:space="preserve"> </w:t>
      </w:r>
      <w:hyperlink r:id="rId2" w:history="1">
        <w:r w:rsidRPr="0098551F">
          <w:rPr>
            <w:rStyle w:val="Hyperlink"/>
            <w:sz w:val="18"/>
            <w:szCs w:val="18"/>
            <w:lang w:val="fr-FR"/>
          </w:rPr>
          <w:t>http://www.europarl.europa.eu/doceo/document/TA-8-2019-0199_EN.html</w:t>
        </w:r>
      </w:hyperlink>
    </w:p>
  </w:footnote>
  <w:footnote w:id="7">
    <w:p w14:paraId="33F75073" w14:textId="5907DD34" w:rsidR="002D355F" w:rsidRPr="00905B99" w:rsidRDefault="002D355F">
      <w:pPr>
        <w:pStyle w:val="FootnoteText"/>
        <w:rPr>
          <w:sz w:val="18"/>
          <w:szCs w:val="18"/>
          <w:lang w:val="fr-FR"/>
        </w:rPr>
      </w:pPr>
      <w:r w:rsidRPr="00905B99">
        <w:rPr>
          <w:rStyle w:val="FootnoteReference"/>
          <w:sz w:val="18"/>
          <w:szCs w:val="18"/>
        </w:rPr>
        <w:footnoteRef/>
      </w:r>
      <w:r w:rsidRPr="00905B99">
        <w:rPr>
          <w:sz w:val="18"/>
          <w:szCs w:val="18"/>
          <w:lang w:val="fr-FR"/>
        </w:rPr>
        <w:t xml:space="preserve"> </w:t>
      </w:r>
      <w:r w:rsidRPr="00905B99">
        <w:rPr>
          <w:rStyle w:val="tlid-translation"/>
          <w:sz w:val="18"/>
          <w:szCs w:val="18"/>
          <w:lang w:val="fr-FR"/>
        </w:rPr>
        <w:t>cultures à fleurs contenant du nectar</w:t>
      </w:r>
    </w:p>
  </w:footnote>
  <w:footnote w:id="8">
    <w:p w14:paraId="38D8A277" w14:textId="6258E809" w:rsidR="002D355F" w:rsidRPr="00905B99" w:rsidRDefault="002D355F">
      <w:pPr>
        <w:pStyle w:val="FootnoteText"/>
        <w:rPr>
          <w:lang w:val="fr-FR"/>
        </w:rPr>
      </w:pPr>
      <w:r w:rsidRPr="00905B99">
        <w:rPr>
          <w:rStyle w:val="FootnoteReference"/>
          <w:sz w:val="18"/>
          <w:szCs w:val="18"/>
        </w:rPr>
        <w:footnoteRef/>
      </w:r>
      <w:r w:rsidRPr="00905B99">
        <w:rPr>
          <w:sz w:val="18"/>
          <w:szCs w:val="18"/>
          <w:lang w:val="fr-FR"/>
        </w:rPr>
        <w:t xml:space="preserve"> </w:t>
      </w:r>
      <w:hyperlink r:id="rId3" w:history="1">
        <w:r w:rsidRPr="00905B99">
          <w:rPr>
            <w:rStyle w:val="Hyperlink"/>
            <w:sz w:val="18"/>
            <w:szCs w:val="18"/>
            <w:lang w:val="fr-FR"/>
          </w:rPr>
          <w:t>https://ec.europa.eu/food/plant/pesticides/approval_active_substances/approval_renewal/neonicotinoids_en</w:t>
        </w:r>
      </w:hyperlink>
    </w:p>
  </w:footnote>
  <w:footnote w:id="9">
    <w:p w14:paraId="066023E1" w14:textId="1A8E504C" w:rsidR="002D355F" w:rsidRPr="00BD634C" w:rsidRDefault="002D355F">
      <w:pPr>
        <w:pStyle w:val="FootnoteText"/>
        <w:rPr>
          <w:lang w:val="fr-FR"/>
        </w:rPr>
      </w:pPr>
      <w:r>
        <w:rPr>
          <w:rStyle w:val="FootnoteReference"/>
        </w:rPr>
        <w:footnoteRef/>
      </w:r>
      <w:r w:rsidRPr="00BD634C">
        <w:rPr>
          <w:lang w:val="fr-FR"/>
        </w:rPr>
        <w:t xml:space="preserve">  </w:t>
      </w:r>
      <w:hyperlink r:id="rId4" w:history="1">
        <w:r w:rsidRPr="00BD634C">
          <w:rPr>
            <w:rStyle w:val="Hyperlink"/>
            <w:lang w:val="fr-FR"/>
          </w:rPr>
          <w:t>http://www.tfsp.info/assets/WIA_2015.pdf</w:t>
        </w:r>
      </w:hyperlink>
    </w:p>
  </w:footnote>
  <w:footnote w:id="10">
    <w:p w14:paraId="3B7908DB" w14:textId="6B258C90" w:rsidR="002D355F" w:rsidRPr="00BD634C" w:rsidRDefault="002D355F">
      <w:pPr>
        <w:pStyle w:val="FootnoteText"/>
        <w:rPr>
          <w:lang w:val="fr-FR"/>
        </w:rPr>
      </w:pPr>
      <w:r>
        <w:rPr>
          <w:rStyle w:val="FootnoteReference"/>
        </w:rPr>
        <w:footnoteRef/>
      </w:r>
      <w:r w:rsidRPr="00BD634C">
        <w:rPr>
          <w:lang w:val="fr-FR"/>
        </w:rPr>
        <w:t xml:space="preserve"> </w:t>
      </w:r>
      <w:hyperlink r:id="rId5" w:history="1">
        <w:r w:rsidRPr="00BD634C">
          <w:rPr>
            <w:rStyle w:val="Hyperlink"/>
            <w:lang w:val="fr-FR"/>
          </w:rPr>
          <w:t>https://sitem.herts.ac.uk/aeru/ppdb/en/Reports/1669.htm</w:t>
        </w:r>
      </w:hyperlink>
    </w:p>
  </w:footnote>
  <w:footnote w:id="11">
    <w:p w14:paraId="477491F2" w14:textId="77777777" w:rsidR="002D355F" w:rsidRPr="008F160D" w:rsidRDefault="002D355F" w:rsidP="00905B99">
      <w:pPr>
        <w:pStyle w:val="FootnoteText"/>
        <w:rPr>
          <w:rFonts w:cs="Arial"/>
          <w:i/>
          <w:sz w:val="18"/>
          <w:szCs w:val="18"/>
        </w:rPr>
      </w:pPr>
      <w:r>
        <w:rPr>
          <w:rStyle w:val="FootnoteReference"/>
        </w:rPr>
        <w:footnoteRef/>
      </w:r>
      <w:r>
        <w:t xml:space="preserve"> </w:t>
      </w:r>
      <w:r w:rsidRPr="008F160D">
        <w:rPr>
          <w:sz w:val="18"/>
          <w:szCs w:val="18"/>
          <w:lang w:val="fr-FR"/>
        </w:rPr>
        <w:t>Il est important pour nous de comprendre les alternatives et les défis existants. Veuillez nous fournir autant d'informations détaillées que possible.</w:t>
      </w:r>
    </w:p>
    <w:p w14:paraId="5E0FCCC6" w14:textId="77777777" w:rsidR="002D355F" w:rsidRPr="008F160D" w:rsidRDefault="002D355F" w:rsidP="00905B99">
      <w:pPr>
        <w:pStyle w:val="FootnoteText"/>
        <w:rPr>
          <w:sz w:val="18"/>
          <w:szCs w:val="18"/>
          <w:lang w:val="fr-FR"/>
        </w:rPr>
      </w:pPr>
      <w:r w:rsidRPr="008F160D">
        <w:rPr>
          <w:sz w:val="18"/>
          <w:szCs w:val="18"/>
          <w:lang w:val="fr-FR"/>
        </w:rPr>
        <w:t>Par exemple:</w:t>
      </w:r>
    </w:p>
    <w:p w14:paraId="1F2FBC4C" w14:textId="77777777" w:rsidR="002D355F" w:rsidRPr="008F160D" w:rsidRDefault="002D355F" w:rsidP="00905B99">
      <w:pPr>
        <w:pStyle w:val="FootnoteText"/>
        <w:ind w:left="426"/>
        <w:rPr>
          <w:sz w:val="18"/>
          <w:szCs w:val="18"/>
          <w:lang w:val="fr-FR"/>
        </w:rPr>
      </w:pPr>
      <w:r w:rsidRPr="008F160D">
        <w:rPr>
          <w:color w:val="76923C" w:themeColor="accent3" w:themeShade="BF"/>
          <w:sz w:val="18"/>
          <w:szCs w:val="18"/>
          <w:lang w:val="fr-FR"/>
        </w:rPr>
        <w:t xml:space="preserve">sur les alternatives: </w:t>
      </w:r>
      <w:r w:rsidRPr="008F160D">
        <w:rPr>
          <w:sz w:val="18"/>
          <w:szCs w:val="18"/>
          <w:lang w:val="fr-FR"/>
        </w:rPr>
        <w:t>«</w:t>
      </w:r>
      <w:r w:rsidRPr="008F160D">
        <w:rPr>
          <w:i/>
          <w:iCs/>
          <w:sz w:val="18"/>
          <w:szCs w:val="18"/>
          <w:lang w:val="fr-FR"/>
        </w:rPr>
        <w:t>il existe très peu d'alternatives pour garder les mauvaises herbes à distance, à part le désherbage manuel. Ce n'est pas pratique</w:t>
      </w:r>
      <w:r w:rsidRPr="008F160D">
        <w:rPr>
          <w:sz w:val="18"/>
          <w:szCs w:val="18"/>
          <w:lang w:val="fr-FR"/>
        </w:rPr>
        <w:t xml:space="preserve"> »</w:t>
      </w:r>
    </w:p>
    <w:p w14:paraId="53F8B349" w14:textId="05576676" w:rsidR="002D355F" w:rsidRDefault="002D355F" w:rsidP="00905B99">
      <w:pPr>
        <w:pStyle w:val="FootnoteText"/>
      </w:pPr>
      <w:r w:rsidRPr="008F160D">
        <w:rPr>
          <w:color w:val="76923C" w:themeColor="accent3" w:themeShade="BF"/>
          <w:sz w:val="18"/>
          <w:szCs w:val="18"/>
          <w:lang w:val="fr-FR"/>
        </w:rPr>
        <w:t>sur les défis</w:t>
      </w:r>
      <w:r w:rsidRPr="008F160D">
        <w:rPr>
          <w:sz w:val="18"/>
          <w:szCs w:val="18"/>
          <w:lang w:val="fr-FR"/>
        </w:rPr>
        <w:t>: «</w:t>
      </w:r>
      <w:r w:rsidRPr="008F160D">
        <w:rPr>
          <w:i/>
          <w:iCs/>
          <w:sz w:val="18"/>
          <w:szCs w:val="18"/>
          <w:lang w:val="fr-FR"/>
        </w:rPr>
        <w:t>coûts élevés» / «aucune autre option qui ne figurerait pas dans la liste orange »</w:t>
      </w:r>
    </w:p>
  </w:footnote>
  <w:footnote w:id="12">
    <w:p w14:paraId="4FFE7223" w14:textId="4D6C99B6" w:rsidR="002D355F" w:rsidRPr="00645151" w:rsidRDefault="002D355F" w:rsidP="00645151">
      <w:pPr>
        <w:pStyle w:val="FootnoteText"/>
        <w:jc w:val="left"/>
        <w:rPr>
          <w:sz w:val="18"/>
          <w:szCs w:val="18"/>
          <w:lang w:val="fr-FR"/>
        </w:rPr>
      </w:pPr>
      <w:r w:rsidRPr="00645151">
        <w:rPr>
          <w:rStyle w:val="FootnoteReference"/>
          <w:sz w:val="18"/>
          <w:szCs w:val="18"/>
        </w:rPr>
        <w:footnoteRef/>
      </w:r>
      <w:r w:rsidRPr="00645151">
        <w:rPr>
          <w:sz w:val="18"/>
          <w:szCs w:val="18"/>
          <w:lang w:val="fr-FR"/>
        </w:rPr>
        <w:t xml:space="preserve"> </w:t>
      </w:r>
      <w:r w:rsidRPr="00A212DB">
        <w:rPr>
          <w:sz w:val="18"/>
          <w:szCs w:val="18"/>
          <w:lang w:val="fr-FR"/>
        </w:rPr>
        <w:t>Mauvaises herbes résistantes aux herbicides</w:t>
      </w:r>
      <w:r w:rsidRPr="00645151">
        <w:rPr>
          <w:sz w:val="18"/>
          <w:szCs w:val="18"/>
          <w:lang w:val="fr-FR"/>
        </w:rPr>
        <w:t xml:space="preserve"> (</w:t>
      </w:r>
      <w:hyperlink r:id="rId6" w:history="1">
        <w:r w:rsidRPr="00645151">
          <w:rPr>
            <w:rStyle w:val="Hyperlink"/>
            <w:sz w:val="18"/>
            <w:szCs w:val="18"/>
            <w:lang w:val="fr-FR"/>
          </w:rPr>
          <w:t>https://www.sourcewatch.org/index.php?title=Glyphosate_Resistant_Weeds</w:t>
        </w:r>
      </w:hyperlink>
    </w:p>
  </w:footnote>
  <w:footnote w:id="13">
    <w:p w14:paraId="1426A991" w14:textId="5119C398" w:rsidR="002D355F" w:rsidRPr="00BD634C" w:rsidRDefault="002D355F">
      <w:pPr>
        <w:pStyle w:val="FootnoteText"/>
        <w:rPr>
          <w:lang w:val="fr-FR"/>
        </w:rPr>
      </w:pPr>
      <w:r w:rsidRPr="00802AE6">
        <w:rPr>
          <w:rStyle w:val="FootnoteReference"/>
          <w:sz w:val="18"/>
        </w:rPr>
        <w:footnoteRef/>
      </w:r>
      <w:r w:rsidRPr="00BD634C">
        <w:rPr>
          <w:sz w:val="18"/>
          <w:lang w:val="fr-FR"/>
        </w:rPr>
        <w:t xml:space="preserve"> </w:t>
      </w:r>
      <w:hyperlink r:id="rId7" w:history="1">
        <w:r w:rsidRPr="00BD634C">
          <w:rPr>
            <w:rStyle w:val="Hyperlink"/>
            <w:sz w:val="18"/>
            <w:lang w:val="fr-FR"/>
          </w:rPr>
          <w:t>https://www.iarc.fr/wp-content/uploads/2018/07/MonographVolume112-1.pdf</w:t>
        </w:r>
      </w:hyperlink>
    </w:p>
  </w:footnote>
  <w:footnote w:id="14">
    <w:p w14:paraId="05AF605D" w14:textId="7D8E2476" w:rsidR="002D355F" w:rsidRPr="00BD634C" w:rsidRDefault="002D355F">
      <w:pPr>
        <w:pStyle w:val="FootnoteText"/>
        <w:rPr>
          <w:lang w:val="fr-FR"/>
        </w:rPr>
      </w:pPr>
      <w:r w:rsidRPr="00802AE6">
        <w:rPr>
          <w:rStyle w:val="FootnoteReference"/>
          <w:sz w:val="18"/>
        </w:rPr>
        <w:footnoteRef/>
      </w:r>
      <w:r w:rsidRPr="00BD634C">
        <w:rPr>
          <w:sz w:val="18"/>
          <w:lang w:val="fr-FR"/>
        </w:rPr>
        <w:t xml:space="preserve"> </w:t>
      </w:r>
      <w:hyperlink r:id="rId8" w:history="1">
        <w:r w:rsidRPr="00BD634C">
          <w:rPr>
            <w:rStyle w:val="Hyperlink"/>
            <w:sz w:val="18"/>
            <w:lang w:val="fr-FR"/>
          </w:rPr>
          <w:t>https://monographs.iarc.fr/wp-content/uploads/2018/06/mono112-10.pdf</w:t>
        </w:r>
      </w:hyperlink>
    </w:p>
  </w:footnote>
  <w:footnote w:id="15">
    <w:p w14:paraId="1F8D2028" w14:textId="72621C8B" w:rsidR="002D355F" w:rsidRPr="00BD634C" w:rsidRDefault="002D355F">
      <w:pPr>
        <w:pStyle w:val="FootnoteText"/>
        <w:rPr>
          <w:lang w:val="fr-FR"/>
        </w:rPr>
      </w:pPr>
      <w:r>
        <w:rPr>
          <w:rStyle w:val="FootnoteReference"/>
        </w:rPr>
        <w:footnoteRef/>
      </w:r>
      <w:r w:rsidRPr="00BD634C">
        <w:rPr>
          <w:lang w:val="fr-FR"/>
        </w:rPr>
        <w:t xml:space="preserve"> </w:t>
      </w:r>
      <w:hyperlink r:id="rId9" w:history="1">
        <w:r w:rsidRPr="00BD634C">
          <w:rPr>
            <w:rStyle w:val="Hyperlink"/>
            <w:sz w:val="18"/>
            <w:lang w:val="fr-FR"/>
          </w:rPr>
          <w:t>http://www.europarl.europa.eu/RegData/etudes/BRIE/2018/614691/EPRS_BRI(2018)614691_EN.pdf</w:t>
        </w:r>
      </w:hyperlink>
    </w:p>
  </w:footnote>
  <w:footnote w:id="16">
    <w:p w14:paraId="6CE4E692" w14:textId="53499AB5" w:rsidR="002D355F" w:rsidRPr="00905B99" w:rsidRDefault="002D355F" w:rsidP="00905B99">
      <w:pPr>
        <w:pStyle w:val="FootnoteText"/>
        <w:rPr>
          <w:lang w:val="fr-FR"/>
        </w:rPr>
      </w:pPr>
      <w:r>
        <w:rPr>
          <w:rStyle w:val="FootnoteReference"/>
        </w:rPr>
        <w:footnoteRef/>
      </w:r>
      <w:r w:rsidRPr="00905B99">
        <w:rPr>
          <w:lang w:val="fr-FR"/>
        </w:rPr>
        <w:t xml:space="preserve"> </w:t>
      </w:r>
      <w:hyperlink r:id="rId10" w:history="1">
        <w:r w:rsidRPr="00905B99">
          <w:rPr>
            <w:rStyle w:val="Hyperlink"/>
            <w:sz w:val="18"/>
            <w:lang w:val="fr-FR"/>
          </w:rPr>
          <w:t>http://pan-international.org/wp-content/uploads/PAN_HHP_List.pdf</w:t>
        </w:r>
      </w:hyperlink>
    </w:p>
  </w:footnote>
  <w:footnote w:id="17">
    <w:p w14:paraId="5B896311" w14:textId="77777777" w:rsidR="002D355F" w:rsidRPr="0013635E" w:rsidRDefault="002D355F" w:rsidP="0013635E">
      <w:pPr>
        <w:pStyle w:val="FootnoteText"/>
        <w:rPr>
          <w:rFonts w:cs="Arial"/>
          <w:i/>
          <w:sz w:val="18"/>
          <w:szCs w:val="18"/>
        </w:rPr>
      </w:pPr>
      <w:r w:rsidRPr="0013635E">
        <w:rPr>
          <w:rStyle w:val="FootnoteReference"/>
          <w:sz w:val="18"/>
          <w:szCs w:val="18"/>
        </w:rPr>
        <w:footnoteRef/>
      </w:r>
      <w:r w:rsidRPr="0013635E">
        <w:rPr>
          <w:sz w:val="18"/>
          <w:szCs w:val="18"/>
        </w:rPr>
        <w:t xml:space="preserve"> </w:t>
      </w:r>
      <w:r w:rsidRPr="0013635E">
        <w:rPr>
          <w:sz w:val="18"/>
          <w:szCs w:val="18"/>
          <w:lang w:val="fr-FR"/>
        </w:rPr>
        <w:t>Il est important pour nous de comprendre les alternatives et les défis existants. Veuillez nous fournir autant d'informations détaillées que possible.</w:t>
      </w:r>
    </w:p>
    <w:p w14:paraId="40AA791D" w14:textId="77777777" w:rsidR="002D355F" w:rsidRPr="0013635E" w:rsidRDefault="002D355F" w:rsidP="0013635E">
      <w:pPr>
        <w:pStyle w:val="FootnoteText"/>
        <w:rPr>
          <w:sz w:val="18"/>
          <w:szCs w:val="18"/>
          <w:lang w:val="fr-FR"/>
        </w:rPr>
      </w:pPr>
      <w:r w:rsidRPr="0013635E">
        <w:rPr>
          <w:sz w:val="18"/>
          <w:szCs w:val="18"/>
          <w:lang w:val="fr-FR"/>
        </w:rPr>
        <w:t>Par exemple:</w:t>
      </w:r>
    </w:p>
    <w:p w14:paraId="66F523A0" w14:textId="77777777" w:rsidR="002D355F" w:rsidRPr="0013635E" w:rsidRDefault="002D355F" w:rsidP="0013635E">
      <w:pPr>
        <w:pStyle w:val="FootnoteText"/>
        <w:ind w:left="426"/>
        <w:rPr>
          <w:sz w:val="18"/>
          <w:szCs w:val="18"/>
          <w:lang w:val="fr-FR"/>
        </w:rPr>
      </w:pPr>
      <w:r w:rsidRPr="0013635E">
        <w:rPr>
          <w:color w:val="76923C" w:themeColor="accent3" w:themeShade="BF"/>
          <w:sz w:val="18"/>
          <w:szCs w:val="18"/>
          <w:lang w:val="fr-FR"/>
        </w:rPr>
        <w:t xml:space="preserve">sur les alternatives: </w:t>
      </w:r>
      <w:r w:rsidRPr="0013635E">
        <w:rPr>
          <w:sz w:val="18"/>
          <w:szCs w:val="18"/>
          <w:lang w:val="fr-FR"/>
        </w:rPr>
        <w:t>«</w:t>
      </w:r>
      <w:r w:rsidRPr="0013635E">
        <w:rPr>
          <w:i/>
          <w:iCs/>
          <w:sz w:val="18"/>
          <w:szCs w:val="18"/>
          <w:lang w:val="fr-FR"/>
        </w:rPr>
        <w:t>il existe très peu d'alternatives pour garder les mauvaises herbes à distance, à part le désherbage manuel. Ce n'est pas pratique</w:t>
      </w:r>
      <w:r w:rsidRPr="0013635E">
        <w:rPr>
          <w:sz w:val="18"/>
          <w:szCs w:val="18"/>
          <w:lang w:val="fr-FR"/>
        </w:rPr>
        <w:t xml:space="preserve"> »</w:t>
      </w:r>
    </w:p>
    <w:p w14:paraId="6564A603" w14:textId="77777777" w:rsidR="002D355F" w:rsidRPr="0013635E" w:rsidRDefault="002D355F" w:rsidP="0013635E">
      <w:pPr>
        <w:pStyle w:val="FootnoteText"/>
        <w:rPr>
          <w:sz w:val="18"/>
          <w:szCs w:val="18"/>
        </w:rPr>
      </w:pPr>
      <w:r w:rsidRPr="0013635E">
        <w:rPr>
          <w:color w:val="76923C" w:themeColor="accent3" w:themeShade="BF"/>
          <w:sz w:val="18"/>
          <w:szCs w:val="18"/>
          <w:lang w:val="fr-FR"/>
        </w:rPr>
        <w:t>sur les défis</w:t>
      </w:r>
      <w:r w:rsidRPr="0013635E">
        <w:rPr>
          <w:sz w:val="18"/>
          <w:szCs w:val="18"/>
          <w:lang w:val="fr-FR"/>
        </w:rPr>
        <w:t>: «</w:t>
      </w:r>
      <w:r w:rsidRPr="0013635E">
        <w:rPr>
          <w:i/>
          <w:iCs/>
          <w:sz w:val="18"/>
          <w:szCs w:val="18"/>
          <w:lang w:val="fr-FR"/>
        </w:rPr>
        <w:t>coûts élevés» / «aucune autre option qui ne figurerait pas dans la liste orange »</w:t>
      </w:r>
    </w:p>
    <w:p w14:paraId="413280B3" w14:textId="1EEBEA54" w:rsidR="002D355F" w:rsidRDefault="002D355F" w:rsidP="0013635E">
      <w:pPr>
        <w:pStyle w:val="FootnoteText"/>
      </w:pPr>
    </w:p>
  </w:footnote>
  <w:footnote w:id="18">
    <w:p w14:paraId="588CE652" w14:textId="77AF6613" w:rsidR="002D355F" w:rsidRPr="008F160D" w:rsidRDefault="002D355F" w:rsidP="0013635E">
      <w:pPr>
        <w:pStyle w:val="FootnoteText"/>
        <w:rPr>
          <w:rFonts w:cs="Arial"/>
          <w:i/>
          <w:sz w:val="18"/>
          <w:szCs w:val="18"/>
        </w:rPr>
      </w:pPr>
      <w:r>
        <w:rPr>
          <w:rStyle w:val="FootnoteReference"/>
        </w:rPr>
        <w:footnoteRef/>
      </w:r>
      <w:r>
        <w:t xml:space="preserve"> </w:t>
      </w:r>
      <w:r w:rsidRPr="008F160D">
        <w:rPr>
          <w:sz w:val="18"/>
          <w:szCs w:val="18"/>
          <w:lang w:val="fr-FR"/>
        </w:rPr>
        <w:t>Il est important pour nous de comprendre les alternatives et les défis existants. Veuillez nous fournir autant d'informations détaillées que possible.</w:t>
      </w:r>
    </w:p>
    <w:p w14:paraId="306CAE68" w14:textId="77777777" w:rsidR="002D355F" w:rsidRPr="008F160D" w:rsidRDefault="002D355F" w:rsidP="0013635E">
      <w:pPr>
        <w:pStyle w:val="FootnoteText"/>
        <w:rPr>
          <w:sz w:val="18"/>
          <w:szCs w:val="18"/>
          <w:lang w:val="fr-FR"/>
        </w:rPr>
      </w:pPr>
      <w:r w:rsidRPr="008F160D">
        <w:rPr>
          <w:sz w:val="18"/>
          <w:szCs w:val="18"/>
          <w:lang w:val="fr-FR"/>
        </w:rPr>
        <w:t>Par exemple:</w:t>
      </w:r>
    </w:p>
    <w:p w14:paraId="546BA4B8" w14:textId="77777777" w:rsidR="002D355F" w:rsidRPr="008F160D" w:rsidRDefault="002D355F" w:rsidP="0013635E">
      <w:pPr>
        <w:pStyle w:val="FootnoteText"/>
        <w:ind w:left="426"/>
        <w:rPr>
          <w:sz w:val="18"/>
          <w:szCs w:val="18"/>
          <w:lang w:val="fr-FR"/>
        </w:rPr>
      </w:pPr>
      <w:r w:rsidRPr="008F160D">
        <w:rPr>
          <w:color w:val="76923C" w:themeColor="accent3" w:themeShade="BF"/>
          <w:sz w:val="18"/>
          <w:szCs w:val="18"/>
          <w:lang w:val="fr-FR"/>
        </w:rPr>
        <w:t xml:space="preserve">sur les alternatives: </w:t>
      </w:r>
      <w:r w:rsidRPr="008F160D">
        <w:rPr>
          <w:sz w:val="18"/>
          <w:szCs w:val="18"/>
          <w:lang w:val="fr-FR"/>
        </w:rPr>
        <w:t>«</w:t>
      </w:r>
      <w:r w:rsidRPr="008F160D">
        <w:rPr>
          <w:i/>
          <w:iCs/>
          <w:sz w:val="18"/>
          <w:szCs w:val="18"/>
          <w:lang w:val="fr-FR"/>
        </w:rPr>
        <w:t>il existe très peu d'alternatives pour garder les mauvaises herbes à distance, à part le désherbage manuel. Ce n'est pas pratique</w:t>
      </w:r>
      <w:r w:rsidRPr="008F160D">
        <w:rPr>
          <w:sz w:val="18"/>
          <w:szCs w:val="18"/>
          <w:lang w:val="fr-FR"/>
        </w:rPr>
        <w:t xml:space="preserve"> »</w:t>
      </w:r>
    </w:p>
    <w:p w14:paraId="409B17FC" w14:textId="77777777" w:rsidR="002D355F" w:rsidRDefault="002D355F" w:rsidP="00B43F65">
      <w:pPr>
        <w:pStyle w:val="FootnoteText"/>
        <w:ind w:left="851" w:hanging="426"/>
      </w:pPr>
      <w:r w:rsidRPr="008F160D">
        <w:rPr>
          <w:color w:val="76923C" w:themeColor="accent3" w:themeShade="BF"/>
          <w:sz w:val="18"/>
          <w:szCs w:val="18"/>
          <w:lang w:val="fr-FR"/>
        </w:rPr>
        <w:t>sur les défis</w:t>
      </w:r>
      <w:r w:rsidRPr="008F160D">
        <w:rPr>
          <w:sz w:val="18"/>
          <w:szCs w:val="18"/>
          <w:lang w:val="fr-FR"/>
        </w:rPr>
        <w:t>: «</w:t>
      </w:r>
      <w:r w:rsidRPr="008F160D">
        <w:rPr>
          <w:i/>
          <w:iCs/>
          <w:sz w:val="18"/>
          <w:szCs w:val="18"/>
          <w:lang w:val="fr-FR"/>
        </w:rPr>
        <w:t>coûts élevés» / «aucune autre option qui ne figurerait pas dans la liste orange »</w:t>
      </w:r>
    </w:p>
    <w:p w14:paraId="0EFA2587" w14:textId="503D3E53" w:rsidR="002D355F" w:rsidRDefault="002D355F" w:rsidP="0013635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2B84" w14:textId="6B232204" w:rsidR="002D355F" w:rsidRPr="00F41587" w:rsidRDefault="002D355F" w:rsidP="00006918">
    <w:pPr>
      <w:pStyle w:val="Header"/>
      <w:spacing w:after="120"/>
    </w:pPr>
    <w:r w:rsidRPr="00F41587">
      <w:rPr>
        <w:noProof/>
        <w:sz w:val="22"/>
        <w:lang w:val="en-US" w:eastAsia="en-US"/>
      </w:rPr>
      <w:drawing>
        <wp:inline distT="0" distB="0" distL="0" distR="0" wp14:anchorId="3E6AEFAE" wp14:editId="2779B27D">
          <wp:extent cx="733425" cy="895350"/>
          <wp:effectExtent l="19050" t="0" r="9525"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240CE8"/>
    <w:multiLevelType w:val="hybridMultilevel"/>
    <w:tmpl w:val="C3D0A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87D5E"/>
    <w:multiLevelType w:val="hybridMultilevel"/>
    <w:tmpl w:val="902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4316"/>
    <w:multiLevelType w:val="hybridMultilevel"/>
    <w:tmpl w:val="BE405380"/>
    <w:lvl w:ilvl="0" w:tplc="055E31E0">
      <w:start w:val="1"/>
      <w:numFmt w:val="upperLetter"/>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0E17"/>
    <w:multiLevelType w:val="hybridMultilevel"/>
    <w:tmpl w:val="7D4075E0"/>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91379"/>
    <w:multiLevelType w:val="hybridMultilevel"/>
    <w:tmpl w:val="BA7A5C46"/>
    <w:lvl w:ilvl="0" w:tplc="3CC475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A7CAC"/>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80B11"/>
    <w:multiLevelType w:val="multilevel"/>
    <w:tmpl w:val="94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17D05"/>
    <w:multiLevelType w:val="hybridMultilevel"/>
    <w:tmpl w:val="F89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25612"/>
    <w:multiLevelType w:val="hybridMultilevel"/>
    <w:tmpl w:val="C602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E549F"/>
    <w:multiLevelType w:val="hybridMultilevel"/>
    <w:tmpl w:val="52A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1ABC"/>
    <w:multiLevelType w:val="hybridMultilevel"/>
    <w:tmpl w:val="88B88A80"/>
    <w:lvl w:ilvl="0" w:tplc="34F40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B5602"/>
    <w:multiLevelType w:val="hybridMultilevel"/>
    <w:tmpl w:val="CB4A93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C4752"/>
    <w:multiLevelType w:val="hybridMultilevel"/>
    <w:tmpl w:val="2A12422E"/>
    <w:lvl w:ilvl="0" w:tplc="34F401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222294"/>
    <w:multiLevelType w:val="hybridMultilevel"/>
    <w:tmpl w:val="85C6909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20ACC"/>
    <w:multiLevelType w:val="hybridMultilevel"/>
    <w:tmpl w:val="B14ADA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1849"/>
    <w:multiLevelType w:val="hybridMultilevel"/>
    <w:tmpl w:val="D67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106D9"/>
    <w:multiLevelType w:val="hybridMultilevel"/>
    <w:tmpl w:val="C59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A7A10"/>
    <w:multiLevelType w:val="hybridMultilevel"/>
    <w:tmpl w:val="38C40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6B2CE6"/>
    <w:multiLevelType w:val="hybridMultilevel"/>
    <w:tmpl w:val="061811A2"/>
    <w:lvl w:ilvl="0" w:tplc="BE348B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59598E"/>
    <w:multiLevelType w:val="hybridMultilevel"/>
    <w:tmpl w:val="B6546DD8"/>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D573B"/>
    <w:multiLevelType w:val="multilevel"/>
    <w:tmpl w:val="6DE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20C9D"/>
    <w:multiLevelType w:val="hybridMultilevel"/>
    <w:tmpl w:val="B29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23385"/>
    <w:multiLevelType w:val="hybridMultilevel"/>
    <w:tmpl w:val="4AF6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064D2"/>
    <w:multiLevelType w:val="hybridMultilevel"/>
    <w:tmpl w:val="5796A76A"/>
    <w:lvl w:ilvl="0" w:tplc="B900C4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75DD2"/>
    <w:multiLevelType w:val="hybridMultilevel"/>
    <w:tmpl w:val="BFF21C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55A8C"/>
    <w:multiLevelType w:val="multilevel"/>
    <w:tmpl w:val="D6A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37894"/>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D28A2"/>
    <w:multiLevelType w:val="hybridMultilevel"/>
    <w:tmpl w:val="980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262DE"/>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D0FE2"/>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E6FB9"/>
    <w:multiLevelType w:val="hybridMultilevel"/>
    <w:tmpl w:val="A8E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8"/>
  </w:num>
  <w:num w:numId="5">
    <w:abstractNumId w:val="13"/>
  </w:num>
  <w:num w:numId="6">
    <w:abstractNumId w:val="25"/>
  </w:num>
  <w:num w:numId="7">
    <w:abstractNumId w:val="0"/>
  </w:num>
  <w:num w:numId="8">
    <w:abstractNumId w:val="29"/>
  </w:num>
  <w:num w:numId="9">
    <w:abstractNumId w:val="44"/>
  </w:num>
  <w:num w:numId="10">
    <w:abstractNumId w:val="1"/>
  </w:num>
  <w:num w:numId="11">
    <w:abstractNumId w:val="16"/>
  </w:num>
  <w:num w:numId="12">
    <w:abstractNumId w:val="6"/>
  </w:num>
  <w:num w:numId="13">
    <w:abstractNumId w:val="38"/>
  </w:num>
  <w:num w:numId="14">
    <w:abstractNumId w:val="22"/>
  </w:num>
  <w:num w:numId="15">
    <w:abstractNumId w:val="5"/>
  </w:num>
  <w:num w:numId="16">
    <w:abstractNumId w:val="15"/>
  </w:num>
  <w:num w:numId="17">
    <w:abstractNumId w:val="19"/>
  </w:num>
  <w:num w:numId="18">
    <w:abstractNumId w:val="36"/>
  </w:num>
  <w:num w:numId="19">
    <w:abstractNumId w:val="43"/>
  </w:num>
  <w:num w:numId="20">
    <w:abstractNumId w:val="42"/>
  </w:num>
  <w:num w:numId="21">
    <w:abstractNumId w:val="45"/>
  </w:num>
  <w:num w:numId="22">
    <w:abstractNumId w:val="11"/>
  </w:num>
  <w:num w:numId="23">
    <w:abstractNumId w:val="41"/>
  </w:num>
  <w:num w:numId="24">
    <w:abstractNumId w:val="27"/>
  </w:num>
  <w:num w:numId="25">
    <w:abstractNumId w:val="33"/>
  </w:num>
  <w:num w:numId="26">
    <w:abstractNumId w:val="7"/>
  </w:num>
  <w:num w:numId="27">
    <w:abstractNumId w:val="46"/>
  </w:num>
  <w:num w:numId="28">
    <w:abstractNumId w:val="35"/>
  </w:num>
  <w:num w:numId="29">
    <w:abstractNumId w:val="14"/>
  </w:num>
  <w:num w:numId="30">
    <w:abstractNumId w:val="40"/>
  </w:num>
  <w:num w:numId="31">
    <w:abstractNumId w:val="34"/>
  </w:num>
  <w:num w:numId="32">
    <w:abstractNumId w:val="12"/>
  </w:num>
  <w:num w:numId="33">
    <w:abstractNumId w:val="24"/>
  </w:num>
  <w:num w:numId="34">
    <w:abstractNumId w:val="17"/>
  </w:num>
  <w:num w:numId="35">
    <w:abstractNumId w:val="3"/>
  </w:num>
  <w:num w:numId="36">
    <w:abstractNumId w:val="21"/>
  </w:num>
  <w:num w:numId="37">
    <w:abstractNumId w:val="9"/>
  </w:num>
  <w:num w:numId="38">
    <w:abstractNumId w:val="4"/>
  </w:num>
  <w:num w:numId="39">
    <w:abstractNumId w:val="32"/>
  </w:num>
  <w:num w:numId="40">
    <w:abstractNumId w:val="30"/>
  </w:num>
  <w:num w:numId="41">
    <w:abstractNumId w:val="26"/>
  </w:num>
  <w:num w:numId="42">
    <w:abstractNumId w:val="37"/>
  </w:num>
  <w:num w:numId="43">
    <w:abstractNumId w:val="31"/>
  </w:num>
  <w:num w:numId="44">
    <w:abstractNumId w:val="23"/>
  </w:num>
  <w:num w:numId="45">
    <w:abstractNumId w:val="20"/>
  </w:num>
  <w:num w:numId="46">
    <w:abstractNumId w:val="2"/>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es-ES_tradnl" w:vendorID="64" w:dllVersion="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NHUGETA4vPugg6Yf9Y+0ptju9T3GBJ9fkP1ZgzXC2jzQhmPHW9m/SwjRn48bjBu2zgeRgcOV0x+WHb9kJnkbIQ==" w:salt="AVYNzKNg3D7ctIkbPgg7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NDOyMDKztDA0MTJT0lEKTi0uzszPAykwqgUA53O9WiwAAAA="/>
  </w:docVars>
  <w:rsids>
    <w:rsidRoot w:val="00836A02"/>
    <w:rsid w:val="0000117C"/>
    <w:rsid w:val="000031DD"/>
    <w:rsid w:val="00003CFB"/>
    <w:rsid w:val="00003E60"/>
    <w:rsid w:val="00003E94"/>
    <w:rsid w:val="00006918"/>
    <w:rsid w:val="00007135"/>
    <w:rsid w:val="0000766C"/>
    <w:rsid w:val="00010992"/>
    <w:rsid w:val="00012F92"/>
    <w:rsid w:val="00013467"/>
    <w:rsid w:val="000140C7"/>
    <w:rsid w:val="000155AA"/>
    <w:rsid w:val="00017252"/>
    <w:rsid w:val="00020003"/>
    <w:rsid w:val="00020253"/>
    <w:rsid w:val="00023ACC"/>
    <w:rsid w:val="00023F1B"/>
    <w:rsid w:val="00024006"/>
    <w:rsid w:val="00025902"/>
    <w:rsid w:val="00026716"/>
    <w:rsid w:val="00032246"/>
    <w:rsid w:val="00033693"/>
    <w:rsid w:val="000337D4"/>
    <w:rsid w:val="000406E7"/>
    <w:rsid w:val="00041930"/>
    <w:rsid w:val="00046B4D"/>
    <w:rsid w:val="0004741B"/>
    <w:rsid w:val="00047473"/>
    <w:rsid w:val="00047D06"/>
    <w:rsid w:val="000531E6"/>
    <w:rsid w:val="000540B0"/>
    <w:rsid w:val="000546F3"/>
    <w:rsid w:val="0005474D"/>
    <w:rsid w:val="000551F1"/>
    <w:rsid w:val="00055729"/>
    <w:rsid w:val="00057B91"/>
    <w:rsid w:val="00062952"/>
    <w:rsid w:val="00062993"/>
    <w:rsid w:val="000633D2"/>
    <w:rsid w:val="00064AC4"/>
    <w:rsid w:val="0006629F"/>
    <w:rsid w:val="000702C0"/>
    <w:rsid w:val="00071332"/>
    <w:rsid w:val="000717EE"/>
    <w:rsid w:val="00072E04"/>
    <w:rsid w:val="0007338F"/>
    <w:rsid w:val="00073DC4"/>
    <w:rsid w:val="00074E27"/>
    <w:rsid w:val="000752F1"/>
    <w:rsid w:val="0007642E"/>
    <w:rsid w:val="000778C4"/>
    <w:rsid w:val="00081067"/>
    <w:rsid w:val="000852BF"/>
    <w:rsid w:val="0008689B"/>
    <w:rsid w:val="00087CA5"/>
    <w:rsid w:val="00087F70"/>
    <w:rsid w:val="00097B17"/>
    <w:rsid w:val="000A025B"/>
    <w:rsid w:val="000A0D8F"/>
    <w:rsid w:val="000A12C5"/>
    <w:rsid w:val="000A339A"/>
    <w:rsid w:val="000A5610"/>
    <w:rsid w:val="000A6A80"/>
    <w:rsid w:val="000A6C7B"/>
    <w:rsid w:val="000B046F"/>
    <w:rsid w:val="000B0924"/>
    <w:rsid w:val="000B2220"/>
    <w:rsid w:val="000B307A"/>
    <w:rsid w:val="000B4A27"/>
    <w:rsid w:val="000B52E1"/>
    <w:rsid w:val="000B78DF"/>
    <w:rsid w:val="000C055D"/>
    <w:rsid w:val="000C0F7C"/>
    <w:rsid w:val="000C176C"/>
    <w:rsid w:val="000C306B"/>
    <w:rsid w:val="000C6427"/>
    <w:rsid w:val="000C6CEA"/>
    <w:rsid w:val="000C6F02"/>
    <w:rsid w:val="000C75AD"/>
    <w:rsid w:val="000C76B9"/>
    <w:rsid w:val="000C7A6B"/>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29AB"/>
    <w:rsid w:val="000E37F1"/>
    <w:rsid w:val="000E50B8"/>
    <w:rsid w:val="000E7375"/>
    <w:rsid w:val="000F0FD2"/>
    <w:rsid w:val="000F1C8B"/>
    <w:rsid w:val="000F2A89"/>
    <w:rsid w:val="000F3496"/>
    <w:rsid w:val="000F5673"/>
    <w:rsid w:val="000F5F3F"/>
    <w:rsid w:val="000F7152"/>
    <w:rsid w:val="00102065"/>
    <w:rsid w:val="00102EA1"/>
    <w:rsid w:val="001035EA"/>
    <w:rsid w:val="0010453B"/>
    <w:rsid w:val="001052A7"/>
    <w:rsid w:val="00105F8D"/>
    <w:rsid w:val="00113F76"/>
    <w:rsid w:val="001140EC"/>
    <w:rsid w:val="00114253"/>
    <w:rsid w:val="00117415"/>
    <w:rsid w:val="00120050"/>
    <w:rsid w:val="00120B65"/>
    <w:rsid w:val="00122B79"/>
    <w:rsid w:val="0012377B"/>
    <w:rsid w:val="001249FC"/>
    <w:rsid w:val="00124F1E"/>
    <w:rsid w:val="00130C60"/>
    <w:rsid w:val="00132B83"/>
    <w:rsid w:val="00133DFE"/>
    <w:rsid w:val="00134000"/>
    <w:rsid w:val="0013435E"/>
    <w:rsid w:val="0013635E"/>
    <w:rsid w:val="00136A45"/>
    <w:rsid w:val="0014015D"/>
    <w:rsid w:val="00140EF4"/>
    <w:rsid w:val="00141C4B"/>
    <w:rsid w:val="001424B1"/>
    <w:rsid w:val="00143265"/>
    <w:rsid w:val="00143343"/>
    <w:rsid w:val="00144803"/>
    <w:rsid w:val="00152F3E"/>
    <w:rsid w:val="00153266"/>
    <w:rsid w:val="00154AD8"/>
    <w:rsid w:val="00154FAE"/>
    <w:rsid w:val="00155CBE"/>
    <w:rsid w:val="00156BC1"/>
    <w:rsid w:val="001603D6"/>
    <w:rsid w:val="001615AB"/>
    <w:rsid w:val="0016223C"/>
    <w:rsid w:val="001638A3"/>
    <w:rsid w:val="00166C0F"/>
    <w:rsid w:val="001714A4"/>
    <w:rsid w:val="00172205"/>
    <w:rsid w:val="00173C9F"/>
    <w:rsid w:val="001751F0"/>
    <w:rsid w:val="00175282"/>
    <w:rsid w:val="00175E71"/>
    <w:rsid w:val="0017726F"/>
    <w:rsid w:val="0018057D"/>
    <w:rsid w:val="0018137C"/>
    <w:rsid w:val="00181F08"/>
    <w:rsid w:val="00183E35"/>
    <w:rsid w:val="00185A52"/>
    <w:rsid w:val="00186A21"/>
    <w:rsid w:val="00191CCA"/>
    <w:rsid w:val="00192FE5"/>
    <w:rsid w:val="001935E7"/>
    <w:rsid w:val="00193B8D"/>
    <w:rsid w:val="00193C35"/>
    <w:rsid w:val="00195D29"/>
    <w:rsid w:val="001A1AFF"/>
    <w:rsid w:val="001A2B44"/>
    <w:rsid w:val="001A3F60"/>
    <w:rsid w:val="001A47CC"/>
    <w:rsid w:val="001B12F7"/>
    <w:rsid w:val="001B5949"/>
    <w:rsid w:val="001B7D7B"/>
    <w:rsid w:val="001C0191"/>
    <w:rsid w:val="001C0D9D"/>
    <w:rsid w:val="001C1472"/>
    <w:rsid w:val="001C1DD6"/>
    <w:rsid w:val="001C3126"/>
    <w:rsid w:val="001C33F1"/>
    <w:rsid w:val="001C62B4"/>
    <w:rsid w:val="001C758B"/>
    <w:rsid w:val="001C7DFC"/>
    <w:rsid w:val="001D052B"/>
    <w:rsid w:val="001D0764"/>
    <w:rsid w:val="001D2608"/>
    <w:rsid w:val="001D2FDC"/>
    <w:rsid w:val="001D341A"/>
    <w:rsid w:val="001D6A15"/>
    <w:rsid w:val="001D7A57"/>
    <w:rsid w:val="001E062F"/>
    <w:rsid w:val="001E5427"/>
    <w:rsid w:val="001E7578"/>
    <w:rsid w:val="001E7948"/>
    <w:rsid w:val="001F12A5"/>
    <w:rsid w:val="001F6877"/>
    <w:rsid w:val="001F69D0"/>
    <w:rsid w:val="002012E5"/>
    <w:rsid w:val="0020242F"/>
    <w:rsid w:val="0020280B"/>
    <w:rsid w:val="00202A2B"/>
    <w:rsid w:val="00203853"/>
    <w:rsid w:val="00203DE5"/>
    <w:rsid w:val="00204E55"/>
    <w:rsid w:val="0020588C"/>
    <w:rsid w:val="00211566"/>
    <w:rsid w:val="00211B3F"/>
    <w:rsid w:val="00211C6F"/>
    <w:rsid w:val="00211CB9"/>
    <w:rsid w:val="00213FAD"/>
    <w:rsid w:val="002161C8"/>
    <w:rsid w:val="00216988"/>
    <w:rsid w:val="00216CBF"/>
    <w:rsid w:val="00217847"/>
    <w:rsid w:val="00222B26"/>
    <w:rsid w:val="00222C44"/>
    <w:rsid w:val="00223849"/>
    <w:rsid w:val="00223FDC"/>
    <w:rsid w:val="00224396"/>
    <w:rsid w:val="00224531"/>
    <w:rsid w:val="00226085"/>
    <w:rsid w:val="00226BB3"/>
    <w:rsid w:val="002271F4"/>
    <w:rsid w:val="0023316F"/>
    <w:rsid w:val="0023346D"/>
    <w:rsid w:val="00233B14"/>
    <w:rsid w:val="002343F6"/>
    <w:rsid w:val="00234CC9"/>
    <w:rsid w:val="00235EC5"/>
    <w:rsid w:val="00237FE7"/>
    <w:rsid w:val="00243F58"/>
    <w:rsid w:val="002468AF"/>
    <w:rsid w:val="00251CCB"/>
    <w:rsid w:val="00251DA5"/>
    <w:rsid w:val="00251DCE"/>
    <w:rsid w:val="00253CF8"/>
    <w:rsid w:val="00256F03"/>
    <w:rsid w:val="00257E55"/>
    <w:rsid w:val="002603DC"/>
    <w:rsid w:val="00261066"/>
    <w:rsid w:val="002616D2"/>
    <w:rsid w:val="00261DB9"/>
    <w:rsid w:val="00263047"/>
    <w:rsid w:val="00263C92"/>
    <w:rsid w:val="00266684"/>
    <w:rsid w:val="00270218"/>
    <w:rsid w:val="002711A6"/>
    <w:rsid w:val="00271FB6"/>
    <w:rsid w:val="002720FF"/>
    <w:rsid w:val="002729DA"/>
    <w:rsid w:val="002745CA"/>
    <w:rsid w:val="00275EE1"/>
    <w:rsid w:val="002762B2"/>
    <w:rsid w:val="002769B8"/>
    <w:rsid w:val="00276AB1"/>
    <w:rsid w:val="00280B16"/>
    <w:rsid w:val="00280F27"/>
    <w:rsid w:val="0028308D"/>
    <w:rsid w:val="00284AE8"/>
    <w:rsid w:val="002871BE"/>
    <w:rsid w:val="002902CD"/>
    <w:rsid w:val="002905C7"/>
    <w:rsid w:val="0029126E"/>
    <w:rsid w:val="002931F5"/>
    <w:rsid w:val="0029349E"/>
    <w:rsid w:val="0029525C"/>
    <w:rsid w:val="002A0001"/>
    <w:rsid w:val="002A030C"/>
    <w:rsid w:val="002A1488"/>
    <w:rsid w:val="002A1773"/>
    <w:rsid w:val="002A1843"/>
    <w:rsid w:val="002A3AE0"/>
    <w:rsid w:val="002A3F88"/>
    <w:rsid w:val="002A442A"/>
    <w:rsid w:val="002A4F64"/>
    <w:rsid w:val="002A690B"/>
    <w:rsid w:val="002B26A0"/>
    <w:rsid w:val="002B28F1"/>
    <w:rsid w:val="002B3299"/>
    <w:rsid w:val="002B3A41"/>
    <w:rsid w:val="002B5263"/>
    <w:rsid w:val="002B66EE"/>
    <w:rsid w:val="002B6B17"/>
    <w:rsid w:val="002B7BFA"/>
    <w:rsid w:val="002C18E5"/>
    <w:rsid w:val="002C190F"/>
    <w:rsid w:val="002C2271"/>
    <w:rsid w:val="002C38EC"/>
    <w:rsid w:val="002C4B4B"/>
    <w:rsid w:val="002C5C21"/>
    <w:rsid w:val="002C7AE1"/>
    <w:rsid w:val="002D1D97"/>
    <w:rsid w:val="002D2A0A"/>
    <w:rsid w:val="002D2AB7"/>
    <w:rsid w:val="002D355F"/>
    <w:rsid w:val="002D3CE3"/>
    <w:rsid w:val="002D5E0A"/>
    <w:rsid w:val="002E0DBC"/>
    <w:rsid w:val="002E2060"/>
    <w:rsid w:val="002E306C"/>
    <w:rsid w:val="002E4E8E"/>
    <w:rsid w:val="002E4FBA"/>
    <w:rsid w:val="002E62AB"/>
    <w:rsid w:val="002E6419"/>
    <w:rsid w:val="002E6685"/>
    <w:rsid w:val="002E77B6"/>
    <w:rsid w:val="002E7F4A"/>
    <w:rsid w:val="002F18E1"/>
    <w:rsid w:val="002F463F"/>
    <w:rsid w:val="002F6610"/>
    <w:rsid w:val="002F6A19"/>
    <w:rsid w:val="002F7429"/>
    <w:rsid w:val="002F7B4B"/>
    <w:rsid w:val="003022FA"/>
    <w:rsid w:val="0030432D"/>
    <w:rsid w:val="0030610D"/>
    <w:rsid w:val="003065AE"/>
    <w:rsid w:val="00310CD9"/>
    <w:rsid w:val="003117F7"/>
    <w:rsid w:val="0031193F"/>
    <w:rsid w:val="0031317A"/>
    <w:rsid w:val="00315AB0"/>
    <w:rsid w:val="00316CD3"/>
    <w:rsid w:val="003234A0"/>
    <w:rsid w:val="003250A7"/>
    <w:rsid w:val="00327A2B"/>
    <w:rsid w:val="00331AC1"/>
    <w:rsid w:val="00332D91"/>
    <w:rsid w:val="00343616"/>
    <w:rsid w:val="003508FE"/>
    <w:rsid w:val="0035101C"/>
    <w:rsid w:val="003513CF"/>
    <w:rsid w:val="00352205"/>
    <w:rsid w:val="003524AC"/>
    <w:rsid w:val="00352828"/>
    <w:rsid w:val="00353A7D"/>
    <w:rsid w:val="00355563"/>
    <w:rsid w:val="003563C1"/>
    <w:rsid w:val="0036063B"/>
    <w:rsid w:val="00361C28"/>
    <w:rsid w:val="00364391"/>
    <w:rsid w:val="00364DE8"/>
    <w:rsid w:val="00365C35"/>
    <w:rsid w:val="003703C9"/>
    <w:rsid w:val="00370499"/>
    <w:rsid w:val="00374ECB"/>
    <w:rsid w:val="003769AE"/>
    <w:rsid w:val="003769D0"/>
    <w:rsid w:val="00376FB1"/>
    <w:rsid w:val="00380163"/>
    <w:rsid w:val="0038058E"/>
    <w:rsid w:val="00381686"/>
    <w:rsid w:val="00381CE9"/>
    <w:rsid w:val="0038221D"/>
    <w:rsid w:val="003843EA"/>
    <w:rsid w:val="00385E4D"/>
    <w:rsid w:val="00387C71"/>
    <w:rsid w:val="00390ADB"/>
    <w:rsid w:val="00395691"/>
    <w:rsid w:val="0039576F"/>
    <w:rsid w:val="00396337"/>
    <w:rsid w:val="00397AE7"/>
    <w:rsid w:val="003A20BC"/>
    <w:rsid w:val="003A3C4D"/>
    <w:rsid w:val="003A3D93"/>
    <w:rsid w:val="003A6106"/>
    <w:rsid w:val="003A7416"/>
    <w:rsid w:val="003B13CF"/>
    <w:rsid w:val="003B401B"/>
    <w:rsid w:val="003B446E"/>
    <w:rsid w:val="003B7D41"/>
    <w:rsid w:val="003C0848"/>
    <w:rsid w:val="003C3BD6"/>
    <w:rsid w:val="003C6851"/>
    <w:rsid w:val="003C7FB6"/>
    <w:rsid w:val="003D30C6"/>
    <w:rsid w:val="003D3C15"/>
    <w:rsid w:val="003D3CC3"/>
    <w:rsid w:val="003D5D0A"/>
    <w:rsid w:val="003D6AB2"/>
    <w:rsid w:val="003D6DDD"/>
    <w:rsid w:val="003D7C84"/>
    <w:rsid w:val="003D7F7F"/>
    <w:rsid w:val="003E09DD"/>
    <w:rsid w:val="003E27E2"/>
    <w:rsid w:val="003E2C8D"/>
    <w:rsid w:val="003E2F83"/>
    <w:rsid w:val="003E36BD"/>
    <w:rsid w:val="003E4667"/>
    <w:rsid w:val="003E601B"/>
    <w:rsid w:val="003E658B"/>
    <w:rsid w:val="003E6A11"/>
    <w:rsid w:val="003E6AF7"/>
    <w:rsid w:val="003E78BD"/>
    <w:rsid w:val="003E7EAF"/>
    <w:rsid w:val="003F1520"/>
    <w:rsid w:val="003F25EB"/>
    <w:rsid w:val="003F3322"/>
    <w:rsid w:val="003F415F"/>
    <w:rsid w:val="003F5923"/>
    <w:rsid w:val="003F5B58"/>
    <w:rsid w:val="003F643D"/>
    <w:rsid w:val="003F70F3"/>
    <w:rsid w:val="003F742B"/>
    <w:rsid w:val="003F7FBC"/>
    <w:rsid w:val="004008D9"/>
    <w:rsid w:val="00401021"/>
    <w:rsid w:val="00401E3C"/>
    <w:rsid w:val="00402DB6"/>
    <w:rsid w:val="0040370F"/>
    <w:rsid w:val="00406A91"/>
    <w:rsid w:val="00407213"/>
    <w:rsid w:val="0040798F"/>
    <w:rsid w:val="00410CEF"/>
    <w:rsid w:val="0041129D"/>
    <w:rsid w:val="00412285"/>
    <w:rsid w:val="00412868"/>
    <w:rsid w:val="004129ED"/>
    <w:rsid w:val="00413666"/>
    <w:rsid w:val="004152A5"/>
    <w:rsid w:val="00415F19"/>
    <w:rsid w:val="0041628B"/>
    <w:rsid w:val="00420439"/>
    <w:rsid w:val="00422649"/>
    <w:rsid w:val="0042446F"/>
    <w:rsid w:val="004249C5"/>
    <w:rsid w:val="00424F60"/>
    <w:rsid w:val="004258B0"/>
    <w:rsid w:val="00425AC9"/>
    <w:rsid w:val="00425C03"/>
    <w:rsid w:val="004276D7"/>
    <w:rsid w:val="004279CF"/>
    <w:rsid w:val="00430A42"/>
    <w:rsid w:val="00430D40"/>
    <w:rsid w:val="0043109A"/>
    <w:rsid w:val="004327AC"/>
    <w:rsid w:val="00432AC6"/>
    <w:rsid w:val="0043438E"/>
    <w:rsid w:val="00434C3F"/>
    <w:rsid w:val="00434D01"/>
    <w:rsid w:val="004357BB"/>
    <w:rsid w:val="004363AC"/>
    <w:rsid w:val="00436563"/>
    <w:rsid w:val="00443928"/>
    <w:rsid w:val="004446A9"/>
    <w:rsid w:val="00445254"/>
    <w:rsid w:val="00445350"/>
    <w:rsid w:val="004503C0"/>
    <w:rsid w:val="00451723"/>
    <w:rsid w:val="00451798"/>
    <w:rsid w:val="00451C88"/>
    <w:rsid w:val="00452E06"/>
    <w:rsid w:val="004532AC"/>
    <w:rsid w:val="004534CB"/>
    <w:rsid w:val="0045460E"/>
    <w:rsid w:val="004547C3"/>
    <w:rsid w:val="00456538"/>
    <w:rsid w:val="004570FA"/>
    <w:rsid w:val="00457D06"/>
    <w:rsid w:val="004604D4"/>
    <w:rsid w:val="00460F6D"/>
    <w:rsid w:val="00462BCC"/>
    <w:rsid w:val="0046454D"/>
    <w:rsid w:val="00465F7E"/>
    <w:rsid w:val="0046686A"/>
    <w:rsid w:val="0046688A"/>
    <w:rsid w:val="00467531"/>
    <w:rsid w:val="00467EA7"/>
    <w:rsid w:val="00472254"/>
    <w:rsid w:val="004725F2"/>
    <w:rsid w:val="00474CED"/>
    <w:rsid w:val="004768E9"/>
    <w:rsid w:val="00476920"/>
    <w:rsid w:val="00476AD3"/>
    <w:rsid w:val="004773BF"/>
    <w:rsid w:val="004779DA"/>
    <w:rsid w:val="00477E0D"/>
    <w:rsid w:val="00480064"/>
    <w:rsid w:val="004814A8"/>
    <w:rsid w:val="004826B9"/>
    <w:rsid w:val="00482978"/>
    <w:rsid w:val="00482FA8"/>
    <w:rsid w:val="004864CE"/>
    <w:rsid w:val="00490102"/>
    <w:rsid w:val="004920B1"/>
    <w:rsid w:val="00492F4C"/>
    <w:rsid w:val="004937FF"/>
    <w:rsid w:val="00494F7A"/>
    <w:rsid w:val="0049713E"/>
    <w:rsid w:val="00497360"/>
    <w:rsid w:val="00497627"/>
    <w:rsid w:val="00497C0A"/>
    <w:rsid w:val="004A06EA"/>
    <w:rsid w:val="004A2729"/>
    <w:rsid w:val="004A2A5C"/>
    <w:rsid w:val="004A3CBA"/>
    <w:rsid w:val="004A431F"/>
    <w:rsid w:val="004A4A41"/>
    <w:rsid w:val="004A5D47"/>
    <w:rsid w:val="004A6671"/>
    <w:rsid w:val="004B0176"/>
    <w:rsid w:val="004B07F0"/>
    <w:rsid w:val="004B3625"/>
    <w:rsid w:val="004B38BD"/>
    <w:rsid w:val="004B6874"/>
    <w:rsid w:val="004B7E72"/>
    <w:rsid w:val="004C200A"/>
    <w:rsid w:val="004C268D"/>
    <w:rsid w:val="004C28D2"/>
    <w:rsid w:val="004C4F65"/>
    <w:rsid w:val="004C5A2A"/>
    <w:rsid w:val="004C64A7"/>
    <w:rsid w:val="004C7FA8"/>
    <w:rsid w:val="004D0A6A"/>
    <w:rsid w:val="004D0E3A"/>
    <w:rsid w:val="004D13E5"/>
    <w:rsid w:val="004D176D"/>
    <w:rsid w:val="004D1843"/>
    <w:rsid w:val="004D2288"/>
    <w:rsid w:val="004D2B49"/>
    <w:rsid w:val="004D318A"/>
    <w:rsid w:val="004D347C"/>
    <w:rsid w:val="004D3F5D"/>
    <w:rsid w:val="004D5B8F"/>
    <w:rsid w:val="004E18B1"/>
    <w:rsid w:val="004E1A37"/>
    <w:rsid w:val="004E4DB8"/>
    <w:rsid w:val="004F1C1F"/>
    <w:rsid w:val="004F28AD"/>
    <w:rsid w:val="004F29CD"/>
    <w:rsid w:val="004F3472"/>
    <w:rsid w:val="004F5684"/>
    <w:rsid w:val="004F5CDD"/>
    <w:rsid w:val="004F6E8F"/>
    <w:rsid w:val="004F744F"/>
    <w:rsid w:val="004F7AFC"/>
    <w:rsid w:val="0050219B"/>
    <w:rsid w:val="00505257"/>
    <w:rsid w:val="005108FC"/>
    <w:rsid w:val="00512146"/>
    <w:rsid w:val="00513538"/>
    <w:rsid w:val="005135E1"/>
    <w:rsid w:val="00513F55"/>
    <w:rsid w:val="00514550"/>
    <w:rsid w:val="0051514A"/>
    <w:rsid w:val="00515A05"/>
    <w:rsid w:val="00517816"/>
    <w:rsid w:val="00520A6D"/>
    <w:rsid w:val="005213D2"/>
    <w:rsid w:val="00521C1E"/>
    <w:rsid w:val="00523A8D"/>
    <w:rsid w:val="005244AE"/>
    <w:rsid w:val="00527C07"/>
    <w:rsid w:val="005320C7"/>
    <w:rsid w:val="005331F2"/>
    <w:rsid w:val="00533873"/>
    <w:rsid w:val="00533D86"/>
    <w:rsid w:val="00533FD3"/>
    <w:rsid w:val="00534417"/>
    <w:rsid w:val="00534BF8"/>
    <w:rsid w:val="00540EC5"/>
    <w:rsid w:val="005416BA"/>
    <w:rsid w:val="00543EE9"/>
    <w:rsid w:val="0054488F"/>
    <w:rsid w:val="00545843"/>
    <w:rsid w:val="005530A5"/>
    <w:rsid w:val="00555133"/>
    <w:rsid w:val="005566FE"/>
    <w:rsid w:val="00556F1F"/>
    <w:rsid w:val="005579EB"/>
    <w:rsid w:val="00560EFF"/>
    <w:rsid w:val="00564453"/>
    <w:rsid w:val="0057227C"/>
    <w:rsid w:val="005730DC"/>
    <w:rsid w:val="0057644E"/>
    <w:rsid w:val="0058005D"/>
    <w:rsid w:val="0058220C"/>
    <w:rsid w:val="00584F43"/>
    <w:rsid w:val="00585EAD"/>
    <w:rsid w:val="00590BEE"/>
    <w:rsid w:val="00591C73"/>
    <w:rsid w:val="00592314"/>
    <w:rsid w:val="005945DA"/>
    <w:rsid w:val="0059520F"/>
    <w:rsid w:val="00596697"/>
    <w:rsid w:val="00596CA3"/>
    <w:rsid w:val="00596EF4"/>
    <w:rsid w:val="005A1328"/>
    <w:rsid w:val="005A2CAD"/>
    <w:rsid w:val="005A355F"/>
    <w:rsid w:val="005A56EE"/>
    <w:rsid w:val="005A5B17"/>
    <w:rsid w:val="005A6563"/>
    <w:rsid w:val="005A6F70"/>
    <w:rsid w:val="005A75C2"/>
    <w:rsid w:val="005B1F75"/>
    <w:rsid w:val="005B42E2"/>
    <w:rsid w:val="005B65C3"/>
    <w:rsid w:val="005B69D7"/>
    <w:rsid w:val="005B6B5B"/>
    <w:rsid w:val="005B7002"/>
    <w:rsid w:val="005C1276"/>
    <w:rsid w:val="005C14A5"/>
    <w:rsid w:val="005C19D5"/>
    <w:rsid w:val="005C1B53"/>
    <w:rsid w:val="005C34CF"/>
    <w:rsid w:val="005C3781"/>
    <w:rsid w:val="005C3BAA"/>
    <w:rsid w:val="005C460A"/>
    <w:rsid w:val="005C65D4"/>
    <w:rsid w:val="005D4FA9"/>
    <w:rsid w:val="005D666D"/>
    <w:rsid w:val="005D73EE"/>
    <w:rsid w:val="005E00BF"/>
    <w:rsid w:val="005E0883"/>
    <w:rsid w:val="005E2559"/>
    <w:rsid w:val="005E36F4"/>
    <w:rsid w:val="005E4240"/>
    <w:rsid w:val="005E58A2"/>
    <w:rsid w:val="005E6B63"/>
    <w:rsid w:val="005E7E10"/>
    <w:rsid w:val="005F04F1"/>
    <w:rsid w:val="005F1254"/>
    <w:rsid w:val="005F19AE"/>
    <w:rsid w:val="005F2848"/>
    <w:rsid w:val="005F2D1E"/>
    <w:rsid w:val="005F4509"/>
    <w:rsid w:val="005F5F19"/>
    <w:rsid w:val="005F7D95"/>
    <w:rsid w:val="0060036F"/>
    <w:rsid w:val="0060160E"/>
    <w:rsid w:val="00601BA7"/>
    <w:rsid w:val="00601E83"/>
    <w:rsid w:val="006029E7"/>
    <w:rsid w:val="00604155"/>
    <w:rsid w:val="00604D76"/>
    <w:rsid w:val="00605418"/>
    <w:rsid w:val="006056DC"/>
    <w:rsid w:val="00607731"/>
    <w:rsid w:val="006122D3"/>
    <w:rsid w:val="00612729"/>
    <w:rsid w:val="006131F7"/>
    <w:rsid w:val="006140FB"/>
    <w:rsid w:val="00616779"/>
    <w:rsid w:val="00616ABA"/>
    <w:rsid w:val="00617987"/>
    <w:rsid w:val="0062022E"/>
    <w:rsid w:val="0062085C"/>
    <w:rsid w:val="00621A90"/>
    <w:rsid w:val="00626010"/>
    <w:rsid w:val="00630CC4"/>
    <w:rsid w:val="00637D81"/>
    <w:rsid w:val="00640F40"/>
    <w:rsid w:val="00645151"/>
    <w:rsid w:val="00645DFA"/>
    <w:rsid w:val="006465B6"/>
    <w:rsid w:val="00650F04"/>
    <w:rsid w:val="006510CE"/>
    <w:rsid w:val="00651CA6"/>
    <w:rsid w:val="00651F86"/>
    <w:rsid w:val="00652C1E"/>
    <w:rsid w:val="006537B3"/>
    <w:rsid w:val="00653917"/>
    <w:rsid w:val="00656EEC"/>
    <w:rsid w:val="0065764C"/>
    <w:rsid w:val="00660D87"/>
    <w:rsid w:val="006611A1"/>
    <w:rsid w:val="00661FC5"/>
    <w:rsid w:val="00666CB6"/>
    <w:rsid w:val="00666F3A"/>
    <w:rsid w:val="00670350"/>
    <w:rsid w:val="00671E8E"/>
    <w:rsid w:val="00675C70"/>
    <w:rsid w:val="0068273E"/>
    <w:rsid w:val="006829A9"/>
    <w:rsid w:val="006842DE"/>
    <w:rsid w:val="0068495A"/>
    <w:rsid w:val="006864DD"/>
    <w:rsid w:val="00690289"/>
    <w:rsid w:val="00690FC9"/>
    <w:rsid w:val="00691E5D"/>
    <w:rsid w:val="00692271"/>
    <w:rsid w:val="006924D9"/>
    <w:rsid w:val="00692F5B"/>
    <w:rsid w:val="00693032"/>
    <w:rsid w:val="006932A2"/>
    <w:rsid w:val="00693785"/>
    <w:rsid w:val="0069419B"/>
    <w:rsid w:val="006942CE"/>
    <w:rsid w:val="00694360"/>
    <w:rsid w:val="00696388"/>
    <w:rsid w:val="006974BC"/>
    <w:rsid w:val="00697E64"/>
    <w:rsid w:val="006A1D99"/>
    <w:rsid w:val="006A206C"/>
    <w:rsid w:val="006A23C0"/>
    <w:rsid w:val="006A5434"/>
    <w:rsid w:val="006A631F"/>
    <w:rsid w:val="006B2733"/>
    <w:rsid w:val="006B3066"/>
    <w:rsid w:val="006B3CBD"/>
    <w:rsid w:val="006B4B29"/>
    <w:rsid w:val="006B527B"/>
    <w:rsid w:val="006B5BB7"/>
    <w:rsid w:val="006B6091"/>
    <w:rsid w:val="006B7372"/>
    <w:rsid w:val="006C0954"/>
    <w:rsid w:val="006C1B96"/>
    <w:rsid w:val="006C2787"/>
    <w:rsid w:val="006C2B6C"/>
    <w:rsid w:val="006C5322"/>
    <w:rsid w:val="006C5E7C"/>
    <w:rsid w:val="006C67E2"/>
    <w:rsid w:val="006C7562"/>
    <w:rsid w:val="006D0AB8"/>
    <w:rsid w:val="006D1246"/>
    <w:rsid w:val="006D22DA"/>
    <w:rsid w:val="006D2873"/>
    <w:rsid w:val="006D2CD9"/>
    <w:rsid w:val="006D32DD"/>
    <w:rsid w:val="006D3CC1"/>
    <w:rsid w:val="006D4526"/>
    <w:rsid w:val="006D4EC3"/>
    <w:rsid w:val="006D6E7E"/>
    <w:rsid w:val="006D7585"/>
    <w:rsid w:val="006D7D08"/>
    <w:rsid w:val="006D7E87"/>
    <w:rsid w:val="006E1CD3"/>
    <w:rsid w:val="006E40EC"/>
    <w:rsid w:val="006E6549"/>
    <w:rsid w:val="006F4007"/>
    <w:rsid w:val="006F48A3"/>
    <w:rsid w:val="006F5A99"/>
    <w:rsid w:val="00701AC9"/>
    <w:rsid w:val="00705132"/>
    <w:rsid w:val="0070519B"/>
    <w:rsid w:val="00705A07"/>
    <w:rsid w:val="00705A0C"/>
    <w:rsid w:val="00705F43"/>
    <w:rsid w:val="00707372"/>
    <w:rsid w:val="00710438"/>
    <w:rsid w:val="00712904"/>
    <w:rsid w:val="00712D4D"/>
    <w:rsid w:val="007138F1"/>
    <w:rsid w:val="00714405"/>
    <w:rsid w:val="00714B0D"/>
    <w:rsid w:val="00715453"/>
    <w:rsid w:val="0071680C"/>
    <w:rsid w:val="0071774A"/>
    <w:rsid w:val="0072065E"/>
    <w:rsid w:val="007227AB"/>
    <w:rsid w:val="007242B7"/>
    <w:rsid w:val="007265C7"/>
    <w:rsid w:val="00732776"/>
    <w:rsid w:val="00734370"/>
    <w:rsid w:val="0073494E"/>
    <w:rsid w:val="0073595C"/>
    <w:rsid w:val="0073798A"/>
    <w:rsid w:val="00737DF7"/>
    <w:rsid w:val="007404BB"/>
    <w:rsid w:val="007410A7"/>
    <w:rsid w:val="007418CB"/>
    <w:rsid w:val="00741F49"/>
    <w:rsid w:val="00742E34"/>
    <w:rsid w:val="00742E97"/>
    <w:rsid w:val="00743A26"/>
    <w:rsid w:val="00746C0F"/>
    <w:rsid w:val="007508AF"/>
    <w:rsid w:val="00750C55"/>
    <w:rsid w:val="00751555"/>
    <w:rsid w:val="00751BFE"/>
    <w:rsid w:val="00751C80"/>
    <w:rsid w:val="00752067"/>
    <w:rsid w:val="007529A4"/>
    <w:rsid w:val="00757D44"/>
    <w:rsid w:val="007624E6"/>
    <w:rsid w:val="00764C81"/>
    <w:rsid w:val="0076542C"/>
    <w:rsid w:val="0076648C"/>
    <w:rsid w:val="007666F1"/>
    <w:rsid w:val="00766B75"/>
    <w:rsid w:val="0076731F"/>
    <w:rsid w:val="0076745C"/>
    <w:rsid w:val="007678EC"/>
    <w:rsid w:val="00771093"/>
    <w:rsid w:val="00772049"/>
    <w:rsid w:val="00773F16"/>
    <w:rsid w:val="007743EC"/>
    <w:rsid w:val="007747F7"/>
    <w:rsid w:val="00775BF0"/>
    <w:rsid w:val="00775F32"/>
    <w:rsid w:val="00776109"/>
    <w:rsid w:val="007807E8"/>
    <w:rsid w:val="00780960"/>
    <w:rsid w:val="00781967"/>
    <w:rsid w:val="00781D17"/>
    <w:rsid w:val="00783094"/>
    <w:rsid w:val="007833B5"/>
    <w:rsid w:val="00784A18"/>
    <w:rsid w:val="00785C06"/>
    <w:rsid w:val="00785DDE"/>
    <w:rsid w:val="00786184"/>
    <w:rsid w:val="0078629D"/>
    <w:rsid w:val="00786F2C"/>
    <w:rsid w:val="00787060"/>
    <w:rsid w:val="00787985"/>
    <w:rsid w:val="007905AC"/>
    <w:rsid w:val="00792F70"/>
    <w:rsid w:val="00794015"/>
    <w:rsid w:val="0079404B"/>
    <w:rsid w:val="007949D5"/>
    <w:rsid w:val="007953B6"/>
    <w:rsid w:val="00795761"/>
    <w:rsid w:val="00796FD5"/>
    <w:rsid w:val="007A522E"/>
    <w:rsid w:val="007A5542"/>
    <w:rsid w:val="007A58F0"/>
    <w:rsid w:val="007A5E55"/>
    <w:rsid w:val="007B21B0"/>
    <w:rsid w:val="007B222F"/>
    <w:rsid w:val="007B2E4F"/>
    <w:rsid w:val="007B39D2"/>
    <w:rsid w:val="007B3DF7"/>
    <w:rsid w:val="007B4736"/>
    <w:rsid w:val="007B5846"/>
    <w:rsid w:val="007B6174"/>
    <w:rsid w:val="007B6A9A"/>
    <w:rsid w:val="007B709F"/>
    <w:rsid w:val="007C1A5A"/>
    <w:rsid w:val="007C4BE5"/>
    <w:rsid w:val="007C5A2A"/>
    <w:rsid w:val="007C65BC"/>
    <w:rsid w:val="007C68B8"/>
    <w:rsid w:val="007C7435"/>
    <w:rsid w:val="007D0ACB"/>
    <w:rsid w:val="007D1BD0"/>
    <w:rsid w:val="007D1E38"/>
    <w:rsid w:val="007D35C6"/>
    <w:rsid w:val="007D3939"/>
    <w:rsid w:val="007D3A3B"/>
    <w:rsid w:val="007D410A"/>
    <w:rsid w:val="007D46DD"/>
    <w:rsid w:val="007D69DB"/>
    <w:rsid w:val="007E0687"/>
    <w:rsid w:val="007E1AD0"/>
    <w:rsid w:val="007E6CFB"/>
    <w:rsid w:val="007F17F7"/>
    <w:rsid w:val="007F1F3C"/>
    <w:rsid w:val="007F2E5C"/>
    <w:rsid w:val="007F582E"/>
    <w:rsid w:val="007F5C5C"/>
    <w:rsid w:val="007F65BD"/>
    <w:rsid w:val="007F6B78"/>
    <w:rsid w:val="00800481"/>
    <w:rsid w:val="00800963"/>
    <w:rsid w:val="00800A61"/>
    <w:rsid w:val="008010CA"/>
    <w:rsid w:val="00801333"/>
    <w:rsid w:val="00802AE6"/>
    <w:rsid w:val="008030E9"/>
    <w:rsid w:val="008032C8"/>
    <w:rsid w:val="00803BF4"/>
    <w:rsid w:val="00806661"/>
    <w:rsid w:val="00806B1A"/>
    <w:rsid w:val="00807D3C"/>
    <w:rsid w:val="008108E9"/>
    <w:rsid w:val="0081227E"/>
    <w:rsid w:val="00813A83"/>
    <w:rsid w:val="00816101"/>
    <w:rsid w:val="0081666E"/>
    <w:rsid w:val="00817279"/>
    <w:rsid w:val="00817394"/>
    <w:rsid w:val="00820818"/>
    <w:rsid w:val="00820848"/>
    <w:rsid w:val="00820EB1"/>
    <w:rsid w:val="00822502"/>
    <w:rsid w:val="00822D81"/>
    <w:rsid w:val="0082300A"/>
    <w:rsid w:val="0082342A"/>
    <w:rsid w:val="00823CD2"/>
    <w:rsid w:val="0082543D"/>
    <w:rsid w:val="00825ED1"/>
    <w:rsid w:val="00830754"/>
    <w:rsid w:val="00830E63"/>
    <w:rsid w:val="0083276D"/>
    <w:rsid w:val="00833ED0"/>
    <w:rsid w:val="00835510"/>
    <w:rsid w:val="00836A02"/>
    <w:rsid w:val="008371A2"/>
    <w:rsid w:val="008377F3"/>
    <w:rsid w:val="008417F0"/>
    <w:rsid w:val="008431C3"/>
    <w:rsid w:val="0084388C"/>
    <w:rsid w:val="00843D53"/>
    <w:rsid w:val="00844C95"/>
    <w:rsid w:val="008456C0"/>
    <w:rsid w:val="00845AC0"/>
    <w:rsid w:val="00852AE7"/>
    <w:rsid w:val="00855579"/>
    <w:rsid w:val="00855BF7"/>
    <w:rsid w:val="00855CE5"/>
    <w:rsid w:val="008560FA"/>
    <w:rsid w:val="00856417"/>
    <w:rsid w:val="00860C55"/>
    <w:rsid w:val="008610CB"/>
    <w:rsid w:val="00862241"/>
    <w:rsid w:val="00866227"/>
    <w:rsid w:val="0086737F"/>
    <w:rsid w:val="008679E9"/>
    <w:rsid w:val="00870F7C"/>
    <w:rsid w:val="00871A90"/>
    <w:rsid w:val="00871DB1"/>
    <w:rsid w:val="00874A5E"/>
    <w:rsid w:val="00874BA4"/>
    <w:rsid w:val="008816C7"/>
    <w:rsid w:val="00884501"/>
    <w:rsid w:val="00884721"/>
    <w:rsid w:val="00886923"/>
    <w:rsid w:val="008903E9"/>
    <w:rsid w:val="00890831"/>
    <w:rsid w:val="0089110E"/>
    <w:rsid w:val="00891229"/>
    <w:rsid w:val="008913B0"/>
    <w:rsid w:val="00891C5B"/>
    <w:rsid w:val="00894B92"/>
    <w:rsid w:val="00896560"/>
    <w:rsid w:val="008965F9"/>
    <w:rsid w:val="008A0C8D"/>
    <w:rsid w:val="008A1E8A"/>
    <w:rsid w:val="008A23AC"/>
    <w:rsid w:val="008A62BB"/>
    <w:rsid w:val="008A67D5"/>
    <w:rsid w:val="008B068E"/>
    <w:rsid w:val="008B1C29"/>
    <w:rsid w:val="008B261D"/>
    <w:rsid w:val="008B3C3C"/>
    <w:rsid w:val="008B67F2"/>
    <w:rsid w:val="008B7813"/>
    <w:rsid w:val="008B7A9D"/>
    <w:rsid w:val="008C0866"/>
    <w:rsid w:val="008C1935"/>
    <w:rsid w:val="008C1B53"/>
    <w:rsid w:val="008C2429"/>
    <w:rsid w:val="008C2D59"/>
    <w:rsid w:val="008C307A"/>
    <w:rsid w:val="008C34A7"/>
    <w:rsid w:val="008C3808"/>
    <w:rsid w:val="008C57AE"/>
    <w:rsid w:val="008C6408"/>
    <w:rsid w:val="008C6538"/>
    <w:rsid w:val="008C653C"/>
    <w:rsid w:val="008D0169"/>
    <w:rsid w:val="008D0A01"/>
    <w:rsid w:val="008D112E"/>
    <w:rsid w:val="008D357D"/>
    <w:rsid w:val="008D554E"/>
    <w:rsid w:val="008D556D"/>
    <w:rsid w:val="008D6F6B"/>
    <w:rsid w:val="008D774F"/>
    <w:rsid w:val="008E10B9"/>
    <w:rsid w:val="008E2381"/>
    <w:rsid w:val="008E2421"/>
    <w:rsid w:val="008E24D6"/>
    <w:rsid w:val="008E2984"/>
    <w:rsid w:val="008E37D2"/>
    <w:rsid w:val="008E4C8E"/>
    <w:rsid w:val="008E5A31"/>
    <w:rsid w:val="008E5D96"/>
    <w:rsid w:val="008E745F"/>
    <w:rsid w:val="008E7A37"/>
    <w:rsid w:val="008E7C51"/>
    <w:rsid w:val="008F160D"/>
    <w:rsid w:val="008F3953"/>
    <w:rsid w:val="008F43A4"/>
    <w:rsid w:val="008F4991"/>
    <w:rsid w:val="008F49F7"/>
    <w:rsid w:val="008F4F22"/>
    <w:rsid w:val="008F586F"/>
    <w:rsid w:val="00901FDB"/>
    <w:rsid w:val="009028CA"/>
    <w:rsid w:val="00902D2C"/>
    <w:rsid w:val="00902F33"/>
    <w:rsid w:val="00905B99"/>
    <w:rsid w:val="00907199"/>
    <w:rsid w:val="00910E25"/>
    <w:rsid w:val="00912AD5"/>
    <w:rsid w:val="00912EF2"/>
    <w:rsid w:val="00913B4C"/>
    <w:rsid w:val="009146AB"/>
    <w:rsid w:val="00914D71"/>
    <w:rsid w:val="009161F9"/>
    <w:rsid w:val="0091769E"/>
    <w:rsid w:val="009224F8"/>
    <w:rsid w:val="00922762"/>
    <w:rsid w:val="0092320E"/>
    <w:rsid w:val="00923CD2"/>
    <w:rsid w:val="00930204"/>
    <w:rsid w:val="00931B74"/>
    <w:rsid w:val="009324BC"/>
    <w:rsid w:val="00932BEA"/>
    <w:rsid w:val="00933EC0"/>
    <w:rsid w:val="0093414C"/>
    <w:rsid w:val="00934774"/>
    <w:rsid w:val="00935AC9"/>
    <w:rsid w:val="00935C02"/>
    <w:rsid w:val="00935C25"/>
    <w:rsid w:val="009370E8"/>
    <w:rsid w:val="00937896"/>
    <w:rsid w:val="00942046"/>
    <w:rsid w:val="00942DA6"/>
    <w:rsid w:val="00944345"/>
    <w:rsid w:val="00950968"/>
    <w:rsid w:val="009511AE"/>
    <w:rsid w:val="009518B9"/>
    <w:rsid w:val="00951F6E"/>
    <w:rsid w:val="00952ACE"/>
    <w:rsid w:val="00953709"/>
    <w:rsid w:val="009558B5"/>
    <w:rsid w:val="00955C67"/>
    <w:rsid w:val="0095606A"/>
    <w:rsid w:val="00956737"/>
    <w:rsid w:val="0095755D"/>
    <w:rsid w:val="009601FB"/>
    <w:rsid w:val="00961FCB"/>
    <w:rsid w:val="00962D13"/>
    <w:rsid w:val="00963E27"/>
    <w:rsid w:val="00963E86"/>
    <w:rsid w:val="00964B30"/>
    <w:rsid w:val="00964EF0"/>
    <w:rsid w:val="0096585E"/>
    <w:rsid w:val="00966147"/>
    <w:rsid w:val="009662A0"/>
    <w:rsid w:val="009666CD"/>
    <w:rsid w:val="009708D8"/>
    <w:rsid w:val="00972E72"/>
    <w:rsid w:val="009738FB"/>
    <w:rsid w:val="00973989"/>
    <w:rsid w:val="00974A76"/>
    <w:rsid w:val="00975B40"/>
    <w:rsid w:val="00975F63"/>
    <w:rsid w:val="0097611D"/>
    <w:rsid w:val="0098260E"/>
    <w:rsid w:val="0098355B"/>
    <w:rsid w:val="0098551F"/>
    <w:rsid w:val="00986608"/>
    <w:rsid w:val="00986652"/>
    <w:rsid w:val="009911FB"/>
    <w:rsid w:val="009912EA"/>
    <w:rsid w:val="009928D9"/>
    <w:rsid w:val="00992D86"/>
    <w:rsid w:val="009936D9"/>
    <w:rsid w:val="009945F6"/>
    <w:rsid w:val="00996D40"/>
    <w:rsid w:val="0099767B"/>
    <w:rsid w:val="009A03F5"/>
    <w:rsid w:val="009A1350"/>
    <w:rsid w:val="009A2FF2"/>
    <w:rsid w:val="009A48E3"/>
    <w:rsid w:val="009A4D00"/>
    <w:rsid w:val="009A5E50"/>
    <w:rsid w:val="009A6587"/>
    <w:rsid w:val="009A6C58"/>
    <w:rsid w:val="009A7949"/>
    <w:rsid w:val="009B2298"/>
    <w:rsid w:val="009B2DE4"/>
    <w:rsid w:val="009B31A8"/>
    <w:rsid w:val="009B336C"/>
    <w:rsid w:val="009B48E0"/>
    <w:rsid w:val="009B5B90"/>
    <w:rsid w:val="009B5E22"/>
    <w:rsid w:val="009C0827"/>
    <w:rsid w:val="009C2185"/>
    <w:rsid w:val="009C3E6C"/>
    <w:rsid w:val="009C4970"/>
    <w:rsid w:val="009C5043"/>
    <w:rsid w:val="009C5264"/>
    <w:rsid w:val="009C554C"/>
    <w:rsid w:val="009D0564"/>
    <w:rsid w:val="009D696A"/>
    <w:rsid w:val="009D7428"/>
    <w:rsid w:val="009D79F2"/>
    <w:rsid w:val="009E15B2"/>
    <w:rsid w:val="009E2423"/>
    <w:rsid w:val="009E5A1F"/>
    <w:rsid w:val="009F0549"/>
    <w:rsid w:val="009F0CCD"/>
    <w:rsid w:val="009F15CD"/>
    <w:rsid w:val="009F3DE7"/>
    <w:rsid w:val="009F5EA0"/>
    <w:rsid w:val="009F795E"/>
    <w:rsid w:val="00A00A8E"/>
    <w:rsid w:val="00A03B70"/>
    <w:rsid w:val="00A04045"/>
    <w:rsid w:val="00A05D10"/>
    <w:rsid w:val="00A1007E"/>
    <w:rsid w:val="00A10092"/>
    <w:rsid w:val="00A10612"/>
    <w:rsid w:val="00A1166C"/>
    <w:rsid w:val="00A1234D"/>
    <w:rsid w:val="00A13DFB"/>
    <w:rsid w:val="00A16E72"/>
    <w:rsid w:val="00A1780D"/>
    <w:rsid w:val="00A202A9"/>
    <w:rsid w:val="00A212DB"/>
    <w:rsid w:val="00A2241F"/>
    <w:rsid w:val="00A238EE"/>
    <w:rsid w:val="00A24B6E"/>
    <w:rsid w:val="00A24EAA"/>
    <w:rsid w:val="00A24EE2"/>
    <w:rsid w:val="00A252AA"/>
    <w:rsid w:val="00A2531A"/>
    <w:rsid w:val="00A259C7"/>
    <w:rsid w:val="00A264F2"/>
    <w:rsid w:val="00A27210"/>
    <w:rsid w:val="00A274C5"/>
    <w:rsid w:val="00A313AB"/>
    <w:rsid w:val="00A32DE9"/>
    <w:rsid w:val="00A33252"/>
    <w:rsid w:val="00A33388"/>
    <w:rsid w:val="00A345CB"/>
    <w:rsid w:val="00A34FFD"/>
    <w:rsid w:val="00A36A88"/>
    <w:rsid w:val="00A374B4"/>
    <w:rsid w:val="00A401A6"/>
    <w:rsid w:val="00A40B5B"/>
    <w:rsid w:val="00A40FF1"/>
    <w:rsid w:val="00A43CB9"/>
    <w:rsid w:val="00A455D5"/>
    <w:rsid w:val="00A4601F"/>
    <w:rsid w:val="00A46927"/>
    <w:rsid w:val="00A50B9A"/>
    <w:rsid w:val="00A52972"/>
    <w:rsid w:val="00A53D08"/>
    <w:rsid w:val="00A57CAF"/>
    <w:rsid w:val="00A652CB"/>
    <w:rsid w:val="00A7071C"/>
    <w:rsid w:val="00A720F2"/>
    <w:rsid w:val="00A741E0"/>
    <w:rsid w:val="00A74C1E"/>
    <w:rsid w:val="00A842B6"/>
    <w:rsid w:val="00A84C5D"/>
    <w:rsid w:val="00A86F07"/>
    <w:rsid w:val="00A87377"/>
    <w:rsid w:val="00A93E05"/>
    <w:rsid w:val="00A943B2"/>
    <w:rsid w:val="00A945CB"/>
    <w:rsid w:val="00A95361"/>
    <w:rsid w:val="00A955F7"/>
    <w:rsid w:val="00A95EE7"/>
    <w:rsid w:val="00A969C8"/>
    <w:rsid w:val="00A9700C"/>
    <w:rsid w:val="00A97C46"/>
    <w:rsid w:val="00AA0BD5"/>
    <w:rsid w:val="00AA0DB5"/>
    <w:rsid w:val="00AA10C4"/>
    <w:rsid w:val="00AA2E93"/>
    <w:rsid w:val="00AA6757"/>
    <w:rsid w:val="00AB1281"/>
    <w:rsid w:val="00AB3F82"/>
    <w:rsid w:val="00AB40F4"/>
    <w:rsid w:val="00AB4FB2"/>
    <w:rsid w:val="00AB742A"/>
    <w:rsid w:val="00AC04BD"/>
    <w:rsid w:val="00AC1E98"/>
    <w:rsid w:val="00AC2489"/>
    <w:rsid w:val="00AC2749"/>
    <w:rsid w:val="00AC2FED"/>
    <w:rsid w:val="00AC3890"/>
    <w:rsid w:val="00AC71AB"/>
    <w:rsid w:val="00AC7DF1"/>
    <w:rsid w:val="00AD1E5E"/>
    <w:rsid w:val="00AD3DCF"/>
    <w:rsid w:val="00AD3F72"/>
    <w:rsid w:val="00AD5225"/>
    <w:rsid w:val="00AD5C5B"/>
    <w:rsid w:val="00AD5E0F"/>
    <w:rsid w:val="00AE0E6A"/>
    <w:rsid w:val="00AE4A6B"/>
    <w:rsid w:val="00AE6D15"/>
    <w:rsid w:val="00AF1EE1"/>
    <w:rsid w:val="00AF2113"/>
    <w:rsid w:val="00AF2CBA"/>
    <w:rsid w:val="00AF4961"/>
    <w:rsid w:val="00AF496D"/>
    <w:rsid w:val="00AF5688"/>
    <w:rsid w:val="00AF593D"/>
    <w:rsid w:val="00AF6081"/>
    <w:rsid w:val="00AF7A0E"/>
    <w:rsid w:val="00AF7FCD"/>
    <w:rsid w:val="00B00CF9"/>
    <w:rsid w:val="00B00F61"/>
    <w:rsid w:val="00B01062"/>
    <w:rsid w:val="00B019D8"/>
    <w:rsid w:val="00B035A4"/>
    <w:rsid w:val="00B03A8A"/>
    <w:rsid w:val="00B062BD"/>
    <w:rsid w:val="00B07155"/>
    <w:rsid w:val="00B11E78"/>
    <w:rsid w:val="00B12AD7"/>
    <w:rsid w:val="00B138D0"/>
    <w:rsid w:val="00B13B8C"/>
    <w:rsid w:val="00B202D3"/>
    <w:rsid w:val="00B21B30"/>
    <w:rsid w:val="00B24E20"/>
    <w:rsid w:val="00B27622"/>
    <w:rsid w:val="00B27E03"/>
    <w:rsid w:val="00B302B6"/>
    <w:rsid w:val="00B30DF7"/>
    <w:rsid w:val="00B32175"/>
    <w:rsid w:val="00B3579C"/>
    <w:rsid w:val="00B359A8"/>
    <w:rsid w:val="00B36122"/>
    <w:rsid w:val="00B4119E"/>
    <w:rsid w:val="00B42514"/>
    <w:rsid w:val="00B425F6"/>
    <w:rsid w:val="00B4266C"/>
    <w:rsid w:val="00B42DEB"/>
    <w:rsid w:val="00B43F65"/>
    <w:rsid w:val="00B45386"/>
    <w:rsid w:val="00B456C5"/>
    <w:rsid w:val="00B464FA"/>
    <w:rsid w:val="00B47B8E"/>
    <w:rsid w:val="00B50697"/>
    <w:rsid w:val="00B52F7E"/>
    <w:rsid w:val="00B53319"/>
    <w:rsid w:val="00B5553A"/>
    <w:rsid w:val="00B56388"/>
    <w:rsid w:val="00B60D2C"/>
    <w:rsid w:val="00B61D64"/>
    <w:rsid w:val="00B632E3"/>
    <w:rsid w:val="00B63459"/>
    <w:rsid w:val="00B64B3F"/>
    <w:rsid w:val="00B64EB3"/>
    <w:rsid w:val="00B65132"/>
    <w:rsid w:val="00B70723"/>
    <w:rsid w:val="00B70A6E"/>
    <w:rsid w:val="00B722BE"/>
    <w:rsid w:val="00B73CAF"/>
    <w:rsid w:val="00B74EBE"/>
    <w:rsid w:val="00B76A56"/>
    <w:rsid w:val="00B76ED0"/>
    <w:rsid w:val="00B77CD7"/>
    <w:rsid w:val="00B805AC"/>
    <w:rsid w:val="00B8074F"/>
    <w:rsid w:val="00B81B22"/>
    <w:rsid w:val="00B81E9F"/>
    <w:rsid w:val="00B8333F"/>
    <w:rsid w:val="00B834D9"/>
    <w:rsid w:val="00B86A7C"/>
    <w:rsid w:val="00B92227"/>
    <w:rsid w:val="00B9501B"/>
    <w:rsid w:val="00B951AF"/>
    <w:rsid w:val="00B962DC"/>
    <w:rsid w:val="00B96D8D"/>
    <w:rsid w:val="00B9729A"/>
    <w:rsid w:val="00BA0F6C"/>
    <w:rsid w:val="00BA1209"/>
    <w:rsid w:val="00BA1964"/>
    <w:rsid w:val="00BA21D7"/>
    <w:rsid w:val="00BA3CEA"/>
    <w:rsid w:val="00BA5031"/>
    <w:rsid w:val="00BA517E"/>
    <w:rsid w:val="00BA7116"/>
    <w:rsid w:val="00BA7619"/>
    <w:rsid w:val="00BB0DAE"/>
    <w:rsid w:val="00BB11B0"/>
    <w:rsid w:val="00BB355E"/>
    <w:rsid w:val="00BB477C"/>
    <w:rsid w:val="00BB5233"/>
    <w:rsid w:val="00BB53BF"/>
    <w:rsid w:val="00BB638D"/>
    <w:rsid w:val="00BC414E"/>
    <w:rsid w:val="00BC5EDD"/>
    <w:rsid w:val="00BC74D2"/>
    <w:rsid w:val="00BC7E89"/>
    <w:rsid w:val="00BD02C8"/>
    <w:rsid w:val="00BD0766"/>
    <w:rsid w:val="00BD377E"/>
    <w:rsid w:val="00BD3CD5"/>
    <w:rsid w:val="00BD634C"/>
    <w:rsid w:val="00BD6D01"/>
    <w:rsid w:val="00BE24CA"/>
    <w:rsid w:val="00BE2778"/>
    <w:rsid w:val="00BE3185"/>
    <w:rsid w:val="00BE4749"/>
    <w:rsid w:val="00BE53C4"/>
    <w:rsid w:val="00BE58BE"/>
    <w:rsid w:val="00BE69DC"/>
    <w:rsid w:val="00BF05EB"/>
    <w:rsid w:val="00BF3ED3"/>
    <w:rsid w:val="00BF43B3"/>
    <w:rsid w:val="00BF45A6"/>
    <w:rsid w:val="00BF75AC"/>
    <w:rsid w:val="00BF7C06"/>
    <w:rsid w:val="00C00479"/>
    <w:rsid w:val="00C02052"/>
    <w:rsid w:val="00C020EA"/>
    <w:rsid w:val="00C02A21"/>
    <w:rsid w:val="00C04D98"/>
    <w:rsid w:val="00C04E2C"/>
    <w:rsid w:val="00C065D0"/>
    <w:rsid w:val="00C1205D"/>
    <w:rsid w:val="00C13EDF"/>
    <w:rsid w:val="00C14509"/>
    <w:rsid w:val="00C14FE1"/>
    <w:rsid w:val="00C20F46"/>
    <w:rsid w:val="00C216CC"/>
    <w:rsid w:val="00C22B94"/>
    <w:rsid w:val="00C258C3"/>
    <w:rsid w:val="00C25A5D"/>
    <w:rsid w:val="00C262F3"/>
    <w:rsid w:val="00C26330"/>
    <w:rsid w:val="00C27A40"/>
    <w:rsid w:val="00C27D8A"/>
    <w:rsid w:val="00C302D1"/>
    <w:rsid w:val="00C3098E"/>
    <w:rsid w:val="00C33836"/>
    <w:rsid w:val="00C33E51"/>
    <w:rsid w:val="00C36A61"/>
    <w:rsid w:val="00C37AAB"/>
    <w:rsid w:val="00C401F8"/>
    <w:rsid w:val="00C41F7E"/>
    <w:rsid w:val="00C4311D"/>
    <w:rsid w:val="00C44B36"/>
    <w:rsid w:val="00C451EA"/>
    <w:rsid w:val="00C45261"/>
    <w:rsid w:val="00C4576E"/>
    <w:rsid w:val="00C46A88"/>
    <w:rsid w:val="00C47DC3"/>
    <w:rsid w:val="00C505DD"/>
    <w:rsid w:val="00C50661"/>
    <w:rsid w:val="00C5183E"/>
    <w:rsid w:val="00C52152"/>
    <w:rsid w:val="00C523C2"/>
    <w:rsid w:val="00C54FA5"/>
    <w:rsid w:val="00C60D2A"/>
    <w:rsid w:val="00C610FA"/>
    <w:rsid w:val="00C6186B"/>
    <w:rsid w:val="00C63211"/>
    <w:rsid w:val="00C64657"/>
    <w:rsid w:val="00C649DB"/>
    <w:rsid w:val="00C65C58"/>
    <w:rsid w:val="00C71957"/>
    <w:rsid w:val="00C71C6E"/>
    <w:rsid w:val="00C75796"/>
    <w:rsid w:val="00C75971"/>
    <w:rsid w:val="00C81580"/>
    <w:rsid w:val="00C82506"/>
    <w:rsid w:val="00C82A4B"/>
    <w:rsid w:val="00C833BF"/>
    <w:rsid w:val="00C837D6"/>
    <w:rsid w:val="00C84F04"/>
    <w:rsid w:val="00C853EA"/>
    <w:rsid w:val="00C86D3B"/>
    <w:rsid w:val="00C91BA9"/>
    <w:rsid w:val="00C91C59"/>
    <w:rsid w:val="00C939E3"/>
    <w:rsid w:val="00C94A4C"/>
    <w:rsid w:val="00C95AF8"/>
    <w:rsid w:val="00C96A10"/>
    <w:rsid w:val="00CA1023"/>
    <w:rsid w:val="00CA15B8"/>
    <w:rsid w:val="00CA2A7F"/>
    <w:rsid w:val="00CA4441"/>
    <w:rsid w:val="00CA44B2"/>
    <w:rsid w:val="00CA6B3F"/>
    <w:rsid w:val="00CA6F8A"/>
    <w:rsid w:val="00CB14AB"/>
    <w:rsid w:val="00CB39D4"/>
    <w:rsid w:val="00CB4131"/>
    <w:rsid w:val="00CB6639"/>
    <w:rsid w:val="00CC0079"/>
    <w:rsid w:val="00CC1E44"/>
    <w:rsid w:val="00CC436F"/>
    <w:rsid w:val="00CC4DAF"/>
    <w:rsid w:val="00CC710A"/>
    <w:rsid w:val="00CD08C3"/>
    <w:rsid w:val="00CD158A"/>
    <w:rsid w:val="00CD1FF1"/>
    <w:rsid w:val="00CD25C1"/>
    <w:rsid w:val="00CD3859"/>
    <w:rsid w:val="00CD50C1"/>
    <w:rsid w:val="00CD6672"/>
    <w:rsid w:val="00CD71B2"/>
    <w:rsid w:val="00CD7E58"/>
    <w:rsid w:val="00CE37B1"/>
    <w:rsid w:val="00CE4423"/>
    <w:rsid w:val="00CE583D"/>
    <w:rsid w:val="00CF075B"/>
    <w:rsid w:val="00CF14AD"/>
    <w:rsid w:val="00CF1F7E"/>
    <w:rsid w:val="00CF31A4"/>
    <w:rsid w:val="00CF3C2C"/>
    <w:rsid w:val="00CF3D5D"/>
    <w:rsid w:val="00CF3ED5"/>
    <w:rsid w:val="00CF470F"/>
    <w:rsid w:val="00CF4A08"/>
    <w:rsid w:val="00CF5350"/>
    <w:rsid w:val="00CF5B26"/>
    <w:rsid w:val="00D01D73"/>
    <w:rsid w:val="00D0383C"/>
    <w:rsid w:val="00D04940"/>
    <w:rsid w:val="00D04986"/>
    <w:rsid w:val="00D04A3E"/>
    <w:rsid w:val="00D04CD9"/>
    <w:rsid w:val="00D10AEA"/>
    <w:rsid w:val="00D11069"/>
    <w:rsid w:val="00D12CA9"/>
    <w:rsid w:val="00D131CD"/>
    <w:rsid w:val="00D1404E"/>
    <w:rsid w:val="00D148EF"/>
    <w:rsid w:val="00D14AC7"/>
    <w:rsid w:val="00D15C5D"/>
    <w:rsid w:val="00D15D57"/>
    <w:rsid w:val="00D1624F"/>
    <w:rsid w:val="00D17025"/>
    <w:rsid w:val="00D20266"/>
    <w:rsid w:val="00D213E0"/>
    <w:rsid w:val="00D22662"/>
    <w:rsid w:val="00D22F2E"/>
    <w:rsid w:val="00D2347D"/>
    <w:rsid w:val="00D260AE"/>
    <w:rsid w:val="00D26227"/>
    <w:rsid w:val="00D26276"/>
    <w:rsid w:val="00D263ED"/>
    <w:rsid w:val="00D2680D"/>
    <w:rsid w:val="00D2785A"/>
    <w:rsid w:val="00D27B55"/>
    <w:rsid w:val="00D334ED"/>
    <w:rsid w:val="00D33822"/>
    <w:rsid w:val="00D33E3D"/>
    <w:rsid w:val="00D36680"/>
    <w:rsid w:val="00D40424"/>
    <w:rsid w:val="00D4279F"/>
    <w:rsid w:val="00D44D82"/>
    <w:rsid w:val="00D45AC2"/>
    <w:rsid w:val="00D47701"/>
    <w:rsid w:val="00D51E93"/>
    <w:rsid w:val="00D52833"/>
    <w:rsid w:val="00D53787"/>
    <w:rsid w:val="00D538AB"/>
    <w:rsid w:val="00D5413E"/>
    <w:rsid w:val="00D5486E"/>
    <w:rsid w:val="00D5653E"/>
    <w:rsid w:val="00D56952"/>
    <w:rsid w:val="00D57AD2"/>
    <w:rsid w:val="00D57CA6"/>
    <w:rsid w:val="00D6039C"/>
    <w:rsid w:val="00D60A72"/>
    <w:rsid w:val="00D60C34"/>
    <w:rsid w:val="00D6171C"/>
    <w:rsid w:val="00D62515"/>
    <w:rsid w:val="00D633CA"/>
    <w:rsid w:val="00D64483"/>
    <w:rsid w:val="00D64C86"/>
    <w:rsid w:val="00D66843"/>
    <w:rsid w:val="00D67CB7"/>
    <w:rsid w:val="00D71ABD"/>
    <w:rsid w:val="00D75B87"/>
    <w:rsid w:val="00D75DD5"/>
    <w:rsid w:val="00D80311"/>
    <w:rsid w:val="00D80A7D"/>
    <w:rsid w:val="00D81349"/>
    <w:rsid w:val="00D815BC"/>
    <w:rsid w:val="00D827C5"/>
    <w:rsid w:val="00D84970"/>
    <w:rsid w:val="00D87978"/>
    <w:rsid w:val="00D93B85"/>
    <w:rsid w:val="00DA0353"/>
    <w:rsid w:val="00DA3A96"/>
    <w:rsid w:val="00DA4317"/>
    <w:rsid w:val="00DA64FB"/>
    <w:rsid w:val="00DA6D4D"/>
    <w:rsid w:val="00DB1CF0"/>
    <w:rsid w:val="00DB27DB"/>
    <w:rsid w:val="00DB4089"/>
    <w:rsid w:val="00DB6789"/>
    <w:rsid w:val="00DC0D0C"/>
    <w:rsid w:val="00DC172D"/>
    <w:rsid w:val="00DC6FD1"/>
    <w:rsid w:val="00DD1C72"/>
    <w:rsid w:val="00DE2969"/>
    <w:rsid w:val="00DE388D"/>
    <w:rsid w:val="00DE4122"/>
    <w:rsid w:val="00DE6265"/>
    <w:rsid w:val="00DE76AE"/>
    <w:rsid w:val="00DF005F"/>
    <w:rsid w:val="00DF0DCB"/>
    <w:rsid w:val="00DF2DF7"/>
    <w:rsid w:val="00DF38E6"/>
    <w:rsid w:val="00DF3C46"/>
    <w:rsid w:val="00DF6C66"/>
    <w:rsid w:val="00DF74D7"/>
    <w:rsid w:val="00E01B81"/>
    <w:rsid w:val="00E02B16"/>
    <w:rsid w:val="00E03E49"/>
    <w:rsid w:val="00E05109"/>
    <w:rsid w:val="00E06CB6"/>
    <w:rsid w:val="00E07B52"/>
    <w:rsid w:val="00E07BFA"/>
    <w:rsid w:val="00E17C70"/>
    <w:rsid w:val="00E24187"/>
    <w:rsid w:val="00E241D8"/>
    <w:rsid w:val="00E24662"/>
    <w:rsid w:val="00E26D19"/>
    <w:rsid w:val="00E27322"/>
    <w:rsid w:val="00E276CD"/>
    <w:rsid w:val="00E31FB7"/>
    <w:rsid w:val="00E32B92"/>
    <w:rsid w:val="00E3756F"/>
    <w:rsid w:val="00E40AE5"/>
    <w:rsid w:val="00E40C89"/>
    <w:rsid w:val="00E45F34"/>
    <w:rsid w:val="00E47D4C"/>
    <w:rsid w:val="00E50C6B"/>
    <w:rsid w:val="00E52BB5"/>
    <w:rsid w:val="00E5446C"/>
    <w:rsid w:val="00E55D50"/>
    <w:rsid w:val="00E56A41"/>
    <w:rsid w:val="00E57158"/>
    <w:rsid w:val="00E574A6"/>
    <w:rsid w:val="00E6154F"/>
    <w:rsid w:val="00E62150"/>
    <w:rsid w:val="00E6465D"/>
    <w:rsid w:val="00E65EE1"/>
    <w:rsid w:val="00E67518"/>
    <w:rsid w:val="00E6792D"/>
    <w:rsid w:val="00E6799F"/>
    <w:rsid w:val="00E702BB"/>
    <w:rsid w:val="00E731C4"/>
    <w:rsid w:val="00E75A38"/>
    <w:rsid w:val="00E76893"/>
    <w:rsid w:val="00E80E3F"/>
    <w:rsid w:val="00E83BF7"/>
    <w:rsid w:val="00E8715B"/>
    <w:rsid w:val="00E90435"/>
    <w:rsid w:val="00E90669"/>
    <w:rsid w:val="00E91198"/>
    <w:rsid w:val="00E9120E"/>
    <w:rsid w:val="00E91AAC"/>
    <w:rsid w:val="00E91FDA"/>
    <w:rsid w:val="00E939D5"/>
    <w:rsid w:val="00E94E55"/>
    <w:rsid w:val="00E95CA9"/>
    <w:rsid w:val="00E968C7"/>
    <w:rsid w:val="00EA0B4C"/>
    <w:rsid w:val="00EA4EEB"/>
    <w:rsid w:val="00EA59B4"/>
    <w:rsid w:val="00EA6066"/>
    <w:rsid w:val="00EA6C28"/>
    <w:rsid w:val="00EA6F3A"/>
    <w:rsid w:val="00EB2C80"/>
    <w:rsid w:val="00EB34E4"/>
    <w:rsid w:val="00EB41AD"/>
    <w:rsid w:val="00EB61BB"/>
    <w:rsid w:val="00EB6FAF"/>
    <w:rsid w:val="00EB70AB"/>
    <w:rsid w:val="00EB7B25"/>
    <w:rsid w:val="00EB7C56"/>
    <w:rsid w:val="00EC0538"/>
    <w:rsid w:val="00EC0E2C"/>
    <w:rsid w:val="00EC10AB"/>
    <w:rsid w:val="00EC216D"/>
    <w:rsid w:val="00EC352E"/>
    <w:rsid w:val="00EC630C"/>
    <w:rsid w:val="00EC7A0A"/>
    <w:rsid w:val="00EC7F57"/>
    <w:rsid w:val="00ED03BA"/>
    <w:rsid w:val="00ED1E11"/>
    <w:rsid w:val="00ED2856"/>
    <w:rsid w:val="00ED2B36"/>
    <w:rsid w:val="00ED2BE1"/>
    <w:rsid w:val="00ED30B8"/>
    <w:rsid w:val="00ED60EA"/>
    <w:rsid w:val="00ED6A1F"/>
    <w:rsid w:val="00EE0836"/>
    <w:rsid w:val="00EE1637"/>
    <w:rsid w:val="00EE4C52"/>
    <w:rsid w:val="00EE4FEF"/>
    <w:rsid w:val="00EE633B"/>
    <w:rsid w:val="00EF0202"/>
    <w:rsid w:val="00EF2A35"/>
    <w:rsid w:val="00EF401C"/>
    <w:rsid w:val="00EF5466"/>
    <w:rsid w:val="00EF5675"/>
    <w:rsid w:val="00EF57BB"/>
    <w:rsid w:val="00EF5B8E"/>
    <w:rsid w:val="00EF6028"/>
    <w:rsid w:val="00F001A9"/>
    <w:rsid w:val="00F002C6"/>
    <w:rsid w:val="00F00795"/>
    <w:rsid w:val="00F01B1C"/>
    <w:rsid w:val="00F022BA"/>
    <w:rsid w:val="00F027CE"/>
    <w:rsid w:val="00F04117"/>
    <w:rsid w:val="00F0578D"/>
    <w:rsid w:val="00F06E9C"/>
    <w:rsid w:val="00F072E3"/>
    <w:rsid w:val="00F07773"/>
    <w:rsid w:val="00F12052"/>
    <w:rsid w:val="00F1253B"/>
    <w:rsid w:val="00F15C6F"/>
    <w:rsid w:val="00F16A2A"/>
    <w:rsid w:val="00F173DA"/>
    <w:rsid w:val="00F175A9"/>
    <w:rsid w:val="00F176C7"/>
    <w:rsid w:val="00F2378B"/>
    <w:rsid w:val="00F27964"/>
    <w:rsid w:val="00F354BA"/>
    <w:rsid w:val="00F36671"/>
    <w:rsid w:val="00F36E21"/>
    <w:rsid w:val="00F401DE"/>
    <w:rsid w:val="00F41587"/>
    <w:rsid w:val="00F44C39"/>
    <w:rsid w:val="00F45401"/>
    <w:rsid w:val="00F46D91"/>
    <w:rsid w:val="00F472C6"/>
    <w:rsid w:val="00F52BCB"/>
    <w:rsid w:val="00F54779"/>
    <w:rsid w:val="00F547F4"/>
    <w:rsid w:val="00F5541A"/>
    <w:rsid w:val="00F557EC"/>
    <w:rsid w:val="00F55C9B"/>
    <w:rsid w:val="00F573DB"/>
    <w:rsid w:val="00F57D03"/>
    <w:rsid w:val="00F604DC"/>
    <w:rsid w:val="00F61318"/>
    <w:rsid w:val="00F65CDB"/>
    <w:rsid w:val="00F6755D"/>
    <w:rsid w:val="00F70035"/>
    <w:rsid w:val="00F70BFF"/>
    <w:rsid w:val="00F71245"/>
    <w:rsid w:val="00F71586"/>
    <w:rsid w:val="00F715A6"/>
    <w:rsid w:val="00F724CD"/>
    <w:rsid w:val="00F72628"/>
    <w:rsid w:val="00F734A4"/>
    <w:rsid w:val="00F7414B"/>
    <w:rsid w:val="00F756FB"/>
    <w:rsid w:val="00F76A51"/>
    <w:rsid w:val="00F778DF"/>
    <w:rsid w:val="00F82191"/>
    <w:rsid w:val="00F83D41"/>
    <w:rsid w:val="00F86914"/>
    <w:rsid w:val="00F913E2"/>
    <w:rsid w:val="00F92053"/>
    <w:rsid w:val="00F941FB"/>
    <w:rsid w:val="00F9491F"/>
    <w:rsid w:val="00F95934"/>
    <w:rsid w:val="00F962B3"/>
    <w:rsid w:val="00FA03B0"/>
    <w:rsid w:val="00FA34D9"/>
    <w:rsid w:val="00FA3559"/>
    <w:rsid w:val="00FA3DA8"/>
    <w:rsid w:val="00FA6F9F"/>
    <w:rsid w:val="00FB0234"/>
    <w:rsid w:val="00FB09D4"/>
    <w:rsid w:val="00FB2040"/>
    <w:rsid w:val="00FB2250"/>
    <w:rsid w:val="00FB26EE"/>
    <w:rsid w:val="00FB3D0F"/>
    <w:rsid w:val="00FB7399"/>
    <w:rsid w:val="00FC033D"/>
    <w:rsid w:val="00FC0B27"/>
    <w:rsid w:val="00FC1070"/>
    <w:rsid w:val="00FC26F0"/>
    <w:rsid w:val="00FC7D42"/>
    <w:rsid w:val="00FD107B"/>
    <w:rsid w:val="00FD171E"/>
    <w:rsid w:val="00FD5D57"/>
    <w:rsid w:val="00FD651B"/>
    <w:rsid w:val="00FD69C0"/>
    <w:rsid w:val="00FD6AA3"/>
    <w:rsid w:val="00FD6AE4"/>
    <w:rsid w:val="00FD6AF3"/>
    <w:rsid w:val="00FD7F07"/>
    <w:rsid w:val="00FE02E9"/>
    <w:rsid w:val="00FE1352"/>
    <w:rsid w:val="00FE1CD0"/>
    <w:rsid w:val="00FE2914"/>
    <w:rsid w:val="00FE32F8"/>
    <w:rsid w:val="00FE5F31"/>
    <w:rsid w:val="00FE671F"/>
    <w:rsid w:val="00FE68F4"/>
    <w:rsid w:val="00FF03D2"/>
    <w:rsid w:val="00FF071E"/>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EAE63"/>
  <w15:docId w15:val="{6AD0BAF9-2707-4611-94DB-2C746C40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uiPriority w:val="9"/>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rsid w:val="00BD0766"/>
    <w:rPr>
      <w:rFonts w:ascii="Arial" w:hAnsi="Arial"/>
      <w:lang w:val="en-GB" w:eastAsia="en-GB"/>
    </w:rPr>
  </w:style>
  <w:style w:type="character" w:customStyle="1" w:styleId="Heading1Char">
    <w:name w:val="Heading 1 Char"/>
    <w:basedOn w:val="DefaultParagraphFont"/>
    <w:link w:val="Heading1"/>
    <w:uiPriority w:val="9"/>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364DE8"/>
    <w:pPr>
      <w:tabs>
        <w:tab w:val="left" w:pos="440"/>
        <w:tab w:val="right" w:leader="dot" w:pos="9617"/>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styleId="Title">
    <w:name w:val="Title"/>
    <w:basedOn w:val="Normal"/>
    <w:next w:val="Normal"/>
    <w:link w:val="TitleChar"/>
    <w:uiPriority w:val="10"/>
    <w:qFormat/>
    <w:rsid w:val="005F04F1"/>
    <w:pPr>
      <w:spacing w:line="240" w:lineRule="auto"/>
      <w:contextualSpacing/>
      <w:jc w:val="left"/>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F04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4F1"/>
    <w:rPr>
      <w:rFonts w:ascii="Arial" w:hAnsi="Arial"/>
      <w:sz w:val="28"/>
      <w:u w:val="single"/>
      <w:lang w:val="en-GB" w:eastAsia="en-GB"/>
    </w:rPr>
  </w:style>
  <w:style w:type="character" w:styleId="Emphasis">
    <w:name w:val="Emphasis"/>
    <w:basedOn w:val="DefaultParagraphFont"/>
    <w:uiPriority w:val="20"/>
    <w:qFormat/>
    <w:rsid w:val="005F04F1"/>
    <w:rPr>
      <w:i/>
      <w:iCs/>
    </w:rPr>
  </w:style>
  <w:style w:type="character" w:customStyle="1" w:styleId="question-ranking-na-label-text">
    <w:name w:val="question-ranking-na-label-text"/>
    <w:basedOn w:val="DefaultParagraphFont"/>
    <w:rsid w:val="0062022E"/>
  </w:style>
  <w:style w:type="character" w:customStyle="1" w:styleId="checkbox-button-label-text">
    <w:name w:val="checkbox-button-label-text"/>
    <w:basedOn w:val="DefaultParagraphFont"/>
    <w:rsid w:val="0062022E"/>
  </w:style>
  <w:style w:type="paragraph" w:styleId="z-TopofForm">
    <w:name w:val="HTML Top of Form"/>
    <w:basedOn w:val="Normal"/>
    <w:next w:val="Normal"/>
    <w:link w:val="z-TopofFormChar"/>
    <w:hidden/>
    <w:uiPriority w:val="99"/>
    <w:semiHidden/>
    <w:unhideWhenUsed/>
    <w:rsid w:val="00830754"/>
    <w:pPr>
      <w:pBdr>
        <w:bottom w:val="single" w:sz="6" w:space="1" w:color="auto"/>
      </w:pBdr>
      <w:spacing w:line="240" w:lineRule="auto"/>
      <w:jc w:val="center"/>
    </w:pPr>
    <w:rPr>
      <w:rFonts w:cs="Arial"/>
      <w:vanish/>
      <w:sz w:val="16"/>
      <w:szCs w:val="16"/>
      <w:lang w:val="en-US" w:eastAsia="en-US"/>
    </w:rPr>
  </w:style>
  <w:style w:type="character" w:customStyle="1" w:styleId="z-TopofFormChar">
    <w:name w:val="z-Top of Form Char"/>
    <w:basedOn w:val="DefaultParagraphFont"/>
    <w:link w:val="z-TopofForm"/>
    <w:uiPriority w:val="99"/>
    <w:semiHidden/>
    <w:rsid w:val="00830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754"/>
    <w:pPr>
      <w:pBdr>
        <w:top w:val="single" w:sz="6" w:space="1" w:color="auto"/>
      </w:pBdr>
      <w:spacing w:line="240" w:lineRule="auto"/>
      <w:jc w:val="center"/>
    </w:pPr>
    <w:rPr>
      <w:rFonts w:cs="Arial"/>
      <w:vanish/>
      <w:sz w:val="16"/>
      <w:szCs w:val="16"/>
      <w:lang w:val="en-US" w:eastAsia="en-US"/>
    </w:rPr>
  </w:style>
  <w:style w:type="character" w:customStyle="1" w:styleId="z-BottomofFormChar">
    <w:name w:val="z-Bottom of Form Char"/>
    <w:basedOn w:val="DefaultParagraphFont"/>
    <w:link w:val="z-BottomofForm"/>
    <w:uiPriority w:val="99"/>
    <w:semiHidden/>
    <w:rsid w:val="00830754"/>
    <w:rPr>
      <w:rFonts w:ascii="Arial" w:hAnsi="Arial" w:cs="Arial"/>
      <w:vanish/>
      <w:sz w:val="16"/>
      <w:szCs w:val="16"/>
    </w:rPr>
  </w:style>
  <w:style w:type="paragraph" w:styleId="FootnoteText">
    <w:name w:val="footnote text"/>
    <w:basedOn w:val="Normal"/>
    <w:link w:val="FootnoteTextChar"/>
    <w:unhideWhenUsed/>
    <w:rsid w:val="00BD3CD5"/>
    <w:pPr>
      <w:spacing w:line="240" w:lineRule="auto"/>
    </w:pPr>
    <w:rPr>
      <w:szCs w:val="20"/>
    </w:rPr>
  </w:style>
  <w:style w:type="character" w:customStyle="1" w:styleId="FootnoteTextChar">
    <w:name w:val="Footnote Text Char"/>
    <w:basedOn w:val="DefaultParagraphFont"/>
    <w:link w:val="FootnoteText"/>
    <w:rsid w:val="00BD3CD5"/>
    <w:rPr>
      <w:rFonts w:ascii="Arial" w:hAnsi="Arial"/>
      <w:lang w:val="en-GB" w:eastAsia="en-GB"/>
    </w:rPr>
  </w:style>
  <w:style w:type="table" w:styleId="TableGridLight">
    <w:name w:val="Grid Table Light"/>
    <w:basedOn w:val="TableNormal"/>
    <w:uiPriority w:val="40"/>
    <w:rsid w:val="007F17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DefaultParagraphFont"/>
    <w:rsid w:val="0051514A"/>
  </w:style>
  <w:style w:type="character" w:customStyle="1" w:styleId="Mentionnonrsolue1">
    <w:name w:val="Mention non résolue1"/>
    <w:basedOn w:val="DefaultParagraphFont"/>
    <w:uiPriority w:val="99"/>
    <w:semiHidden/>
    <w:unhideWhenUsed/>
    <w:rsid w:val="004A06EA"/>
    <w:rPr>
      <w:color w:val="605E5C"/>
      <w:shd w:val="clear" w:color="auto" w:fill="E1DFDD"/>
    </w:rPr>
  </w:style>
  <w:style w:type="paragraph" w:styleId="HTMLPreformatted">
    <w:name w:val="HTML Preformatted"/>
    <w:basedOn w:val="Normal"/>
    <w:link w:val="HTMLPreformattedChar"/>
    <w:uiPriority w:val="99"/>
    <w:semiHidden/>
    <w:unhideWhenUsed/>
    <w:rsid w:val="0080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en-US" w:eastAsia="en-US"/>
    </w:rPr>
  </w:style>
  <w:style w:type="character" w:customStyle="1" w:styleId="HTMLPreformattedChar">
    <w:name w:val="HTML Preformatted Char"/>
    <w:basedOn w:val="DefaultParagraphFont"/>
    <w:link w:val="HTMLPreformatted"/>
    <w:uiPriority w:val="99"/>
    <w:semiHidden/>
    <w:rsid w:val="00802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16603504">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594902177">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37458546">
      <w:bodyDiv w:val="1"/>
      <w:marLeft w:val="0"/>
      <w:marRight w:val="0"/>
      <w:marTop w:val="0"/>
      <w:marBottom w:val="0"/>
      <w:divBdr>
        <w:top w:val="none" w:sz="0" w:space="0" w:color="auto"/>
        <w:left w:val="none" w:sz="0" w:space="0" w:color="auto"/>
        <w:bottom w:val="none" w:sz="0" w:space="0" w:color="auto"/>
        <w:right w:val="none" w:sz="0" w:space="0" w:color="auto"/>
      </w:divBdr>
      <w:divsChild>
        <w:div w:id="707991787">
          <w:marLeft w:val="0"/>
          <w:marRight w:val="0"/>
          <w:marTop w:val="0"/>
          <w:marBottom w:val="0"/>
          <w:divBdr>
            <w:top w:val="none" w:sz="0" w:space="0" w:color="auto"/>
            <w:left w:val="none" w:sz="0" w:space="0" w:color="auto"/>
            <w:bottom w:val="none" w:sz="0" w:space="0" w:color="auto"/>
            <w:right w:val="none" w:sz="0" w:space="0" w:color="auto"/>
          </w:divBdr>
          <w:divsChild>
            <w:div w:id="194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715">
      <w:bodyDiv w:val="1"/>
      <w:marLeft w:val="0"/>
      <w:marRight w:val="0"/>
      <w:marTop w:val="0"/>
      <w:marBottom w:val="0"/>
      <w:divBdr>
        <w:top w:val="none" w:sz="0" w:space="0" w:color="auto"/>
        <w:left w:val="none" w:sz="0" w:space="0" w:color="auto"/>
        <w:bottom w:val="none" w:sz="0" w:space="0" w:color="auto"/>
        <w:right w:val="none" w:sz="0" w:space="0" w:color="auto"/>
      </w:divBdr>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21441334">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1623345710">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1376170">
      <w:bodyDiv w:val="1"/>
      <w:marLeft w:val="0"/>
      <w:marRight w:val="0"/>
      <w:marTop w:val="0"/>
      <w:marBottom w:val="0"/>
      <w:divBdr>
        <w:top w:val="none" w:sz="0" w:space="0" w:color="auto"/>
        <w:left w:val="none" w:sz="0" w:space="0" w:color="auto"/>
        <w:bottom w:val="none" w:sz="0" w:space="0" w:color="auto"/>
        <w:right w:val="none" w:sz="0" w:space="0" w:color="auto"/>
      </w:divBdr>
      <w:divsChild>
        <w:div w:id="492841820">
          <w:marLeft w:val="0"/>
          <w:marRight w:val="0"/>
          <w:marTop w:val="0"/>
          <w:marBottom w:val="0"/>
          <w:divBdr>
            <w:top w:val="none" w:sz="0" w:space="0" w:color="auto"/>
            <w:left w:val="none" w:sz="0" w:space="0" w:color="auto"/>
            <w:bottom w:val="none" w:sz="0" w:space="0" w:color="auto"/>
            <w:right w:val="none" w:sz="0" w:space="0" w:color="auto"/>
          </w:divBdr>
          <w:divsChild>
            <w:div w:id="1892031924">
              <w:marLeft w:val="0"/>
              <w:marRight w:val="0"/>
              <w:marTop w:val="0"/>
              <w:marBottom w:val="0"/>
              <w:divBdr>
                <w:top w:val="none" w:sz="0" w:space="0" w:color="auto"/>
                <w:left w:val="none" w:sz="0" w:space="0" w:color="auto"/>
                <w:bottom w:val="none" w:sz="0" w:space="0" w:color="auto"/>
                <w:right w:val="none" w:sz="0" w:space="0" w:color="auto"/>
              </w:divBdr>
              <w:divsChild>
                <w:div w:id="987780241">
                  <w:marLeft w:val="0"/>
                  <w:marRight w:val="0"/>
                  <w:marTop w:val="0"/>
                  <w:marBottom w:val="0"/>
                  <w:divBdr>
                    <w:top w:val="none" w:sz="0" w:space="0" w:color="auto"/>
                    <w:left w:val="none" w:sz="0" w:space="0" w:color="auto"/>
                    <w:bottom w:val="none" w:sz="0" w:space="0" w:color="auto"/>
                    <w:right w:val="none" w:sz="0" w:space="0" w:color="auto"/>
                  </w:divBdr>
                  <w:divsChild>
                    <w:div w:id="607129522">
                      <w:marLeft w:val="0"/>
                      <w:marRight w:val="0"/>
                      <w:marTop w:val="0"/>
                      <w:marBottom w:val="0"/>
                      <w:divBdr>
                        <w:top w:val="none" w:sz="0" w:space="0" w:color="auto"/>
                        <w:left w:val="none" w:sz="0" w:space="0" w:color="auto"/>
                        <w:bottom w:val="none" w:sz="0" w:space="0" w:color="auto"/>
                        <w:right w:val="none" w:sz="0" w:space="0" w:color="auto"/>
                      </w:divBdr>
                      <w:divsChild>
                        <w:div w:id="1861162100">
                          <w:marLeft w:val="0"/>
                          <w:marRight w:val="0"/>
                          <w:marTop w:val="0"/>
                          <w:marBottom w:val="0"/>
                          <w:divBdr>
                            <w:top w:val="none" w:sz="0" w:space="0" w:color="auto"/>
                            <w:left w:val="none" w:sz="0" w:space="0" w:color="auto"/>
                            <w:bottom w:val="none" w:sz="0" w:space="0" w:color="auto"/>
                            <w:right w:val="none" w:sz="0" w:space="0" w:color="auto"/>
                          </w:divBdr>
                          <w:divsChild>
                            <w:div w:id="1463814774">
                              <w:marLeft w:val="0"/>
                              <w:marRight w:val="0"/>
                              <w:marTop w:val="0"/>
                              <w:marBottom w:val="0"/>
                              <w:divBdr>
                                <w:top w:val="none" w:sz="0" w:space="0" w:color="auto"/>
                                <w:left w:val="none" w:sz="0" w:space="0" w:color="auto"/>
                                <w:bottom w:val="none" w:sz="0" w:space="0" w:color="auto"/>
                                <w:right w:val="none" w:sz="0" w:space="0" w:color="auto"/>
                              </w:divBdr>
                              <w:divsChild>
                                <w:div w:id="1737510493">
                                  <w:marLeft w:val="0"/>
                                  <w:marRight w:val="0"/>
                                  <w:marTop w:val="0"/>
                                  <w:marBottom w:val="0"/>
                                  <w:divBdr>
                                    <w:top w:val="none" w:sz="0" w:space="0" w:color="auto"/>
                                    <w:left w:val="none" w:sz="0" w:space="0" w:color="auto"/>
                                    <w:bottom w:val="none" w:sz="0" w:space="0" w:color="auto"/>
                                    <w:right w:val="none" w:sz="0" w:space="0" w:color="auto"/>
                                  </w:divBdr>
                                  <w:divsChild>
                                    <w:div w:id="809250325">
                                      <w:marLeft w:val="0"/>
                                      <w:marRight w:val="0"/>
                                      <w:marTop w:val="0"/>
                                      <w:marBottom w:val="0"/>
                                      <w:divBdr>
                                        <w:top w:val="none" w:sz="0" w:space="0" w:color="auto"/>
                                        <w:left w:val="none" w:sz="0" w:space="0" w:color="auto"/>
                                        <w:bottom w:val="none" w:sz="0" w:space="0" w:color="auto"/>
                                        <w:right w:val="none" w:sz="0" w:space="0" w:color="auto"/>
                                      </w:divBdr>
                                      <w:divsChild>
                                        <w:div w:id="1027872504">
                                          <w:marLeft w:val="0"/>
                                          <w:marRight w:val="0"/>
                                          <w:marTop w:val="0"/>
                                          <w:marBottom w:val="0"/>
                                          <w:divBdr>
                                            <w:top w:val="none" w:sz="0" w:space="0" w:color="auto"/>
                                            <w:left w:val="none" w:sz="0" w:space="0" w:color="auto"/>
                                            <w:bottom w:val="none" w:sz="0" w:space="0" w:color="auto"/>
                                            <w:right w:val="none" w:sz="0" w:space="0" w:color="auto"/>
                                          </w:divBdr>
                                          <w:divsChild>
                                            <w:div w:id="1148746949">
                                              <w:marLeft w:val="0"/>
                                              <w:marRight w:val="0"/>
                                              <w:marTop w:val="0"/>
                                              <w:marBottom w:val="0"/>
                                              <w:divBdr>
                                                <w:top w:val="none" w:sz="0" w:space="0" w:color="auto"/>
                                                <w:left w:val="none" w:sz="0" w:space="0" w:color="auto"/>
                                                <w:bottom w:val="none" w:sz="0" w:space="0" w:color="auto"/>
                                                <w:right w:val="none" w:sz="0" w:space="0" w:color="auto"/>
                                              </w:divBdr>
                                              <w:divsChild>
                                                <w:div w:id="1409308313">
                                                  <w:marLeft w:val="0"/>
                                                  <w:marRight w:val="0"/>
                                                  <w:marTop w:val="0"/>
                                                  <w:marBottom w:val="0"/>
                                                  <w:divBdr>
                                                    <w:top w:val="none" w:sz="0" w:space="0" w:color="auto"/>
                                                    <w:left w:val="none" w:sz="0" w:space="0" w:color="auto"/>
                                                    <w:bottom w:val="none" w:sz="0" w:space="0" w:color="auto"/>
                                                    <w:right w:val="none" w:sz="0" w:space="0" w:color="auto"/>
                                                  </w:divBdr>
                                                  <w:divsChild>
                                                    <w:div w:id="1169830150">
                                                      <w:marLeft w:val="0"/>
                                                      <w:marRight w:val="0"/>
                                                      <w:marTop w:val="0"/>
                                                      <w:marBottom w:val="0"/>
                                                      <w:divBdr>
                                                        <w:top w:val="none" w:sz="0" w:space="0" w:color="auto"/>
                                                        <w:left w:val="none" w:sz="0" w:space="0" w:color="auto"/>
                                                        <w:bottom w:val="none" w:sz="0" w:space="0" w:color="auto"/>
                                                        <w:right w:val="none" w:sz="0" w:space="0" w:color="auto"/>
                                                      </w:divBdr>
                                                      <w:divsChild>
                                                        <w:div w:id="480728725">
                                                          <w:marLeft w:val="0"/>
                                                          <w:marRight w:val="0"/>
                                                          <w:marTop w:val="0"/>
                                                          <w:marBottom w:val="0"/>
                                                          <w:divBdr>
                                                            <w:top w:val="none" w:sz="0" w:space="0" w:color="auto"/>
                                                            <w:left w:val="none" w:sz="0" w:space="0" w:color="auto"/>
                                                            <w:bottom w:val="none" w:sz="0" w:space="0" w:color="auto"/>
                                                            <w:right w:val="none" w:sz="0" w:space="0" w:color="auto"/>
                                                          </w:divBdr>
                                                          <w:divsChild>
                                                            <w:div w:id="424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32625020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565188966">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522938729">
          <w:marLeft w:val="0"/>
          <w:marRight w:val="0"/>
          <w:marTop w:val="0"/>
          <w:marBottom w:val="0"/>
          <w:divBdr>
            <w:top w:val="none" w:sz="0" w:space="0" w:color="auto"/>
            <w:left w:val="none" w:sz="0" w:space="0" w:color="auto"/>
            <w:bottom w:val="none" w:sz="0" w:space="0" w:color="auto"/>
            <w:right w:val="none" w:sz="0" w:space="0" w:color="auto"/>
          </w:divBdr>
        </w:div>
        <w:div w:id="1826165255">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526792120">
      <w:bodyDiv w:val="1"/>
      <w:marLeft w:val="0"/>
      <w:marRight w:val="0"/>
      <w:marTop w:val="0"/>
      <w:marBottom w:val="0"/>
      <w:divBdr>
        <w:top w:val="none" w:sz="0" w:space="0" w:color="auto"/>
        <w:left w:val="none" w:sz="0" w:space="0" w:color="auto"/>
        <w:bottom w:val="none" w:sz="0" w:space="0" w:color="auto"/>
        <w:right w:val="none" w:sz="0" w:space="0" w:color="auto"/>
      </w:divBdr>
      <w:divsChild>
        <w:div w:id="1580557954">
          <w:marLeft w:val="0"/>
          <w:marRight w:val="0"/>
          <w:marTop w:val="120"/>
          <w:marBottom w:val="0"/>
          <w:divBdr>
            <w:top w:val="none" w:sz="0" w:space="0" w:color="auto"/>
            <w:left w:val="none" w:sz="0" w:space="0" w:color="auto"/>
            <w:bottom w:val="none" w:sz="0" w:space="0" w:color="auto"/>
            <w:right w:val="none" w:sz="0" w:space="0" w:color="auto"/>
          </w:divBdr>
        </w:div>
      </w:divsChild>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865145074">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598902070">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sChild>
    </w:div>
    <w:div w:id="713194661">
      <w:bodyDiv w:val="1"/>
      <w:marLeft w:val="0"/>
      <w:marRight w:val="0"/>
      <w:marTop w:val="0"/>
      <w:marBottom w:val="0"/>
      <w:divBdr>
        <w:top w:val="none" w:sz="0" w:space="0" w:color="auto"/>
        <w:left w:val="none" w:sz="0" w:space="0" w:color="auto"/>
        <w:bottom w:val="none" w:sz="0" w:space="0" w:color="auto"/>
        <w:right w:val="none" w:sz="0" w:space="0" w:color="auto"/>
      </w:divBdr>
      <w:divsChild>
        <w:div w:id="250702923">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98530814">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4708298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440008">
          <w:marLeft w:val="0"/>
          <w:marRight w:val="0"/>
          <w:marTop w:val="0"/>
          <w:marBottom w:val="0"/>
          <w:divBdr>
            <w:top w:val="none" w:sz="0" w:space="0" w:color="auto"/>
            <w:left w:val="none" w:sz="0" w:space="0" w:color="auto"/>
            <w:bottom w:val="none" w:sz="0" w:space="0" w:color="auto"/>
            <w:right w:val="none" w:sz="0" w:space="0" w:color="auto"/>
          </w:divBdr>
        </w:div>
        <w:div w:id="1467354775">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341246448">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61120459">
      <w:bodyDiv w:val="1"/>
      <w:marLeft w:val="0"/>
      <w:marRight w:val="0"/>
      <w:marTop w:val="0"/>
      <w:marBottom w:val="0"/>
      <w:divBdr>
        <w:top w:val="none" w:sz="0" w:space="0" w:color="auto"/>
        <w:left w:val="none" w:sz="0" w:space="0" w:color="auto"/>
        <w:bottom w:val="none" w:sz="0" w:space="0" w:color="auto"/>
        <w:right w:val="none" w:sz="0" w:space="0" w:color="auto"/>
      </w:divBdr>
    </w:div>
    <w:div w:id="1164206643">
      <w:bodyDiv w:val="1"/>
      <w:marLeft w:val="0"/>
      <w:marRight w:val="0"/>
      <w:marTop w:val="0"/>
      <w:marBottom w:val="0"/>
      <w:divBdr>
        <w:top w:val="none" w:sz="0" w:space="0" w:color="auto"/>
        <w:left w:val="none" w:sz="0" w:space="0" w:color="auto"/>
        <w:bottom w:val="none" w:sz="0" w:space="0" w:color="auto"/>
        <w:right w:val="none" w:sz="0" w:space="0" w:color="auto"/>
      </w:divBdr>
      <w:divsChild>
        <w:div w:id="1758020207">
          <w:marLeft w:val="0"/>
          <w:marRight w:val="0"/>
          <w:marTop w:val="0"/>
          <w:marBottom w:val="0"/>
          <w:divBdr>
            <w:top w:val="none" w:sz="0" w:space="0" w:color="auto"/>
            <w:left w:val="none" w:sz="0" w:space="0" w:color="auto"/>
            <w:bottom w:val="none" w:sz="0" w:space="0" w:color="auto"/>
            <w:right w:val="none" w:sz="0" w:space="0" w:color="auto"/>
          </w:divBdr>
          <w:divsChild>
            <w:div w:id="1169248107">
              <w:marLeft w:val="0"/>
              <w:marRight w:val="0"/>
              <w:marTop w:val="0"/>
              <w:marBottom w:val="0"/>
              <w:divBdr>
                <w:top w:val="none" w:sz="0" w:space="0" w:color="auto"/>
                <w:left w:val="none" w:sz="0" w:space="0" w:color="auto"/>
                <w:bottom w:val="none" w:sz="0" w:space="0" w:color="auto"/>
                <w:right w:val="none" w:sz="0" w:space="0" w:color="auto"/>
              </w:divBdr>
              <w:divsChild>
                <w:div w:id="2122020517">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22984415">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212202159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17005443">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930315953">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413669703">
          <w:marLeft w:val="0"/>
          <w:marRight w:val="0"/>
          <w:marTop w:val="0"/>
          <w:marBottom w:val="0"/>
          <w:divBdr>
            <w:top w:val="none" w:sz="0" w:space="0" w:color="auto"/>
            <w:left w:val="none" w:sz="0" w:space="0" w:color="auto"/>
            <w:bottom w:val="none" w:sz="0" w:space="0" w:color="auto"/>
            <w:right w:val="none" w:sz="0" w:space="0" w:color="auto"/>
          </w:divBdr>
        </w:div>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 w:id="1481268184">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78066817">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492842825">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680305819">
      <w:bodyDiv w:val="1"/>
      <w:marLeft w:val="0"/>
      <w:marRight w:val="0"/>
      <w:marTop w:val="0"/>
      <w:marBottom w:val="0"/>
      <w:divBdr>
        <w:top w:val="none" w:sz="0" w:space="0" w:color="auto"/>
        <w:left w:val="none" w:sz="0" w:space="0" w:color="auto"/>
        <w:bottom w:val="none" w:sz="0" w:space="0" w:color="auto"/>
        <w:right w:val="none" w:sz="0" w:space="0" w:color="auto"/>
      </w:divBdr>
      <w:divsChild>
        <w:div w:id="620187346">
          <w:marLeft w:val="0"/>
          <w:marRight w:val="0"/>
          <w:marTop w:val="0"/>
          <w:marBottom w:val="0"/>
          <w:divBdr>
            <w:top w:val="none" w:sz="0" w:space="0" w:color="auto"/>
            <w:left w:val="none" w:sz="0" w:space="0" w:color="auto"/>
            <w:bottom w:val="none" w:sz="0" w:space="0" w:color="auto"/>
            <w:right w:val="none" w:sz="0" w:space="0" w:color="auto"/>
          </w:divBdr>
          <w:divsChild>
            <w:div w:id="478809934">
              <w:marLeft w:val="0"/>
              <w:marRight w:val="0"/>
              <w:marTop w:val="0"/>
              <w:marBottom w:val="0"/>
              <w:divBdr>
                <w:top w:val="none" w:sz="0" w:space="0" w:color="auto"/>
                <w:left w:val="none" w:sz="0" w:space="0" w:color="auto"/>
                <w:bottom w:val="none" w:sz="0" w:space="0" w:color="auto"/>
                <w:right w:val="none" w:sz="0" w:space="0" w:color="auto"/>
              </w:divBdr>
              <w:divsChild>
                <w:div w:id="1940678033">
                  <w:marLeft w:val="0"/>
                  <w:marRight w:val="0"/>
                  <w:marTop w:val="0"/>
                  <w:marBottom w:val="0"/>
                  <w:divBdr>
                    <w:top w:val="none" w:sz="0" w:space="0" w:color="auto"/>
                    <w:left w:val="none" w:sz="0" w:space="0" w:color="auto"/>
                    <w:bottom w:val="none" w:sz="0" w:space="0" w:color="auto"/>
                    <w:right w:val="none" w:sz="0" w:space="0" w:color="auto"/>
                  </w:divBdr>
                  <w:divsChild>
                    <w:div w:id="1269660633">
                      <w:marLeft w:val="0"/>
                      <w:marRight w:val="0"/>
                      <w:marTop w:val="0"/>
                      <w:marBottom w:val="0"/>
                      <w:divBdr>
                        <w:top w:val="none" w:sz="0" w:space="0" w:color="auto"/>
                        <w:left w:val="none" w:sz="0" w:space="0" w:color="auto"/>
                        <w:bottom w:val="none" w:sz="0" w:space="0" w:color="auto"/>
                        <w:right w:val="none" w:sz="0" w:space="0" w:color="auto"/>
                      </w:divBdr>
                      <w:divsChild>
                        <w:div w:id="509570184">
                          <w:marLeft w:val="0"/>
                          <w:marRight w:val="0"/>
                          <w:marTop w:val="0"/>
                          <w:marBottom w:val="0"/>
                          <w:divBdr>
                            <w:top w:val="none" w:sz="0" w:space="0" w:color="auto"/>
                            <w:left w:val="none" w:sz="0" w:space="0" w:color="auto"/>
                            <w:bottom w:val="none" w:sz="0" w:space="0" w:color="auto"/>
                            <w:right w:val="none" w:sz="0" w:space="0" w:color="auto"/>
                          </w:divBdr>
                          <w:divsChild>
                            <w:div w:id="462191302">
                              <w:marLeft w:val="0"/>
                              <w:marRight w:val="0"/>
                              <w:marTop w:val="0"/>
                              <w:marBottom w:val="0"/>
                              <w:divBdr>
                                <w:top w:val="none" w:sz="0" w:space="0" w:color="auto"/>
                                <w:left w:val="none" w:sz="0" w:space="0" w:color="auto"/>
                                <w:bottom w:val="none" w:sz="0" w:space="0" w:color="auto"/>
                                <w:right w:val="none" w:sz="0" w:space="0" w:color="auto"/>
                              </w:divBdr>
                              <w:divsChild>
                                <w:div w:id="1555385193">
                                  <w:marLeft w:val="0"/>
                                  <w:marRight w:val="0"/>
                                  <w:marTop w:val="0"/>
                                  <w:marBottom w:val="0"/>
                                  <w:divBdr>
                                    <w:top w:val="none" w:sz="0" w:space="0" w:color="auto"/>
                                    <w:left w:val="none" w:sz="0" w:space="0" w:color="auto"/>
                                    <w:bottom w:val="none" w:sz="0" w:space="0" w:color="auto"/>
                                    <w:right w:val="none" w:sz="0" w:space="0" w:color="auto"/>
                                  </w:divBdr>
                                  <w:divsChild>
                                    <w:div w:id="209465483">
                                      <w:marLeft w:val="0"/>
                                      <w:marRight w:val="0"/>
                                      <w:marTop w:val="0"/>
                                      <w:marBottom w:val="0"/>
                                      <w:divBdr>
                                        <w:top w:val="none" w:sz="0" w:space="0" w:color="auto"/>
                                        <w:left w:val="none" w:sz="0" w:space="0" w:color="auto"/>
                                        <w:bottom w:val="none" w:sz="0" w:space="0" w:color="auto"/>
                                        <w:right w:val="none" w:sz="0" w:space="0" w:color="auto"/>
                                      </w:divBdr>
                                      <w:divsChild>
                                        <w:div w:id="1069234617">
                                          <w:marLeft w:val="0"/>
                                          <w:marRight w:val="0"/>
                                          <w:marTop w:val="0"/>
                                          <w:marBottom w:val="0"/>
                                          <w:divBdr>
                                            <w:top w:val="none" w:sz="0" w:space="0" w:color="auto"/>
                                            <w:left w:val="none" w:sz="0" w:space="0" w:color="auto"/>
                                            <w:bottom w:val="none" w:sz="0" w:space="0" w:color="auto"/>
                                            <w:right w:val="none" w:sz="0" w:space="0" w:color="auto"/>
                                          </w:divBdr>
                                          <w:divsChild>
                                            <w:div w:id="138301984">
                                              <w:marLeft w:val="0"/>
                                              <w:marRight w:val="0"/>
                                              <w:marTop w:val="0"/>
                                              <w:marBottom w:val="0"/>
                                              <w:divBdr>
                                                <w:top w:val="none" w:sz="0" w:space="0" w:color="auto"/>
                                                <w:left w:val="none" w:sz="0" w:space="0" w:color="auto"/>
                                                <w:bottom w:val="none" w:sz="0" w:space="0" w:color="auto"/>
                                                <w:right w:val="none" w:sz="0" w:space="0" w:color="auto"/>
                                              </w:divBdr>
                                              <w:divsChild>
                                                <w:div w:id="1455178350">
                                                  <w:marLeft w:val="0"/>
                                                  <w:marRight w:val="0"/>
                                                  <w:marTop w:val="0"/>
                                                  <w:marBottom w:val="0"/>
                                                  <w:divBdr>
                                                    <w:top w:val="none" w:sz="0" w:space="0" w:color="auto"/>
                                                    <w:left w:val="none" w:sz="0" w:space="0" w:color="auto"/>
                                                    <w:bottom w:val="none" w:sz="0" w:space="0" w:color="auto"/>
                                                    <w:right w:val="none" w:sz="0" w:space="0" w:color="auto"/>
                                                  </w:divBdr>
                                                </w:div>
                                                <w:div w:id="18069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553164">
              <w:marLeft w:val="0"/>
              <w:marRight w:val="0"/>
              <w:marTop w:val="0"/>
              <w:marBottom w:val="0"/>
              <w:divBdr>
                <w:top w:val="none" w:sz="0" w:space="0" w:color="auto"/>
                <w:left w:val="none" w:sz="0" w:space="0" w:color="auto"/>
                <w:bottom w:val="none" w:sz="0" w:space="0" w:color="auto"/>
                <w:right w:val="none" w:sz="0" w:space="0" w:color="auto"/>
              </w:divBdr>
              <w:divsChild>
                <w:div w:id="1164273213">
                  <w:marLeft w:val="0"/>
                  <w:marRight w:val="0"/>
                  <w:marTop w:val="0"/>
                  <w:marBottom w:val="0"/>
                  <w:divBdr>
                    <w:top w:val="none" w:sz="0" w:space="0" w:color="auto"/>
                    <w:left w:val="none" w:sz="0" w:space="0" w:color="auto"/>
                    <w:bottom w:val="none" w:sz="0" w:space="0" w:color="auto"/>
                    <w:right w:val="none" w:sz="0" w:space="0" w:color="auto"/>
                  </w:divBdr>
                  <w:divsChild>
                    <w:div w:id="648483172">
                      <w:marLeft w:val="0"/>
                      <w:marRight w:val="0"/>
                      <w:marTop w:val="0"/>
                      <w:marBottom w:val="0"/>
                      <w:divBdr>
                        <w:top w:val="none" w:sz="0" w:space="0" w:color="auto"/>
                        <w:left w:val="none" w:sz="0" w:space="0" w:color="auto"/>
                        <w:bottom w:val="none" w:sz="0" w:space="0" w:color="auto"/>
                        <w:right w:val="none" w:sz="0" w:space="0" w:color="auto"/>
                      </w:divBdr>
                      <w:divsChild>
                        <w:div w:id="1999840316">
                          <w:marLeft w:val="0"/>
                          <w:marRight w:val="0"/>
                          <w:marTop w:val="0"/>
                          <w:marBottom w:val="0"/>
                          <w:divBdr>
                            <w:top w:val="none" w:sz="0" w:space="0" w:color="auto"/>
                            <w:left w:val="none" w:sz="0" w:space="0" w:color="auto"/>
                            <w:bottom w:val="none" w:sz="0" w:space="0" w:color="auto"/>
                            <w:right w:val="none" w:sz="0" w:space="0" w:color="auto"/>
                          </w:divBdr>
                          <w:divsChild>
                            <w:div w:id="20325945">
                              <w:marLeft w:val="0"/>
                              <w:marRight w:val="0"/>
                              <w:marTop w:val="0"/>
                              <w:marBottom w:val="0"/>
                              <w:divBdr>
                                <w:top w:val="none" w:sz="0" w:space="0" w:color="auto"/>
                                <w:left w:val="none" w:sz="0" w:space="0" w:color="auto"/>
                                <w:bottom w:val="none" w:sz="0" w:space="0" w:color="auto"/>
                                <w:right w:val="none" w:sz="0" w:space="0" w:color="auto"/>
                              </w:divBdr>
                              <w:divsChild>
                                <w:div w:id="221136754">
                                  <w:marLeft w:val="0"/>
                                  <w:marRight w:val="0"/>
                                  <w:marTop w:val="0"/>
                                  <w:marBottom w:val="0"/>
                                  <w:divBdr>
                                    <w:top w:val="none" w:sz="0" w:space="0" w:color="auto"/>
                                    <w:left w:val="none" w:sz="0" w:space="0" w:color="auto"/>
                                    <w:bottom w:val="none" w:sz="0" w:space="0" w:color="auto"/>
                                    <w:right w:val="none" w:sz="0" w:space="0" w:color="auto"/>
                                  </w:divBdr>
                                  <w:divsChild>
                                    <w:div w:id="687370742">
                                      <w:marLeft w:val="0"/>
                                      <w:marRight w:val="0"/>
                                      <w:marTop w:val="0"/>
                                      <w:marBottom w:val="0"/>
                                      <w:divBdr>
                                        <w:top w:val="none" w:sz="0" w:space="0" w:color="auto"/>
                                        <w:left w:val="none" w:sz="0" w:space="0" w:color="auto"/>
                                        <w:bottom w:val="none" w:sz="0" w:space="0" w:color="auto"/>
                                        <w:right w:val="none" w:sz="0" w:space="0" w:color="auto"/>
                                      </w:divBdr>
                                    </w:div>
                                  </w:divsChild>
                                </w:div>
                                <w:div w:id="1453094704">
                                  <w:marLeft w:val="0"/>
                                  <w:marRight w:val="0"/>
                                  <w:marTop w:val="0"/>
                                  <w:marBottom w:val="0"/>
                                  <w:divBdr>
                                    <w:top w:val="none" w:sz="0" w:space="0" w:color="auto"/>
                                    <w:left w:val="none" w:sz="0" w:space="0" w:color="auto"/>
                                    <w:bottom w:val="none" w:sz="0" w:space="0" w:color="auto"/>
                                    <w:right w:val="none" w:sz="0" w:space="0" w:color="auto"/>
                                  </w:divBdr>
                                  <w:divsChild>
                                    <w:div w:id="500465261">
                                      <w:marLeft w:val="0"/>
                                      <w:marRight w:val="0"/>
                                      <w:marTop w:val="0"/>
                                      <w:marBottom w:val="0"/>
                                      <w:divBdr>
                                        <w:top w:val="none" w:sz="0" w:space="0" w:color="auto"/>
                                        <w:left w:val="none" w:sz="0" w:space="0" w:color="auto"/>
                                        <w:bottom w:val="none" w:sz="0" w:space="0" w:color="auto"/>
                                        <w:right w:val="none" w:sz="0" w:space="0" w:color="auto"/>
                                      </w:divBdr>
                                    </w:div>
                                  </w:divsChild>
                                </w:div>
                                <w:div w:id="1786583502">
                                  <w:marLeft w:val="0"/>
                                  <w:marRight w:val="0"/>
                                  <w:marTop w:val="0"/>
                                  <w:marBottom w:val="0"/>
                                  <w:divBdr>
                                    <w:top w:val="none" w:sz="0" w:space="0" w:color="auto"/>
                                    <w:left w:val="none" w:sz="0" w:space="0" w:color="auto"/>
                                    <w:bottom w:val="none" w:sz="0" w:space="0" w:color="auto"/>
                                    <w:right w:val="none" w:sz="0" w:space="0" w:color="auto"/>
                                  </w:divBdr>
                                  <w:divsChild>
                                    <w:div w:id="329452848">
                                      <w:marLeft w:val="0"/>
                                      <w:marRight w:val="0"/>
                                      <w:marTop w:val="0"/>
                                      <w:marBottom w:val="0"/>
                                      <w:divBdr>
                                        <w:top w:val="none" w:sz="0" w:space="0" w:color="auto"/>
                                        <w:left w:val="none" w:sz="0" w:space="0" w:color="auto"/>
                                        <w:bottom w:val="none" w:sz="0" w:space="0" w:color="auto"/>
                                        <w:right w:val="none" w:sz="0" w:space="0" w:color="auto"/>
                                      </w:divBdr>
                                    </w:div>
                                  </w:divsChild>
                                </w:div>
                                <w:div w:id="1994796633">
                                  <w:marLeft w:val="0"/>
                                  <w:marRight w:val="0"/>
                                  <w:marTop w:val="0"/>
                                  <w:marBottom w:val="0"/>
                                  <w:divBdr>
                                    <w:top w:val="none" w:sz="0" w:space="0" w:color="auto"/>
                                    <w:left w:val="none" w:sz="0" w:space="0" w:color="auto"/>
                                    <w:bottom w:val="none" w:sz="0" w:space="0" w:color="auto"/>
                                    <w:right w:val="none" w:sz="0" w:space="0" w:color="auto"/>
                                  </w:divBdr>
                                  <w:divsChild>
                                    <w:div w:id="1996713731">
                                      <w:marLeft w:val="0"/>
                                      <w:marRight w:val="0"/>
                                      <w:marTop w:val="0"/>
                                      <w:marBottom w:val="0"/>
                                      <w:divBdr>
                                        <w:top w:val="none" w:sz="0" w:space="0" w:color="auto"/>
                                        <w:left w:val="none" w:sz="0" w:space="0" w:color="auto"/>
                                        <w:bottom w:val="none" w:sz="0" w:space="0" w:color="auto"/>
                                        <w:right w:val="none" w:sz="0" w:space="0" w:color="auto"/>
                                      </w:divBdr>
                                    </w:div>
                                  </w:divsChild>
                                </w:div>
                                <w:div w:id="2018771252">
                                  <w:marLeft w:val="0"/>
                                  <w:marRight w:val="0"/>
                                  <w:marTop w:val="0"/>
                                  <w:marBottom w:val="0"/>
                                  <w:divBdr>
                                    <w:top w:val="none" w:sz="0" w:space="0" w:color="auto"/>
                                    <w:left w:val="none" w:sz="0" w:space="0" w:color="auto"/>
                                    <w:bottom w:val="none" w:sz="0" w:space="0" w:color="auto"/>
                                    <w:right w:val="none" w:sz="0" w:space="0" w:color="auto"/>
                                  </w:divBdr>
                                  <w:divsChild>
                                    <w:div w:id="10336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13415">
          <w:marLeft w:val="0"/>
          <w:marRight w:val="0"/>
          <w:marTop w:val="0"/>
          <w:marBottom w:val="0"/>
          <w:divBdr>
            <w:top w:val="none" w:sz="0" w:space="0" w:color="auto"/>
            <w:left w:val="none" w:sz="0" w:space="0" w:color="auto"/>
            <w:bottom w:val="none" w:sz="0" w:space="0" w:color="auto"/>
            <w:right w:val="none" w:sz="0" w:space="0" w:color="auto"/>
          </w:divBdr>
          <w:divsChild>
            <w:div w:id="624583408">
              <w:marLeft w:val="0"/>
              <w:marRight w:val="0"/>
              <w:marTop w:val="0"/>
              <w:marBottom w:val="0"/>
              <w:divBdr>
                <w:top w:val="none" w:sz="0" w:space="0" w:color="auto"/>
                <w:left w:val="none" w:sz="0" w:space="0" w:color="auto"/>
                <w:bottom w:val="none" w:sz="0" w:space="0" w:color="auto"/>
                <w:right w:val="none" w:sz="0" w:space="0" w:color="auto"/>
              </w:divBdr>
              <w:divsChild>
                <w:div w:id="2009407601">
                  <w:marLeft w:val="0"/>
                  <w:marRight w:val="0"/>
                  <w:marTop w:val="0"/>
                  <w:marBottom w:val="0"/>
                  <w:divBdr>
                    <w:top w:val="none" w:sz="0" w:space="0" w:color="auto"/>
                    <w:left w:val="none" w:sz="0" w:space="0" w:color="auto"/>
                    <w:bottom w:val="none" w:sz="0" w:space="0" w:color="auto"/>
                    <w:right w:val="none" w:sz="0" w:space="0" w:color="auto"/>
                  </w:divBdr>
                  <w:divsChild>
                    <w:div w:id="2050491145">
                      <w:marLeft w:val="0"/>
                      <w:marRight w:val="0"/>
                      <w:marTop w:val="0"/>
                      <w:marBottom w:val="0"/>
                      <w:divBdr>
                        <w:top w:val="none" w:sz="0" w:space="0" w:color="auto"/>
                        <w:left w:val="none" w:sz="0" w:space="0" w:color="auto"/>
                        <w:bottom w:val="none" w:sz="0" w:space="0" w:color="auto"/>
                        <w:right w:val="none" w:sz="0" w:space="0" w:color="auto"/>
                      </w:divBdr>
                      <w:divsChild>
                        <w:div w:id="386535465">
                          <w:marLeft w:val="0"/>
                          <w:marRight w:val="0"/>
                          <w:marTop w:val="0"/>
                          <w:marBottom w:val="0"/>
                          <w:divBdr>
                            <w:top w:val="none" w:sz="0" w:space="0" w:color="auto"/>
                            <w:left w:val="none" w:sz="0" w:space="0" w:color="auto"/>
                            <w:bottom w:val="none" w:sz="0" w:space="0" w:color="auto"/>
                            <w:right w:val="none" w:sz="0" w:space="0" w:color="auto"/>
                          </w:divBdr>
                        </w:div>
                        <w:div w:id="1777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5838">
          <w:marLeft w:val="0"/>
          <w:marRight w:val="0"/>
          <w:marTop w:val="0"/>
          <w:marBottom w:val="0"/>
          <w:divBdr>
            <w:top w:val="none" w:sz="0" w:space="0" w:color="auto"/>
            <w:left w:val="none" w:sz="0" w:space="0" w:color="auto"/>
            <w:bottom w:val="none" w:sz="0" w:space="0" w:color="auto"/>
            <w:right w:val="none" w:sz="0" w:space="0" w:color="auto"/>
          </w:divBdr>
          <w:divsChild>
            <w:div w:id="1020932638">
              <w:marLeft w:val="0"/>
              <w:marRight w:val="0"/>
              <w:marTop w:val="0"/>
              <w:marBottom w:val="0"/>
              <w:divBdr>
                <w:top w:val="none" w:sz="0" w:space="0" w:color="auto"/>
                <w:left w:val="none" w:sz="0" w:space="0" w:color="auto"/>
                <w:bottom w:val="none" w:sz="0" w:space="0" w:color="auto"/>
                <w:right w:val="none" w:sz="0" w:space="0" w:color="auto"/>
              </w:divBdr>
              <w:divsChild>
                <w:div w:id="2104760363">
                  <w:marLeft w:val="0"/>
                  <w:marRight w:val="0"/>
                  <w:marTop w:val="0"/>
                  <w:marBottom w:val="0"/>
                  <w:divBdr>
                    <w:top w:val="none" w:sz="0" w:space="0" w:color="auto"/>
                    <w:left w:val="none" w:sz="0" w:space="0" w:color="auto"/>
                    <w:bottom w:val="none" w:sz="0" w:space="0" w:color="auto"/>
                    <w:right w:val="none" w:sz="0" w:space="0" w:color="auto"/>
                  </w:divBdr>
                  <w:divsChild>
                    <w:div w:id="460075578">
                      <w:marLeft w:val="0"/>
                      <w:marRight w:val="0"/>
                      <w:marTop w:val="0"/>
                      <w:marBottom w:val="0"/>
                      <w:divBdr>
                        <w:top w:val="none" w:sz="0" w:space="0" w:color="auto"/>
                        <w:left w:val="none" w:sz="0" w:space="0" w:color="auto"/>
                        <w:bottom w:val="none" w:sz="0" w:space="0" w:color="auto"/>
                        <w:right w:val="none" w:sz="0" w:space="0" w:color="auto"/>
                      </w:divBdr>
                      <w:divsChild>
                        <w:div w:id="1472861833">
                          <w:marLeft w:val="0"/>
                          <w:marRight w:val="0"/>
                          <w:marTop w:val="0"/>
                          <w:marBottom w:val="0"/>
                          <w:divBdr>
                            <w:top w:val="none" w:sz="0" w:space="0" w:color="auto"/>
                            <w:left w:val="none" w:sz="0" w:space="0" w:color="auto"/>
                            <w:bottom w:val="none" w:sz="0" w:space="0" w:color="auto"/>
                            <w:right w:val="none" w:sz="0" w:space="0" w:color="auto"/>
                          </w:divBdr>
                        </w:div>
                        <w:div w:id="14732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798060224">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57884685">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4001837">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62918886">
          <w:marLeft w:val="0"/>
          <w:marRight w:val="0"/>
          <w:marTop w:val="0"/>
          <w:marBottom w:val="0"/>
          <w:divBdr>
            <w:top w:val="none" w:sz="0" w:space="0" w:color="auto"/>
            <w:left w:val="none" w:sz="0" w:space="0" w:color="auto"/>
            <w:bottom w:val="none" w:sz="0" w:space="0" w:color="auto"/>
            <w:right w:val="none" w:sz="0" w:space="0" w:color="auto"/>
          </w:divBdr>
        </w:div>
        <w:div w:id="11653474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60057338">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827743398">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dards-pricing@fairtrade.net" TargetMode="External"/><Relationship Id="rId18" Type="http://schemas.openxmlformats.org/officeDocument/2006/relationships/hyperlink" Target="https://www.pan-europe.info/blog/new-developments-glyphos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iles.fairtrade.net/standards/SOP_Development_Fairtrade_Standards.pdf" TargetMode="External"/><Relationship Id="rId17" Type="http://schemas.openxmlformats.org/officeDocument/2006/relationships/hyperlink" Target="https://issuu.com/pan-uk/docs/bee_factsheet_10?e=28041656/50789548" TargetMode="External"/><Relationship Id="rId2" Type="http://schemas.openxmlformats.org/officeDocument/2006/relationships/customXml" Target="../customXml/item2.xml"/><Relationship Id="rId16" Type="http://schemas.openxmlformats.org/officeDocument/2006/relationships/hyperlink" Target="https://media.kaufland.com/images/PPIM/AP_MarketingDocument/deu/27/12/Asset_33927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orkutsa@fairtrade.net"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phi-base.org/images/fracCodeList.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fairtrade.net/2019-11-05-ProjectAssignment-HML_FR_updated.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onographs.iarc.fr/wp-content/uploads/2018/06/mono112-10.pdf" TargetMode="External"/><Relationship Id="rId3" Type="http://schemas.openxmlformats.org/officeDocument/2006/relationships/hyperlink" Target="https://ec.europa.eu/food/plant/pesticides/approval_active_substances/approval_renewal/neonicotinoids_en" TargetMode="External"/><Relationship Id="rId7" Type="http://schemas.openxmlformats.org/officeDocument/2006/relationships/hyperlink" Target="https://www.iarc.fr/wp-content/uploads/2018/07/MonographVolume112-1.pdf" TargetMode="External"/><Relationship Id="rId2" Type="http://schemas.openxmlformats.org/officeDocument/2006/relationships/hyperlink" Target="http://www.europarl.europa.eu/doceo/document/TA-8-2019-0199_EN.html" TargetMode="External"/><Relationship Id="rId1" Type="http://schemas.openxmlformats.org/officeDocument/2006/relationships/hyperlink" Target="https://www.ncbi.nlm.nih.gov/pmc/articles/PMC6221087/" TargetMode="External"/><Relationship Id="rId6" Type="http://schemas.openxmlformats.org/officeDocument/2006/relationships/hyperlink" Target="https://www.sourcewatch.org/index.php?title=Glyphosate_Resistant_Weeds" TargetMode="External"/><Relationship Id="rId5" Type="http://schemas.openxmlformats.org/officeDocument/2006/relationships/hyperlink" Target="https://sitem.herts.ac.uk/aeru/ppdb/en/Reports/1669.htm" TargetMode="External"/><Relationship Id="rId10" Type="http://schemas.openxmlformats.org/officeDocument/2006/relationships/hyperlink" Target="http://pan-international.org/wp-content/uploads/PAN_HHP_List.pdf" TargetMode="External"/><Relationship Id="rId4" Type="http://schemas.openxmlformats.org/officeDocument/2006/relationships/hyperlink" Target="http://www.tfsp.info/assets/WIA_2015.pdf" TargetMode="External"/><Relationship Id="rId9" Type="http://schemas.openxmlformats.org/officeDocument/2006/relationships/hyperlink" Target="http://www.europarl.europa.eu/RegData/etudes/BRIE/2018/614691/EPRS_BRI(2018)61469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0" ma:contentTypeDescription="Create a new document." ma:contentTypeScope="" ma:versionID="3a7a8a02495f86a3917add46aff86908">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3374c52f27bbdcc49d268ead39ac109a"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FD53-4433-4CB1-A46E-3994C8CDA2B9}">
  <ds:schemaRefs>
    <ds:schemaRef ds:uri="http://schemas.microsoft.com/sharepoint/v3/contenttype/forms"/>
  </ds:schemaRefs>
</ds:datastoreItem>
</file>

<file path=customXml/itemProps2.xml><?xml version="1.0" encoding="utf-8"?>
<ds:datastoreItem xmlns:ds="http://schemas.openxmlformats.org/officeDocument/2006/customXml" ds:itemID="{9232D7C7-E9DB-4D26-80CF-1705CA3C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18A3A-654D-48B0-AC67-98F88CAD4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97629-8153-4CE9-8EF4-FD1B7590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0</TotalTime>
  <Pages>61</Pages>
  <Words>13393</Words>
  <Characters>76342</Characters>
  <Application>Microsoft Office Word</Application>
  <DocSecurity>0</DocSecurity>
  <Lines>636</Lines>
  <Paragraphs>179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6</vt:lpstr>
      <vt:lpstr>6</vt:lpstr>
      <vt:lpstr>6</vt:lpstr>
      <vt:lpstr>6</vt:lpstr>
    </vt:vector>
  </TitlesOfParts>
  <Company>FLO</Company>
  <LinksUpToDate>false</LinksUpToDate>
  <CharactersWithSpaces>89556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user</cp:lastModifiedBy>
  <cp:revision>2</cp:revision>
  <cp:lastPrinted>2019-12-09T16:50:00Z</cp:lastPrinted>
  <dcterms:created xsi:type="dcterms:W3CDTF">2019-12-23T12:52:00Z</dcterms:created>
  <dcterms:modified xsi:type="dcterms:W3CDTF">2019-12-23T12:52:00Z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ies>
</file>