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0A4CC2" w14:paraId="5CE30611" w14:textId="77777777" w:rsidTr="0074279E">
        <w:trPr>
          <w:trHeight w:val="1098"/>
        </w:trPr>
        <w:tc>
          <w:tcPr>
            <w:tcW w:w="9020" w:type="dxa"/>
            <w:gridSpan w:val="2"/>
            <w:shd w:val="clear" w:color="auto" w:fill="BED600" w:themeFill="text2"/>
          </w:tcPr>
          <w:p w14:paraId="2AFFFECF" w14:textId="062889E5" w:rsidR="008C6538" w:rsidRPr="000A4CC2" w:rsidRDefault="00D91BBD" w:rsidP="003D421D">
            <w:pPr>
              <w:spacing w:before="120" w:after="120" w:line="276" w:lineRule="auto"/>
              <w:jc w:val="center"/>
              <w:rPr>
                <w:rFonts w:cs="Arial"/>
                <w:b/>
                <w:sz w:val="28"/>
                <w:szCs w:val="28"/>
                <w:lang w:val="es-ES"/>
              </w:rPr>
            </w:pPr>
            <w:r w:rsidRPr="000A4CC2">
              <w:rPr>
                <w:rFonts w:cs="Arial"/>
                <w:b/>
                <w:sz w:val="28"/>
                <w:szCs w:val="28"/>
                <w:lang w:val="es-ES"/>
              </w:rPr>
              <w:t>Documento de consulta</w:t>
            </w:r>
            <w:r w:rsidR="008C6538" w:rsidRPr="000A4CC2">
              <w:rPr>
                <w:rFonts w:cs="Arial"/>
                <w:b/>
                <w:sz w:val="28"/>
                <w:szCs w:val="28"/>
                <w:lang w:val="es-ES"/>
              </w:rPr>
              <w:t>:</w:t>
            </w:r>
          </w:p>
          <w:p w14:paraId="39DF20B1" w14:textId="38F823BF" w:rsidR="00045F03" w:rsidRPr="000A4CC2" w:rsidRDefault="004309B4" w:rsidP="003D421D">
            <w:pPr>
              <w:spacing w:before="120" w:after="120" w:line="276" w:lineRule="auto"/>
              <w:jc w:val="center"/>
              <w:rPr>
                <w:rFonts w:cs="Arial"/>
                <w:sz w:val="28"/>
                <w:szCs w:val="28"/>
                <w:lang w:val="es-ES"/>
              </w:rPr>
            </w:pPr>
            <w:r w:rsidRPr="000A4CC2">
              <w:rPr>
                <w:rFonts w:cs="Arial"/>
                <w:sz w:val="28"/>
                <w:szCs w:val="28"/>
                <w:lang w:val="es-ES"/>
              </w:rPr>
              <w:t>Revi</w:t>
            </w:r>
            <w:r w:rsidR="00D91BBD" w:rsidRPr="000A4CC2">
              <w:rPr>
                <w:rFonts w:cs="Arial"/>
                <w:sz w:val="28"/>
                <w:szCs w:val="28"/>
                <w:lang w:val="es-ES"/>
              </w:rPr>
              <w:t>sión</w:t>
            </w:r>
            <w:r w:rsidRPr="000A4CC2">
              <w:rPr>
                <w:rFonts w:cs="Arial"/>
                <w:sz w:val="28"/>
                <w:szCs w:val="28"/>
                <w:lang w:val="es-ES"/>
              </w:rPr>
              <w:t xml:space="preserve"> </w:t>
            </w:r>
            <w:r w:rsidR="00D91BBD" w:rsidRPr="000A4CC2">
              <w:rPr>
                <w:rFonts w:cs="Arial"/>
                <w:sz w:val="28"/>
                <w:szCs w:val="28"/>
                <w:lang w:val="es-ES"/>
              </w:rPr>
              <w:t>del modelo de precios</w:t>
            </w:r>
            <w:r w:rsidRPr="000A4CC2">
              <w:rPr>
                <w:rFonts w:cs="Arial"/>
                <w:sz w:val="28"/>
                <w:szCs w:val="28"/>
                <w:lang w:val="es-ES"/>
              </w:rPr>
              <w:t xml:space="preserve"> </w:t>
            </w:r>
            <w:proofErr w:type="spellStart"/>
            <w:r w:rsidR="00045F03" w:rsidRPr="000A4CC2">
              <w:rPr>
                <w:rFonts w:cs="Arial"/>
                <w:sz w:val="28"/>
                <w:szCs w:val="28"/>
                <w:lang w:val="es-ES"/>
              </w:rPr>
              <w:t>Fairtrade</w:t>
            </w:r>
            <w:proofErr w:type="spellEnd"/>
            <w:r w:rsidR="00045F03" w:rsidRPr="000A4CC2">
              <w:rPr>
                <w:rFonts w:cs="Arial"/>
                <w:sz w:val="28"/>
                <w:szCs w:val="28"/>
                <w:lang w:val="es-ES"/>
              </w:rPr>
              <w:t xml:space="preserve"> </w:t>
            </w:r>
            <w:r w:rsidR="00D91BBD" w:rsidRPr="000A4CC2">
              <w:rPr>
                <w:rFonts w:cs="Arial"/>
                <w:sz w:val="28"/>
                <w:szCs w:val="28"/>
                <w:lang w:val="es-ES"/>
              </w:rPr>
              <w:t>para cacao semielaborado vendido por Organizaciones de pequeños productores</w:t>
            </w:r>
          </w:p>
          <w:p w14:paraId="3FF609CE" w14:textId="77777777" w:rsidR="008C6538" w:rsidRPr="000A4CC2" w:rsidRDefault="008C6538" w:rsidP="003D421D">
            <w:pPr>
              <w:spacing w:before="120" w:after="120" w:line="276" w:lineRule="auto"/>
              <w:jc w:val="center"/>
              <w:rPr>
                <w:rFonts w:cs="Arial"/>
                <w:sz w:val="20"/>
                <w:szCs w:val="20"/>
                <w:lang w:val="es-ES"/>
              </w:rPr>
            </w:pPr>
          </w:p>
        </w:tc>
      </w:tr>
      <w:tr w:rsidR="008C6538" w:rsidRPr="000A4CC2" w14:paraId="1FC56EB1" w14:textId="77777777" w:rsidTr="0074279E">
        <w:trPr>
          <w:trHeight w:val="356"/>
        </w:trPr>
        <w:tc>
          <w:tcPr>
            <w:tcW w:w="3780" w:type="dxa"/>
            <w:vAlign w:val="center"/>
          </w:tcPr>
          <w:p w14:paraId="0C6C990A" w14:textId="646027D7" w:rsidR="008C6538" w:rsidRPr="000A4CC2" w:rsidRDefault="00D91BBD" w:rsidP="00185FF6">
            <w:pPr>
              <w:spacing w:before="120" w:after="120" w:line="276" w:lineRule="auto"/>
              <w:jc w:val="left"/>
              <w:rPr>
                <w:rFonts w:cs="Arial"/>
                <w:sz w:val="20"/>
                <w:szCs w:val="20"/>
                <w:lang w:val="es-ES"/>
              </w:rPr>
            </w:pPr>
            <w:r w:rsidRPr="000A4CC2">
              <w:rPr>
                <w:rFonts w:cs="Arial"/>
                <w:sz w:val="20"/>
                <w:szCs w:val="20"/>
                <w:lang w:val="es-ES"/>
              </w:rPr>
              <w:t>Período de consulta</w:t>
            </w:r>
          </w:p>
        </w:tc>
        <w:tc>
          <w:tcPr>
            <w:tcW w:w="5240" w:type="dxa"/>
            <w:vAlign w:val="bottom"/>
          </w:tcPr>
          <w:p w14:paraId="3D37C676" w14:textId="7A8B107C" w:rsidR="008C6538" w:rsidRPr="000A4CC2" w:rsidRDefault="00BE7586" w:rsidP="00BE7586">
            <w:pPr>
              <w:spacing w:before="120" w:after="120" w:line="276" w:lineRule="auto"/>
              <w:jc w:val="left"/>
              <w:rPr>
                <w:rFonts w:cs="Arial"/>
                <w:sz w:val="20"/>
                <w:szCs w:val="20"/>
                <w:lang w:val="es-ES"/>
              </w:rPr>
            </w:pPr>
            <w:r>
              <w:rPr>
                <w:rFonts w:cs="Arial"/>
                <w:sz w:val="20"/>
                <w:szCs w:val="20"/>
                <w:lang w:val="es-ES"/>
              </w:rPr>
              <w:t>03</w:t>
            </w:r>
            <w:r w:rsidR="00787D67" w:rsidRPr="000A4CC2">
              <w:rPr>
                <w:rFonts w:cs="Arial"/>
                <w:sz w:val="20"/>
                <w:szCs w:val="20"/>
                <w:lang w:val="es-ES"/>
              </w:rPr>
              <w:t>.</w:t>
            </w:r>
            <w:r w:rsidR="00D669DA" w:rsidRPr="000A4CC2">
              <w:rPr>
                <w:rFonts w:cs="Arial"/>
                <w:sz w:val="20"/>
                <w:szCs w:val="20"/>
                <w:lang w:val="es-ES"/>
              </w:rPr>
              <w:t>09</w:t>
            </w:r>
            <w:r w:rsidR="00257277" w:rsidRPr="000A4CC2">
              <w:rPr>
                <w:rFonts w:cs="Arial"/>
                <w:sz w:val="20"/>
                <w:szCs w:val="20"/>
                <w:lang w:val="es-ES"/>
              </w:rPr>
              <w:t>.</w:t>
            </w:r>
            <w:r w:rsidR="00787D67" w:rsidRPr="000A4CC2">
              <w:rPr>
                <w:rFonts w:cs="Arial"/>
                <w:sz w:val="20"/>
                <w:szCs w:val="20"/>
                <w:lang w:val="es-ES"/>
              </w:rPr>
              <w:t>201</w:t>
            </w:r>
            <w:r w:rsidR="00C978B1" w:rsidRPr="000A4CC2">
              <w:rPr>
                <w:rFonts w:cs="Arial"/>
                <w:sz w:val="20"/>
                <w:szCs w:val="20"/>
                <w:lang w:val="es-ES"/>
              </w:rPr>
              <w:t>9</w:t>
            </w:r>
            <w:r w:rsidR="00787D67" w:rsidRPr="000A4CC2">
              <w:rPr>
                <w:rFonts w:cs="Arial"/>
                <w:sz w:val="20"/>
                <w:szCs w:val="20"/>
                <w:lang w:val="es-ES"/>
              </w:rPr>
              <w:t xml:space="preserve"> –</w:t>
            </w:r>
            <w:r>
              <w:rPr>
                <w:rFonts w:cs="Arial"/>
                <w:sz w:val="20"/>
                <w:szCs w:val="20"/>
                <w:lang w:val="es-ES"/>
              </w:rPr>
              <w:t>03</w:t>
            </w:r>
            <w:r w:rsidR="00787D67" w:rsidRPr="000A4CC2">
              <w:rPr>
                <w:rFonts w:cs="Arial"/>
                <w:sz w:val="20"/>
                <w:szCs w:val="20"/>
                <w:lang w:val="es-ES"/>
              </w:rPr>
              <w:t>.</w:t>
            </w:r>
            <w:r>
              <w:rPr>
                <w:rFonts w:cs="Arial"/>
                <w:sz w:val="20"/>
                <w:szCs w:val="20"/>
                <w:lang w:val="es-ES"/>
              </w:rPr>
              <w:t>10</w:t>
            </w:r>
            <w:r w:rsidR="008C6538" w:rsidRPr="000A4CC2">
              <w:rPr>
                <w:rFonts w:cs="Arial"/>
                <w:sz w:val="20"/>
                <w:szCs w:val="20"/>
                <w:lang w:val="es-ES"/>
              </w:rPr>
              <w:t>.</w:t>
            </w:r>
            <w:r w:rsidR="004309B4" w:rsidRPr="000A4CC2">
              <w:rPr>
                <w:rFonts w:cs="Arial"/>
                <w:sz w:val="20"/>
                <w:szCs w:val="20"/>
                <w:lang w:val="es-ES"/>
              </w:rPr>
              <w:t>201</w:t>
            </w:r>
            <w:r w:rsidR="00C978B1" w:rsidRPr="000A4CC2">
              <w:rPr>
                <w:rFonts w:cs="Arial"/>
                <w:sz w:val="20"/>
                <w:szCs w:val="20"/>
                <w:lang w:val="es-ES"/>
              </w:rPr>
              <w:t>9</w:t>
            </w:r>
          </w:p>
        </w:tc>
      </w:tr>
      <w:tr w:rsidR="008C6538" w:rsidRPr="000A4CC2" w14:paraId="2C0F6F97" w14:textId="77777777" w:rsidTr="0074279E">
        <w:trPr>
          <w:trHeight w:val="356"/>
        </w:trPr>
        <w:tc>
          <w:tcPr>
            <w:tcW w:w="3780" w:type="dxa"/>
            <w:vAlign w:val="center"/>
          </w:tcPr>
          <w:p w14:paraId="74343D43" w14:textId="7889DCF6" w:rsidR="008C6538" w:rsidRPr="000A4CC2" w:rsidRDefault="00A115A3" w:rsidP="00185FF6">
            <w:pPr>
              <w:spacing w:before="120" w:after="120" w:line="276" w:lineRule="auto"/>
              <w:jc w:val="left"/>
              <w:rPr>
                <w:rFonts w:cs="Arial"/>
                <w:sz w:val="20"/>
                <w:szCs w:val="20"/>
                <w:lang w:val="es-ES"/>
              </w:rPr>
            </w:pPr>
            <w:r w:rsidRPr="000A4CC2">
              <w:rPr>
                <w:rFonts w:cs="Arial"/>
                <w:sz w:val="20"/>
                <w:szCs w:val="20"/>
                <w:lang w:val="es-ES"/>
              </w:rPr>
              <w:t>Responsa</w:t>
            </w:r>
            <w:r w:rsidR="00D91BBD" w:rsidRPr="000A4CC2">
              <w:rPr>
                <w:rFonts w:cs="Arial"/>
                <w:sz w:val="20"/>
                <w:szCs w:val="20"/>
                <w:lang w:val="es-ES"/>
              </w:rPr>
              <w:t>ble del proyecto</w:t>
            </w:r>
          </w:p>
        </w:tc>
        <w:tc>
          <w:tcPr>
            <w:tcW w:w="5240" w:type="dxa"/>
            <w:vAlign w:val="bottom"/>
          </w:tcPr>
          <w:p w14:paraId="131F1FB0" w14:textId="23E703EF" w:rsidR="008C6538" w:rsidRPr="000A4CC2" w:rsidRDefault="00257277" w:rsidP="00277E42">
            <w:pPr>
              <w:spacing w:before="120" w:after="120" w:line="276" w:lineRule="auto"/>
              <w:jc w:val="left"/>
              <w:rPr>
                <w:rFonts w:cs="Arial"/>
                <w:sz w:val="20"/>
                <w:szCs w:val="20"/>
                <w:lang w:val="es-ES"/>
              </w:rPr>
            </w:pPr>
            <w:proofErr w:type="spellStart"/>
            <w:r w:rsidRPr="000A4CC2">
              <w:rPr>
                <w:rFonts w:cs="Arial"/>
                <w:sz w:val="20"/>
                <w:szCs w:val="20"/>
                <w:lang w:val="es-ES"/>
              </w:rPr>
              <w:t>Yun-Chu</w:t>
            </w:r>
            <w:proofErr w:type="spellEnd"/>
            <w:r w:rsidRPr="000A4CC2">
              <w:rPr>
                <w:rFonts w:cs="Arial"/>
                <w:sz w:val="20"/>
                <w:szCs w:val="20"/>
                <w:lang w:val="es-ES"/>
              </w:rPr>
              <w:t xml:space="preserve"> </w:t>
            </w:r>
            <w:proofErr w:type="spellStart"/>
            <w:r w:rsidRPr="000A4CC2">
              <w:rPr>
                <w:rFonts w:cs="Arial"/>
                <w:sz w:val="20"/>
                <w:szCs w:val="20"/>
                <w:lang w:val="es-ES"/>
              </w:rPr>
              <w:t>Chiu</w:t>
            </w:r>
            <w:proofErr w:type="spellEnd"/>
            <w:r w:rsidR="00206ABE" w:rsidRPr="000A4CC2">
              <w:rPr>
                <w:rFonts w:cs="Arial"/>
                <w:sz w:val="20"/>
                <w:szCs w:val="20"/>
                <w:lang w:val="es-ES"/>
              </w:rPr>
              <w:t xml:space="preserve">, </w:t>
            </w:r>
            <w:r w:rsidR="00A115A3" w:rsidRPr="000A4CC2">
              <w:rPr>
                <w:rFonts w:cs="Arial"/>
                <w:sz w:val="20"/>
                <w:szCs w:val="20"/>
                <w:lang w:val="es-ES"/>
              </w:rPr>
              <w:t>Responsa</w:t>
            </w:r>
            <w:r w:rsidR="00D91BBD" w:rsidRPr="000A4CC2">
              <w:rPr>
                <w:rFonts w:cs="Arial"/>
                <w:sz w:val="20"/>
                <w:szCs w:val="20"/>
                <w:lang w:val="es-ES"/>
              </w:rPr>
              <w:t>ble de proyecto</w:t>
            </w:r>
            <w:r w:rsidR="00206ABE" w:rsidRPr="000A4CC2">
              <w:rPr>
                <w:rFonts w:cs="Arial"/>
                <w:sz w:val="20"/>
                <w:szCs w:val="20"/>
                <w:lang w:val="es-ES"/>
              </w:rPr>
              <w:t xml:space="preserve">, </w:t>
            </w:r>
            <w:r w:rsidR="00277E42" w:rsidRPr="000A4CC2">
              <w:rPr>
                <w:rFonts w:cs="Arial"/>
                <w:sz w:val="20"/>
                <w:szCs w:val="20"/>
                <w:lang w:val="es-ES"/>
              </w:rPr>
              <w:t>Pr</w:t>
            </w:r>
            <w:r w:rsidR="00D91BBD" w:rsidRPr="000A4CC2">
              <w:rPr>
                <w:rFonts w:cs="Arial"/>
                <w:sz w:val="20"/>
                <w:szCs w:val="20"/>
                <w:lang w:val="es-ES"/>
              </w:rPr>
              <w:t>ecios</w:t>
            </w:r>
            <w:r w:rsidR="007773A1" w:rsidRPr="000A4CC2">
              <w:rPr>
                <w:rFonts w:cs="Arial"/>
                <w:sz w:val="20"/>
                <w:szCs w:val="20"/>
                <w:lang w:val="es-ES"/>
              </w:rPr>
              <w:t xml:space="preserve"> </w:t>
            </w:r>
            <w:r w:rsidRPr="000A4CC2">
              <w:rPr>
                <w:rFonts w:cs="Arial"/>
                <w:sz w:val="20"/>
                <w:szCs w:val="20"/>
                <w:lang w:val="es-ES"/>
              </w:rPr>
              <w:t>y.chiu</w:t>
            </w:r>
            <w:r w:rsidR="007773A1" w:rsidRPr="000A4CC2">
              <w:rPr>
                <w:rFonts w:cs="Arial"/>
                <w:sz w:val="20"/>
                <w:szCs w:val="20"/>
                <w:lang w:val="es-ES"/>
              </w:rPr>
              <w:t>@fairtrade.net</w:t>
            </w:r>
            <w:r w:rsidR="00F0065F" w:rsidRPr="000A4CC2">
              <w:rPr>
                <w:rFonts w:cs="Arial"/>
                <w:sz w:val="20"/>
                <w:szCs w:val="20"/>
                <w:lang w:val="es-ES"/>
              </w:rPr>
              <w:t xml:space="preserve"> </w:t>
            </w:r>
          </w:p>
        </w:tc>
      </w:tr>
    </w:tbl>
    <w:bookmarkStart w:id="0" w:name="_Toc496790826" w:displacedByCustomXml="next"/>
    <w:bookmarkStart w:id="1" w:name="_Toc495675443" w:displacedByCustomXml="next"/>
    <w:bookmarkStart w:id="2" w:name="_Toc492362946" w:displacedByCustomXml="next"/>
    <w:bookmarkStart w:id="3" w:name="_Toc466469546" w:displacedByCustomXml="next"/>
    <w:sdt>
      <w:sdtPr>
        <w:rPr>
          <w:rFonts w:eastAsia="Times New Roman" w:cs="Times New Roman"/>
          <w:b w:val="0"/>
          <w:bCs w:val="0"/>
          <w:color w:val="auto"/>
          <w:sz w:val="22"/>
          <w:szCs w:val="24"/>
          <w:lang w:val="es-ES" w:eastAsia="en-GB"/>
        </w:rPr>
        <w:id w:val="242070883"/>
        <w:docPartObj>
          <w:docPartGallery w:val="Table of Contents"/>
          <w:docPartUnique/>
        </w:docPartObj>
      </w:sdtPr>
      <w:sdtEndPr>
        <w:rPr>
          <w:noProof/>
        </w:rPr>
      </w:sdtEndPr>
      <w:sdtContent>
        <w:p w14:paraId="6738C6B9" w14:textId="38DE0C15" w:rsidR="009E1B16" w:rsidRPr="000A4CC2" w:rsidRDefault="00D91BBD">
          <w:pPr>
            <w:pStyle w:val="TOCHeading"/>
            <w:rPr>
              <w:lang w:val="es-ES"/>
            </w:rPr>
          </w:pPr>
          <w:r w:rsidRPr="000A4CC2">
            <w:rPr>
              <w:lang w:val="es-ES"/>
            </w:rPr>
            <w:t>Contenido</w:t>
          </w:r>
        </w:p>
        <w:p w14:paraId="2A200F0C" w14:textId="264C655C" w:rsidR="003C0E96" w:rsidRDefault="009E1B16">
          <w:pPr>
            <w:pStyle w:val="TOC1"/>
            <w:rPr>
              <w:rFonts w:asciiTheme="minorHAnsi" w:eastAsiaTheme="minorEastAsia" w:hAnsiTheme="minorHAnsi" w:cstheme="minorBidi"/>
              <w:noProof/>
              <w:szCs w:val="22"/>
              <w:lang w:val="en-US" w:eastAsia="zh-TW"/>
            </w:rPr>
          </w:pPr>
          <w:r w:rsidRPr="000A4CC2">
            <w:rPr>
              <w:lang w:val="es-ES"/>
            </w:rPr>
            <w:fldChar w:fldCharType="begin"/>
          </w:r>
          <w:r w:rsidRPr="000A4CC2">
            <w:rPr>
              <w:lang w:val="es-ES"/>
            </w:rPr>
            <w:instrText xml:space="preserve"> TOC \o "1-3" \h \z \u </w:instrText>
          </w:r>
          <w:r w:rsidRPr="000A4CC2">
            <w:rPr>
              <w:lang w:val="es-ES"/>
            </w:rPr>
            <w:fldChar w:fldCharType="separate"/>
          </w:r>
          <w:hyperlink w:anchor="_Toc18414151" w:history="1">
            <w:r w:rsidR="003C0E96" w:rsidRPr="00333157">
              <w:rPr>
                <w:rStyle w:val="Hyperlink"/>
                <w:noProof/>
                <w:lang w:val="es-ES"/>
              </w:rPr>
              <w:t>Introducción general</w:t>
            </w:r>
            <w:r w:rsidR="003C0E96">
              <w:rPr>
                <w:noProof/>
                <w:webHidden/>
              </w:rPr>
              <w:tab/>
            </w:r>
            <w:r w:rsidR="003C0E96">
              <w:rPr>
                <w:noProof/>
                <w:webHidden/>
              </w:rPr>
              <w:fldChar w:fldCharType="begin"/>
            </w:r>
            <w:r w:rsidR="003C0E96">
              <w:rPr>
                <w:noProof/>
                <w:webHidden/>
              </w:rPr>
              <w:instrText xml:space="preserve"> PAGEREF _Toc18414151 \h </w:instrText>
            </w:r>
            <w:r w:rsidR="003C0E96">
              <w:rPr>
                <w:noProof/>
                <w:webHidden/>
              </w:rPr>
            </w:r>
            <w:r w:rsidR="003C0E96">
              <w:rPr>
                <w:noProof/>
                <w:webHidden/>
              </w:rPr>
              <w:fldChar w:fldCharType="separate"/>
            </w:r>
            <w:r w:rsidR="003C0E96">
              <w:rPr>
                <w:noProof/>
                <w:webHidden/>
              </w:rPr>
              <w:t>1</w:t>
            </w:r>
            <w:r w:rsidR="003C0E96">
              <w:rPr>
                <w:noProof/>
                <w:webHidden/>
              </w:rPr>
              <w:fldChar w:fldCharType="end"/>
            </w:r>
          </w:hyperlink>
        </w:p>
        <w:p w14:paraId="2AEDF8E8" w14:textId="434CBBA8" w:rsidR="003C0E96" w:rsidRDefault="003C0E96">
          <w:pPr>
            <w:pStyle w:val="TOC1"/>
            <w:rPr>
              <w:rFonts w:asciiTheme="minorHAnsi" w:eastAsiaTheme="minorEastAsia" w:hAnsiTheme="minorHAnsi" w:cstheme="minorBidi"/>
              <w:noProof/>
              <w:szCs w:val="22"/>
              <w:lang w:val="en-US" w:eastAsia="zh-TW"/>
            </w:rPr>
          </w:pPr>
          <w:hyperlink w:anchor="_Toc18414152" w:history="1">
            <w:r w:rsidRPr="00333157">
              <w:rPr>
                <w:rStyle w:val="Hyperlink"/>
                <w:noProof/>
                <w:lang w:val="es-ES"/>
              </w:rPr>
              <w:t>Resumen de los actuales precios Fairtrade para productos de cacao semielaborado vendidos por Organizaciones de pequeños productores</w:t>
            </w:r>
            <w:r>
              <w:rPr>
                <w:noProof/>
                <w:webHidden/>
              </w:rPr>
              <w:tab/>
            </w:r>
            <w:r>
              <w:rPr>
                <w:noProof/>
                <w:webHidden/>
              </w:rPr>
              <w:fldChar w:fldCharType="begin"/>
            </w:r>
            <w:r>
              <w:rPr>
                <w:noProof/>
                <w:webHidden/>
              </w:rPr>
              <w:instrText xml:space="preserve"> PAGEREF _Toc18414152 \h </w:instrText>
            </w:r>
            <w:r>
              <w:rPr>
                <w:noProof/>
                <w:webHidden/>
              </w:rPr>
            </w:r>
            <w:r>
              <w:rPr>
                <w:noProof/>
                <w:webHidden/>
              </w:rPr>
              <w:fldChar w:fldCharType="separate"/>
            </w:r>
            <w:r>
              <w:rPr>
                <w:noProof/>
                <w:webHidden/>
              </w:rPr>
              <w:t>2</w:t>
            </w:r>
            <w:r>
              <w:rPr>
                <w:noProof/>
                <w:webHidden/>
              </w:rPr>
              <w:fldChar w:fldCharType="end"/>
            </w:r>
          </w:hyperlink>
        </w:p>
        <w:p w14:paraId="0672A2F1" w14:textId="10D75888" w:rsidR="003C0E96" w:rsidRDefault="003C0E96">
          <w:pPr>
            <w:pStyle w:val="TOC1"/>
            <w:rPr>
              <w:rFonts w:asciiTheme="minorHAnsi" w:eastAsiaTheme="minorEastAsia" w:hAnsiTheme="minorHAnsi" w:cstheme="minorBidi"/>
              <w:noProof/>
              <w:szCs w:val="22"/>
              <w:lang w:val="en-US" w:eastAsia="zh-TW"/>
            </w:rPr>
          </w:pPr>
          <w:hyperlink w:anchor="_Toc18414153" w:history="1">
            <w:r w:rsidRPr="00333157">
              <w:rPr>
                <w:rStyle w:val="Hyperlink"/>
                <w:noProof/>
                <w:lang w:val="es-ES"/>
              </w:rPr>
              <w:t>Resultados de la investigación a partir de las entrevistas a las partes interesadas</w:t>
            </w:r>
            <w:r>
              <w:rPr>
                <w:noProof/>
                <w:webHidden/>
              </w:rPr>
              <w:tab/>
            </w:r>
            <w:r>
              <w:rPr>
                <w:noProof/>
                <w:webHidden/>
              </w:rPr>
              <w:fldChar w:fldCharType="begin"/>
            </w:r>
            <w:r>
              <w:rPr>
                <w:noProof/>
                <w:webHidden/>
              </w:rPr>
              <w:instrText xml:space="preserve"> PAGEREF _Toc18414153 \h </w:instrText>
            </w:r>
            <w:r>
              <w:rPr>
                <w:noProof/>
                <w:webHidden/>
              </w:rPr>
            </w:r>
            <w:r>
              <w:rPr>
                <w:noProof/>
                <w:webHidden/>
              </w:rPr>
              <w:fldChar w:fldCharType="separate"/>
            </w:r>
            <w:r>
              <w:rPr>
                <w:noProof/>
                <w:webHidden/>
              </w:rPr>
              <w:t>3</w:t>
            </w:r>
            <w:r>
              <w:rPr>
                <w:noProof/>
                <w:webHidden/>
              </w:rPr>
              <w:fldChar w:fldCharType="end"/>
            </w:r>
          </w:hyperlink>
        </w:p>
        <w:p w14:paraId="76E1B60A" w14:textId="1A308821" w:rsidR="003C0E96" w:rsidRDefault="003C0E96">
          <w:pPr>
            <w:pStyle w:val="TOC1"/>
            <w:rPr>
              <w:rFonts w:asciiTheme="minorHAnsi" w:eastAsiaTheme="minorEastAsia" w:hAnsiTheme="minorHAnsi" w:cstheme="minorBidi"/>
              <w:noProof/>
              <w:szCs w:val="22"/>
              <w:lang w:val="en-US" w:eastAsia="zh-TW"/>
            </w:rPr>
          </w:pPr>
          <w:hyperlink w:anchor="_Toc18414154" w:history="1">
            <w:r w:rsidRPr="00333157">
              <w:rPr>
                <w:rStyle w:val="Hyperlink"/>
                <w:noProof/>
                <w:lang w:val="es-ES"/>
              </w:rPr>
              <w:t>1.</w:t>
            </w:r>
            <w:r>
              <w:rPr>
                <w:rFonts w:asciiTheme="minorHAnsi" w:eastAsiaTheme="minorEastAsia" w:hAnsiTheme="minorHAnsi" w:cstheme="minorBidi"/>
                <w:noProof/>
                <w:szCs w:val="22"/>
                <w:lang w:val="en-US" w:eastAsia="zh-TW"/>
              </w:rPr>
              <w:tab/>
            </w:r>
            <w:r w:rsidRPr="00333157">
              <w:rPr>
                <w:rStyle w:val="Hyperlink"/>
                <w:noProof/>
                <w:lang w:val="es-ES"/>
              </w:rPr>
              <w:t>Información sobre su organización</w:t>
            </w:r>
            <w:r>
              <w:rPr>
                <w:noProof/>
                <w:webHidden/>
              </w:rPr>
              <w:tab/>
            </w:r>
            <w:r>
              <w:rPr>
                <w:noProof/>
                <w:webHidden/>
              </w:rPr>
              <w:fldChar w:fldCharType="begin"/>
            </w:r>
            <w:r>
              <w:rPr>
                <w:noProof/>
                <w:webHidden/>
              </w:rPr>
              <w:instrText xml:space="preserve"> PAGEREF _Toc18414154 \h </w:instrText>
            </w:r>
            <w:r>
              <w:rPr>
                <w:noProof/>
                <w:webHidden/>
              </w:rPr>
            </w:r>
            <w:r>
              <w:rPr>
                <w:noProof/>
                <w:webHidden/>
              </w:rPr>
              <w:fldChar w:fldCharType="separate"/>
            </w:r>
            <w:r>
              <w:rPr>
                <w:noProof/>
                <w:webHidden/>
              </w:rPr>
              <w:t>4</w:t>
            </w:r>
            <w:r>
              <w:rPr>
                <w:noProof/>
                <w:webHidden/>
              </w:rPr>
              <w:fldChar w:fldCharType="end"/>
            </w:r>
          </w:hyperlink>
        </w:p>
        <w:p w14:paraId="4C118A34" w14:textId="26AD8BAE" w:rsidR="003C0E96" w:rsidRDefault="003C0E96">
          <w:pPr>
            <w:pStyle w:val="TOC1"/>
            <w:rPr>
              <w:rFonts w:asciiTheme="minorHAnsi" w:eastAsiaTheme="minorEastAsia" w:hAnsiTheme="minorHAnsi" w:cstheme="minorBidi"/>
              <w:noProof/>
              <w:szCs w:val="22"/>
              <w:lang w:val="en-US" w:eastAsia="zh-TW"/>
            </w:rPr>
          </w:pPr>
          <w:hyperlink w:anchor="_Toc18414155" w:history="1">
            <w:r w:rsidRPr="00333157">
              <w:rPr>
                <w:rStyle w:val="Hyperlink"/>
                <w:noProof/>
                <w:lang w:val="es-ES"/>
              </w:rPr>
              <w:t>2.</w:t>
            </w:r>
            <w:r>
              <w:rPr>
                <w:rFonts w:asciiTheme="minorHAnsi" w:eastAsiaTheme="minorEastAsia" w:hAnsiTheme="minorHAnsi" w:cstheme="minorBidi"/>
                <w:noProof/>
                <w:szCs w:val="22"/>
                <w:lang w:val="en-US" w:eastAsia="zh-TW"/>
              </w:rPr>
              <w:tab/>
            </w:r>
            <w:r w:rsidRPr="00333157">
              <w:rPr>
                <w:rStyle w:val="Hyperlink"/>
                <w:noProof/>
                <w:lang w:val="es-ES"/>
              </w:rPr>
              <w:t>Rendimientos de procesamiento y armonización de las tasas de conversión para los productores</w:t>
            </w:r>
            <w:r>
              <w:rPr>
                <w:noProof/>
                <w:webHidden/>
              </w:rPr>
              <w:tab/>
            </w:r>
            <w:r>
              <w:rPr>
                <w:noProof/>
                <w:webHidden/>
              </w:rPr>
              <w:fldChar w:fldCharType="begin"/>
            </w:r>
            <w:r>
              <w:rPr>
                <w:noProof/>
                <w:webHidden/>
              </w:rPr>
              <w:instrText xml:space="preserve"> PAGEREF _Toc18414155 \h </w:instrText>
            </w:r>
            <w:r>
              <w:rPr>
                <w:noProof/>
                <w:webHidden/>
              </w:rPr>
            </w:r>
            <w:r>
              <w:rPr>
                <w:noProof/>
                <w:webHidden/>
              </w:rPr>
              <w:fldChar w:fldCharType="separate"/>
            </w:r>
            <w:r>
              <w:rPr>
                <w:noProof/>
                <w:webHidden/>
              </w:rPr>
              <w:t>4</w:t>
            </w:r>
            <w:r>
              <w:rPr>
                <w:noProof/>
                <w:webHidden/>
              </w:rPr>
              <w:fldChar w:fldCharType="end"/>
            </w:r>
          </w:hyperlink>
        </w:p>
        <w:p w14:paraId="57EFCE5F" w14:textId="40384A25" w:rsidR="003C0E96" w:rsidRDefault="003C0E96">
          <w:pPr>
            <w:pStyle w:val="TOC1"/>
            <w:rPr>
              <w:rFonts w:asciiTheme="minorHAnsi" w:eastAsiaTheme="minorEastAsia" w:hAnsiTheme="minorHAnsi" w:cstheme="minorBidi"/>
              <w:noProof/>
              <w:szCs w:val="22"/>
              <w:lang w:val="en-US" w:eastAsia="zh-TW"/>
            </w:rPr>
          </w:pPr>
          <w:hyperlink w:anchor="_Toc18414156" w:history="1">
            <w:r w:rsidRPr="00333157">
              <w:rPr>
                <w:rStyle w:val="Hyperlink"/>
                <w:noProof/>
                <w:lang w:val="es-ES"/>
              </w:rPr>
              <w:t>3.</w:t>
            </w:r>
            <w:r>
              <w:rPr>
                <w:rFonts w:asciiTheme="minorHAnsi" w:eastAsiaTheme="minorEastAsia" w:hAnsiTheme="minorHAnsi" w:cstheme="minorBidi"/>
                <w:noProof/>
                <w:szCs w:val="22"/>
                <w:lang w:val="en-US" w:eastAsia="zh-TW"/>
              </w:rPr>
              <w:tab/>
            </w:r>
            <w:r w:rsidRPr="00333157">
              <w:rPr>
                <w:rStyle w:val="Hyperlink"/>
                <w:noProof/>
                <w:lang w:val="es-ES"/>
              </w:rPr>
              <w:t>Precios Mínimos Fairtrade</w:t>
            </w:r>
            <w:r>
              <w:rPr>
                <w:noProof/>
                <w:webHidden/>
              </w:rPr>
              <w:tab/>
            </w:r>
            <w:r>
              <w:rPr>
                <w:noProof/>
                <w:webHidden/>
              </w:rPr>
              <w:fldChar w:fldCharType="begin"/>
            </w:r>
            <w:r>
              <w:rPr>
                <w:noProof/>
                <w:webHidden/>
              </w:rPr>
              <w:instrText xml:space="preserve"> PAGEREF _Toc18414156 \h </w:instrText>
            </w:r>
            <w:r>
              <w:rPr>
                <w:noProof/>
                <w:webHidden/>
              </w:rPr>
            </w:r>
            <w:r>
              <w:rPr>
                <w:noProof/>
                <w:webHidden/>
              </w:rPr>
              <w:fldChar w:fldCharType="separate"/>
            </w:r>
            <w:r>
              <w:rPr>
                <w:noProof/>
                <w:webHidden/>
              </w:rPr>
              <w:t>6</w:t>
            </w:r>
            <w:r>
              <w:rPr>
                <w:noProof/>
                <w:webHidden/>
              </w:rPr>
              <w:fldChar w:fldCharType="end"/>
            </w:r>
          </w:hyperlink>
        </w:p>
        <w:p w14:paraId="25CCF86B" w14:textId="0F86BD88" w:rsidR="003C0E96" w:rsidRDefault="003C0E96">
          <w:pPr>
            <w:pStyle w:val="TOC1"/>
            <w:rPr>
              <w:rFonts w:asciiTheme="minorHAnsi" w:eastAsiaTheme="minorEastAsia" w:hAnsiTheme="minorHAnsi" w:cstheme="minorBidi"/>
              <w:noProof/>
              <w:szCs w:val="22"/>
              <w:lang w:val="en-US" w:eastAsia="zh-TW"/>
            </w:rPr>
          </w:pPr>
          <w:hyperlink w:anchor="_Toc18414157" w:history="1">
            <w:r w:rsidRPr="00333157">
              <w:rPr>
                <w:rStyle w:val="Hyperlink"/>
                <w:noProof/>
                <w:lang w:val="es-ES"/>
              </w:rPr>
              <w:t>4.</w:t>
            </w:r>
            <w:r>
              <w:rPr>
                <w:rFonts w:asciiTheme="minorHAnsi" w:eastAsiaTheme="minorEastAsia" w:hAnsiTheme="minorHAnsi" w:cstheme="minorBidi"/>
                <w:noProof/>
                <w:szCs w:val="22"/>
                <w:lang w:val="en-US" w:eastAsia="zh-TW"/>
              </w:rPr>
              <w:tab/>
            </w:r>
            <w:r w:rsidRPr="00333157">
              <w:rPr>
                <w:rStyle w:val="Hyperlink"/>
                <w:noProof/>
                <w:lang w:val="es-ES"/>
              </w:rPr>
              <w:t>Valores de la Prima Fairtrade y de la Diferencia de orgánico Fairtrade</w:t>
            </w:r>
            <w:r>
              <w:rPr>
                <w:noProof/>
                <w:webHidden/>
              </w:rPr>
              <w:tab/>
            </w:r>
            <w:r>
              <w:rPr>
                <w:noProof/>
                <w:webHidden/>
              </w:rPr>
              <w:fldChar w:fldCharType="begin"/>
            </w:r>
            <w:r>
              <w:rPr>
                <w:noProof/>
                <w:webHidden/>
              </w:rPr>
              <w:instrText xml:space="preserve"> PAGEREF _Toc18414157 \h </w:instrText>
            </w:r>
            <w:r>
              <w:rPr>
                <w:noProof/>
                <w:webHidden/>
              </w:rPr>
            </w:r>
            <w:r>
              <w:rPr>
                <w:noProof/>
                <w:webHidden/>
              </w:rPr>
              <w:fldChar w:fldCharType="separate"/>
            </w:r>
            <w:r>
              <w:rPr>
                <w:noProof/>
                <w:webHidden/>
              </w:rPr>
              <w:t>8</w:t>
            </w:r>
            <w:r>
              <w:rPr>
                <w:noProof/>
                <w:webHidden/>
              </w:rPr>
              <w:fldChar w:fldCharType="end"/>
            </w:r>
          </w:hyperlink>
        </w:p>
        <w:p w14:paraId="4362D58C" w14:textId="40CA7F07" w:rsidR="003C0E96" w:rsidRDefault="003C0E96">
          <w:pPr>
            <w:pStyle w:val="TOC2"/>
            <w:rPr>
              <w:rFonts w:asciiTheme="minorHAnsi" w:eastAsiaTheme="minorEastAsia" w:hAnsiTheme="minorHAnsi" w:cstheme="minorBidi"/>
              <w:noProof/>
              <w:szCs w:val="22"/>
              <w:lang w:val="en-US" w:eastAsia="zh-TW"/>
            </w:rPr>
          </w:pPr>
          <w:hyperlink w:anchor="_Toc18414158" w:history="1">
            <w:r w:rsidRPr="00333157">
              <w:rPr>
                <w:rStyle w:val="Hyperlink"/>
                <w:noProof/>
                <w:lang w:val="es-ES"/>
              </w:rPr>
              <w:t>4.1</w:t>
            </w:r>
            <w:r>
              <w:rPr>
                <w:rFonts w:asciiTheme="minorHAnsi" w:eastAsiaTheme="minorEastAsia" w:hAnsiTheme="minorHAnsi" w:cstheme="minorBidi"/>
                <w:noProof/>
                <w:szCs w:val="22"/>
                <w:lang w:val="en-US" w:eastAsia="zh-TW"/>
              </w:rPr>
              <w:tab/>
            </w:r>
            <w:r w:rsidRPr="00333157">
              <w:rPr>
                <w:rStyle w:val="Hyperlink"/>
                <w:noProof/>
                <w:lang w:val="es-ES"/>
              </w:rPr>
              <w:t>Prima Fairtrade para licor</w:t>
            </w:r>
            <w:r>
              <w:rPr>
                <w:noProof/>
                <w:webHidden/>
              </w:rPr>
              <w:tab/>
            </w:r>
            <w:r>
              <w:rPr>
                <w:noProof/>
                <w:webHidden/>
              </w:rPr>
              <w:fldChar w:fldCharType="begin"/>
            </w:r>
            <w:r>
              <w:rPr>
                <w:noProof/>
                <w:webHidden/>
              </w:rPr>
              <w:instrText xml:space="preserve"> PAGEREF _Toc18414158 \h </w:instrText>
            </w:r>
            <w:r>
              <w:rPr>
                <w:noProof/>
                <w:webHidden/>
              </w:rPr>
            </w:r>
            <w:r>
              <w:rPr>
                <w:noProof/>
                <w:webHidden/>
              </w:rPr>
              <w:fldChar w:fldCharType="separate"/>
            </w:r>
            <w:r>
              <w:rPr>
                <w:noProof/>
                <w:webHidden/>
              </w:rPr>
              <w:t>10</w:t>
            </w:r>
            <w:r>
              <w:rPr>
                <w:noProof/>
                <w:webHidden/>
              </w:rPr>
              <w:fldChar w:fldCharType="end"/>
            </w:r>
          </w:hyperlink>
        </w:p>
        <w:p w14:paraId="41A729EF" w14:textId="4F36E057" w:rsidR="003C0E96" w:rsidRDefault="003C0E96">
          <w:pPr>
            <w:pStyle w:val="TOC2"/>
            <w:rPr>
              <w:rFonts w:asciiTheme="minorHAnsi" w:eastAsiaTheme="minorEastAsia" w:hAnsiTheme="minorHAnsi" w:cstheme="minorBidi"/>
              <w:noProof/>
              <w:szCs w:val="22"/>
              <w:lang w:val="en-US" w:eastAsia="zh-TW"/>
            </w:rPr>
          </w:pPr>
          <w:hyperlink w:anchor="_Toc18414159" w:history="1">
            <w:r w:rsidRPr="00333157">
              <w:rPr>
                <w:rStyle w:val="Hyperlink"/>
                <w:noProof/>
                <w:lang w:val="es-ES"/>
              </w:rPr>
              <w:t xml:space="preserve">4.2 </w:t>
            </w:r>
            <w:r>
              <w:rPr>
                <w:rFonts w:asciiTheme="minorHAnsi" w:eastAsiaTheme="minorEastAsia" w:hAnsiTheme="minorHAnsi" w:cstheme="minorBidi"/>
                <w:noProof/>
                <w:szCs w:val="22"/>
                <w:lang w:val="en-US" w:eastAsia="zh-TW"/>
              </w:rPr>
              <w:tab/>
            </w:r>
            <w:r w:rsidRPr="00333157">
              <w:rPr>
                <w:rStyle w:val="Hyperlink"/>
                <w:noProof/>
                <w:lang w:val="es-ES"/>
              </w:rPr>
              <w:t>Enfrentar el desafío de la Prima Fairtrade para manteca y polvo</w:t>
            </w:r>
            <w:r>
              <w:rPr>
                <w:noProof/>
                <w:webHidden/>
              </w:rPr>
              <w:tab/>
            </w:r>
            <w:r>
              <w:rPr>
                <w:noProof/>
                <w:webHidden/>
              </w:rPr>
              <w:fldChar w:fldCharType="begin"/>
            </w:r>
            <w:r>
              <w:rPr>
                <w:noProof/>
                <w:webHidden/>
              </w:rPr>
              <w:instrText xml:space="preserve"> PAGEREF _Toc18414159 \h </w:instrText>
            </w:r>
            <w:r>
              <w:rPr>
                <w:noProof/>
                <w:webHidden/>
              </w:rPr>
            </w:r>
            <w:r>
              <w:rPr>
                <w:noProof/>
                <w:webHidden/>
              </w:rPr>
              <w:fldChar w:fldCharType="separate"/>
            </w:r>
            <w:r>
              <w:rPr>
                <w:noProof/>
                <w:webHidden/>
              </w:rPr>
              <w:t>10</w:t>
            </w:r>
            <w:r>
              <w:rPr>
                <w:noProof/>
                <w:webHidden/>
              </w:rPr>
              <w:fldChar w:fldCharType="end"/>
            </w:r>
          </w:hyperlink>
        </w:p>
        <w:p w14:paraId="45009A01" w14:textId="65B5A9F4" w:rsidR="003C0E96" w:rsidRDefault="003C0E96">
          <w:pPr>
            <w:pStyle w:val="TOC2"/>
            <w:rPr>
              <w:rFonts w:asciiTheme="minorHAnsi" w:eastAsiaTheme="minorEastAsia" w:hAnsiTheme="minorHAnsi" w:cstheme="minorBidi"/>
              <w:noProof/>
              <w:szCs w:val="22"/>
              <w:lang w:val="en-US" w:eastAsia="zh-TW"/>
            </w:rPr>
          </w:pPr>
          <w:hyperlink w:anchor="_Toc18414160" w:history="1">
            <w:r w:rsidRPr="00333157">
              <w:rPr>
                <w:rStyle w:val="Hyperlink"/>
                <w:noProof/>
                <w:lang w:val="es-ES"/>
              </w:rPr>
              <w:t>4.3</w:t>
            </w:r>
            <w:r>
              <w:rPr>
                <w:rFonts w:asciiTheme="minorHAnsi" w:eastAsiaTheme="minorEastAsia" w:hAnsiTheme="minorHAnsi" w:cstheme="minorBidi"/>
                <w:noProof/>
                <w:szCs w:val="22"/>
                <w:lang w:val="en-US" w:eastAsia="zh-TW"/>
              </w:rPr>
              <w:tab/>
            </w:r>
            <w:r w:rsidRPr="00333157">
              <w:rPr>
                <w:rStyle w:val="Hyperlink"/>
                <w:noProof/>
                <w:lang w:val="es-ES"/>
              </w:rPr>
              <w:t>Diferencia de orgánico Fairtrade</w:t>
            </w:r>
            <w:r>
              <w:rPr>
                <w:noProof/>
                <w:webHidden/>
              </w:rPr>
              <w:tab/>
            </w:r>
            <w:r>
              <w:rPr>
                <w:noProof/>
                <w:webHidden/>
              </w:rPr>
              <w:fldChar w:fldCharType="begin"/>
            </w:r>
            <w:r>
              <w:rPr>
                <w:noProof/>
                <w:webHidden/>
              </w:rPr>
              <w:instrText xml:space="preserve"> PAGEREF _Toc18414160 \h </w:instrText>
            </w:r>
            <w:r>
              <w:rPr>
                <w:noProof/>
                <w:webHidden/>
              </w:rPr>
            </w:r>
            <w:r>
              <w:rPr>
                <w:noProof/>
                <w:webHidden/>
              </w:rPr>
              <w:fldChar w:fldCharType="separate"/>
            </w:r>
            <w:r>
              <w:rPr>
                <w:noProof/>
                <w:webHidden/>
              </w:rPr>
              <w:t>13</w:t>
            </w:r>
            <w:r>
              <w:rPr>
                <w:noProof/>
                <w:webHidden/>
              </w:rPr>
              <w:fldChar w:fldCharType="end"/>
            </w:r>
          </w:hyperlink>
        </w:p>
        <w:p w14:paraId="4320EC95" w14:textId="316D1F29" w:rsidR="003C0E96" w:rsidRDefault="003C0E96">
          <w:pPr>
            <w:pStyle w:val="TOC2"/>
            <w:rPr>
              <w:rFonts w:asciiTheme="minorHAnsi" w:eastAsiaTheme="minorEastAsia" w:hAnsiTheme="minorHAnsi" w:cstheme="minorBidi"/>
              <w:noProof/>
              <w:szCs w:val="22"/>
              <w:lang w:val="en-US" w:eastAsia="zh-TW"/>
            </w:rPr>
          </w:pPr>
          <w:hyperlink w:anchor="_Toc18414161" w:history="1">
            <w:r w:rsidRPr="00333157">
              <w:rPr>
                <w:rStyle w:val="Hyperlink"/>
                <w:noProof/>
                <w:lang w:val="es-ES"/>
              </w:rPr>
              <w:t>Anexo 1 Requisitos del Criterio actual</w:t>
            </w:r>
            <w:r>
              <w:rPr>
                <w:noProof/>
                <w:webHidden/>
              </w:rPr>
              <w:tab/>
            </w:r>
            <w:r>
              <w:rPr>
                <w:noProof/>
                <w:webHidden/>
              </w:rPr>
              <w:fldChar w:fldCharType="begin"/>
            </w:r>
            <w:r>
              <w:rPr>
                <w:noProof/>
                <w:webHidden/>
              </w:rPr>
              <w:instrText xml:space="preserve"> PAGEREF _Toc18414161 \h </w:instrText>
            </w:r>
            <w:r>
              <w:rPr>
                <w:noProof/>
                <w:webHidden/>
              </w:rPr>
            </w:r>
            <w:r>
              <w:rPr>
                <w:noProof/>
                <w:webHidden/>
              </w:rPr>
              <w:fldChar w:fldCharType="separate"/>
            </w:r>
            <w:r>
              <w:rPr>
                <w:noProof/>
                <w:webHidden/>
              </w:rPr>
              <w:t>16</w:t>
            </w:r>
            <w:r>
              <w:rPr>
                <w:noProof/>
                <w:webHidden/>
              </w:rPr>
              <w:fldChar w:fldCharType="end"/>
            </w:r>
          </w:hyperlink>
        </w:p>
        <w:p w14:paraId="6120F043" w14:textId="432F5FDE" w:rsidR="003C0E96" w:rsidRDefault="003C0E96">
          <w:pPr>
            <w:pStyle w:val="TOC2"/>
            <w:rPr>
              <w:rFonts w:asciiTheme="minorHAnsi" w:eastAsiaTheme="minorEastAsia" w:hAnsiTheme="minorHAnsi" w:cstheme="minorBidi"/>
              <w:noProof/>
              <w:szCs w:val="22"/>
              <w:lang w:val="en-US" w:eastAsia="zh-TW"/>
            </w:rPr>
          </w:pPr>
          <w:hyperlink w:anchor="_Toc18414162" w:history="1">
            <w:r w:rsidRPr="00333157">
              <w:rPr>
                <w:rStyle w:val="Hyperlink"/>
                <w:noProof/>
                <w:lang w:val="es-ES"/>
              </w:rPr>
              <w:t>Anexo 2 Resumen de los resultados de las entrevistas</w:t>
            </w:r>
            <w:r>
              <w:rPr>
                <w:noProof/>
                <w:webHidden/>
              </w:rPr>
              <w:tab/>
            </w:r>
            <w:r>
              <w:rPr>
                <w:noProof/>
                <w:webHidden/>
              </w:rPr>
              <w:fldChar w:fldCharType="begin"/>
            </w:r>
            <w:r>
              <w:rPr>
                <w:noProof/>
                <w:webHidden/>
              </w:rPr>
              <w:instrText xml:space="preserve"> PAGEREF _Toc18414162 \h </w:instrText>
            </w:r>
            <w:r>
              <w:rPr>
                <w:noProof/>
                <w:webHidden/>
              </w:rPr>
            </w:r>
            <w:r>
              <w:rPr>
                <w:noProof/>
                <w:webHidden/>
              </w:rPr>
              <w:fldChar w:fldCharType="separate"/>
            </w:r>
            <w:r>
              <w:rPr>
                <w:noProof/>
                <w:webHidden/>
              </w:rPr>
              <w:t>17</w:t>
            </w:r>
            <w:r>
              <w:rPr>
                <w:noProof/>
                <w:webHidden/>
              </w:rPr>
              <w:fldChar w:fldCharType="end"/>
            </w:r>
          </w:hyperlink>
        </w:p>
        <w:p w14:paraId="3FD98AED" w14:textId="07377E11" w:rsidR="009E1B16" w:rsidRPr="000A4CC2" w:rsidRDefault="009E1B16">
          <w:pPr>
            <w:rPr>
              <w:lang w:val="es-ES"/>
            </w:rPr>
          </w:pPr>
          <w:r w:rsidRPr="000A4CC2">
            <w:rPr>
              <w:b/>
              <w:bCs/>
              <w:noProof/>
              <w:lang w:val="es-ES"/>
            </w:rPr>
            <w:fldChar w:fldCharType="end"/>
          </w:r>
        </w:p>
      </w:sdtContent>
    </w:sdt>
    <w:p w14:paraId="17B386D5" w14:textId="4EF1431E" w:rsidR="00E91404" w:rsidRPr="000A4CC2" w:rsidRDefault="00D91BBD" w:rsidP="00C1753B">
      <w:pPr>
        <w:pStyle w:val="Style1"/>
        <w:numPr>
          <w:ilvl w:val="0"/>
          <w:numId w:val="0"/>
        </w:numPr>
        <w:ind w:left="810"/>
        <w:rPr>
          <w:lang w:val="es-ES"/>
        </w:rPr>
      </w:pPr>
      <w:bookmarkStart w:id="4" w:name="_Toc18414151"/>
      <w:r w:rsidRPr="000A4CC2">
        <w:rPr>
          <w:lang w:val="es-ES"/>
        </w:rPr>
        <w:t>Introducción g</w:t>
      </w:r>
      <w:r w:rsidR="00E91404" w:rsidRPr="000A4CC2">
        <w:rPr>
          <w:lang w:val="es-ES"/>
        </w:rPr>
        <w:t>eneral</w:t>
      </w:r>
      <w:bookmarkEnd w:id="4"/>
      <w:r w:rsidR="00E91404" w:rsidRPr="000A4CC2">
        <w:rPr>
          <w:lang w:val="es-ES"/>
        </w:rPr>
        <w:t xml:space="preserve"> </w:t>
      </w:r>
    </w:p>
    <w:p w14:paraId="5D485FF6" w14:textId="29D3182E" w:rsidR="00A81CB0" w:rsidRPr="000A4CC2" w:rsidRDefault="00D91BBD" w:rsidP="00A81CB0">
      <w:pPr>
        <w:rPr>
          <w:sz w:val="20"/>
          <w:szCs w:val="20"/>
          <w:lang w:val="es-ES"/>
        </w:rPr>
      </w:pPr>
      <w:r w:rsidRPr="000A4CC2">
        <w:rPr>
          <w:sz w:val="20"/>
          <w:szCs w:val="20"/>
          <w:lang w:val="es-ES"/>
        </w:rPr>
        <w:t>Esta consulta pública revisa</w:t>
      </w:r>
      <w:r w:rsidR="00A81CB0" w:rsidRPr="000A4CC2">
        <w:rPr>
          <w:sz w:val="20"/>
          <w:szCs w:val="20"/>
          <w:lang w:val="es-ES"/>
        </w:rPr>
        <w:t xml:space="preserve"> </w:t>
      </w:r>
      <w:r w:rsidRPr="000A4CC2">
        <w:rPr>
          <w:sz w:val="20"/>
          <w:szCs w:val="20"/>
          <w:lang w:val="es-ES"/>
        </w:rPr>
        <w:t>los actuales precios</w:t>
      </w:r>
      <w:r w:rsidR="00A81CB0" w:rsidRPr="000A4CC2">
        <w:rPr>
          <w:sz w:val="20"/>
          <w:szCs w:val="20"/>
          <w:lang w:val="es-ES"/>
        </w:rPr>
        <w:t xml:space="preserve"> </w:t>
      </w:r>
      <w:proofErr w:type="spellStart"/>
      <w:r w:rsidR="00A81CB0" w:rsidRPr="000A4CC2">
        <w:rPr>
          <w:sz w:val="20"/>
          <w:szCs w:val="20"/>
          <w:lang w:val="es-ES"/>
        </w:rPr>
        <w:t>Fairtrade</w:t>
      </w:r>
      <w:proofErr w:type="spellEnd"/>
      <w:r w:rsidRPr="000A4CC2">
        <w:rPr>
          <w:sz w:val="20"/>
          <w:szCs w:val="20"/>
          <w:lang w:val="es-ES"/>
        </w:rPr>
        <w:t xml:space="preserve"> para productos de cacao semielaborado </w:t>
      </w:r>
      <w:r w:rsidRPr="000A4CC2">
        <w:rPr>
          <w:b/>
          <w:sz w:val="20"/>
          <w:szCs w:val="20"/>
          <w:lang w:val="es-ES"/>
        </w:rPr>
        <w:t>vendidos por Organizaciones de pequeños productores</w:t>
      </w:r>
      <w:r w:rsidR="00A81CB0" w:rsidRPr="000A4CC2">
        <w:rPr>
          <w:b/>
          <w:sz w:val="20"/>
          <w:szCs w:val="20"/>
          <w:lang w:val="es-ES"/>
        </w:rPr>
        <w:t xml:space="preserve"> </w:t>
      </w:r>
      <w:r w:rsidRPr="000A4CC2">
        <w:rPr>
          <w:sz w:val="20"/>
          <w:szCs w:val="20"/>
          <w:lang w:val="es-ES"/>
        </w:rPr>
        <w:t>e invita a las partes interesadas</w:t>
      </w:r>
      <w:r w:rsidRPr="000A4CC2">
        <w:rPr>
          <w:b/>
          <w:sz w:val="20"/>
          <w:szCs w:val="20"/>
          <w:lang w:val="es-ES"/>
        </w:rPr>
        <w:t xml:space="preserve"> </w:t>
      </w:r>
      <w:r w:rsidRPr="000A4CC2">
        <w:rPr>
          <w:sz w:val="20"/>
          <w:szCs w:val="20"/>
          <w:lang w:val="es-ES"/>
        </w:rPr>
        <w:t>a comentar las propuestas aquí presentadas</w:t>
      </w:r>
      <w:r w:rsidR="00A81CB0" w:rsidRPr="000A4CC2">
        <w:rPr>
          <w:sz w:val="20"/>
          <w:szCs w:val="20"/>
          <w:lang w:val="es-ES"/>
        </w:rPr>
        <w:t xml:space="preserve">. </w:t>
      </w:r>
      <w:r w:rsidRPr="000A4CC2">
        <w:rPr>
          <w:sz w:val="20"/>
          <w:szCs w:val="20"/>
          <w:lang w:val="es-ES"/>
        </w:rPr>
        <w:t>Estas propuestas se basan en los conocimientos adquiridos gracias a la investigación y a los resultados de las entrevistas realizadas a las partes interesadas</w:t>
      </w:r>
      <w:r w:rsidR="009209D7" w:rsidRPr="000A4CC2">
        <w:rPr>
          <w:sz w:val="20"/>
          <w:szCs w:val="20"/>
          <w:lang w:val="es-ES"/>
        </w:rPr>
        <w:t>,</w:t>
      </w:r>
      <w:r w:rsidR="004E7D7E" w:rsidRPr="000A4CC2">
        <w:rPr>
          <w:sz w:val="20"/>
          <w:szCs w:val="20"/>
          <w:lang w:val="es-ES"/>
        </w:rPr>
        <w:t xml:space="preserve"> </w:t>
      </w:r>
      <w:r w:rsidR="00C46C21" w:rsidRPr="000A4CC2">
        <w:rPr>
          <w:sz w:val="20"/>
          <w:szCs w:val="20"/>
          <w:lang w:val="es-ES"/>
        </w:rPr>
        <w:t>así como los análisis consecuentes</w:t>
      </w:r>
      <w:r w:rsidR="00A81CB0" w:rsidRPr="000A4CC2">
        <w:rPr>
          <w:sz w:val="20"/>
          <w:szCs w:val="20"/>
          <w:lang w:val="es-ES"/>
        </w:rPr>
        <w:t xml:space="preserve">. </w:t>
      </w:r>
      <w:r w:rsidR="00C46C21" w:rsidRPr="000A4CC2">
        <w:rPr>
          <w:sz w:val="20"/>
          <w:szCs w:val="20"/>
          <w:lang w:val="es-ES"/>
        </w:rPr>
        <w:t>Usted queda invitado a participar en esta consulta.</w:t>
      </w:r>
    </w:p>
    <w:p w14:paraId="6ADF0DF1" w14:textId="6565EDD2" w:rsidR="00233E66" w:rsidRPr="000A4CC2" w:rsidRDefault="00233E66" w:rsidP="00E91404">
      <w:pPr>
        <w:rPr>
          <w:sz w:val="20"/>
          <w:szCs w:val="20"/>
          <w:lang w:val="es-ES"/>
        </w:rPr>
      </w:pPr>
    </w:p>
    <w:p w14:paraId="0A26B796" w14:textId="428D61E5" w:rsidR="00216846" w:rsidRPr="000A4CC2" w:rsidRDefault="00C46C21" w:rsidP="00E91404">
      <w:pPr>
        <w:rPr>
          <w:sz w:val="20"/>
          <w:szCs w:val="20"/>
          <w:lang w:val="es-ES"/>
        </w:rPr>
      </w:pPr>
      <w:r w:rsidRPr="000A4CC2">
        <w:rPr>
          <w:sz w:val="20"/>
          <w:szCs w:val="20"/>
          <w:lang w:val="es-ES"/>
        </w:rPr>
        <w:lastRenderedPageBreak/>
        <w:t>Los objetivos claves del proyecto son</w:t>
      </w:r>
      <w:r w:rsidR="00216846" w:rsidRPr="000A4CC2">
        <w:rPr>
          <w:sz w:val="20"/>
          <w:szCs w:val="20"/>
          <w:lang w:val="es-ES"/>
        </w:rPr>
        <w:t>:</w:t>
      </w:r>
    </w:p>
    <w:p w14:paraId="0A5DB1AA" w14:textId="77556195" w:rsidR="00216846" w:rsidRPr="000A4CC2" w:rsidRDefault="00C46C21" w:rsidP="00756629">
      <w:pPr>
        <w:pStyle w:val="ListParagraph"/>
        <w:rPr>
          <w:sz w:val="20"/>
          <w:szCs w:val="20"/>
          <w:lang w:val="es-ES"/>
        </w:rPr>
      </w:pPr>
      <w:r w:rsidRPr="000A4CC2">
        <w:rPr>
          <w:sz w:val="20"/>
          <w:szCs w:val="20"/>
          <w:lang w:val="es-ES"/>
        </w:rPr>
        <w:t>Evaluar y mejorar el</w:t>
      </w:r>
      <w:r w:rsidR="00F37E9E" w:rsidRPr="000A4CC2">
        <w:rPr>
          <w:sz w:val="20"/>
          <w:szCs w:val="20"/>
          <w:lang w:val="es-ES"/>
        </w:rPr>
        <w:t xml:space="preserve"> impact</w:t>
      </w:r>
      <w:r w:rsidRPr="000A4CC2">
        <w:rPr>
          <w:sz w:val="20"/>
          <w:szCs w:val="20"/>
          <w:lang w:val="es-ES"/>
        </w:rPr>
        <w:t>o</w:t>
      </w:r>
      <w:r w:rsidR="00F37E9E" w:rsidRPr="000A4CC2">
        <w:rPr>
          <w:sz w:val="20"/>
          <w:szCs w:val="20"/>
          <w:lang w:val="es-ES"/>
        </w:rPr>
        <w:t xml:space="preserve"> </w:t>
      </w:r>
      <w:r w:rsidRPr="000A4CC2">
        <w:rPr>
          <w:sz w:val="20"/>
          <w:szCs w:val="20"/>
          <w:lang w:val="es-ES"/>
        </w:rPr>
        <w:t>de los actuales precios</w:t>
      </w:r>
      <w:r w:rsidR="00F37E9E" w:rsidRPr="000A4CC2">
        <w:rPr>
          <w:sz w:val="20"/>
          <w:szCs w:val="20"/>
          <w:lang w:val="es-ES"/>
        </w:rPr>
        <w:t xml:space="preserve"> </w:t>
      </w:r>
      <w:proofErr w:type="spellStart"/>
      <w:r w:rsidR="0029321E" w:rsidRPr="000A4CC2">
        <w:rPr>
          <w:sz w:val="20"/>
          <w:szCs w:val="20"/>
          <w:lang w:val="es-ES"/>
        </w:rPr>
        <w:t>Fairtrade</w:t>
      </w:r>
      <w:proofErr w:type="spellEnd"/>
      <w:r w:rsidR="0029321E" w:rsidRPr="000A4CC2">
        <w:rPr>
          <w:sz w:val="20"/>
          <w:szCs w:val="20"/>
          <w:lang w:val="es-ES"/>
        </w:rPr>
        <w:t xml:space="preserve"> </w:t>
      </w:r>
      <w:r w:rsidRPr="000A4CC2">
        <w:rPr>
          <w:sz w:val="20"/>
          <w:szCs w:val="20"/>
          <w:lang w:val="es-ES"/>
        </w:rPr>
        <w:t>para productos semielaborados vendidos por productores.</w:t>
      </w:r>
    </w:p>
    <w:p w14:paraId="61BE5EEB" w14:textId="77777777" w:rsidR="00EE185E" w:rsidRPr="000A4CC2" w:rsidRDefault="00EE185E" w:rsidP="00216846">
      <w:pPr>
        <w:rPr>
          <w:sz w:val="20"/>
          <w:szCs w:val="20"/>
          <w:lang w:val="es-ES"/>
        </w:rPr>
      </w:pPr>
    </w:p>
    <w:p w14:paraId="000D4AEA" w14:textId="3D1DECEE" w:rsidR="00942FE4" w:rsidRPr="000A4CC2" w:rsidRDefault="00C46C21" w:rsidP="00216846">
      <w:pPr>
        <w:rPr>
          <w:sz w:val="20"/>
          <w:szCs w:val="20"/>
          <w:lang w:val="es-ES"/>
        </w:rPr>
      </w:pPr>
      <w:r w:rsidRPr="000A4CC2">
        <w:rPr>
          <w:sz w:val="20"/>
          <w:szCs w:val="20"/>
          <w:lang w:val="es-ES"/>
        </w:rPr>
        <w:t>Durante la etapa de investigación</w:t>
      </w:r>
      <w:r w:rsidR="006F04DD" w:rsidRPr="000A4CC2">
        <w:rPr>
          <w:sz w:val="20"/>
          <w:szCs w:val="20"/>
          <w:lang w:val="es-ES"/>
        </w:rPr>
        <w:t xml:space="preserve">, </w:t>
      </w:r>
      <w:r w:rsidRPr="000A4CC2">
        <w:rPr>
          <w:sz w:val="20"/>
          <w:szCs w:val="20"/>
          <w:lang w:val="es-ES"/>
        </w:rPr>
        <w:t>el</w:t>
      </w:r>
      <w:r w:rsidR="006F04DD" w:rsidRPr="000A4CC2">
        <w:rPr>
          <w:sz w:val="20"/>
          <w:szCs w:val="20"/>
          <w:lang w:val="es-ES"/>
        </w:rPr>
        <w:t xml:space="preserve"> </w:t>
      </w:r>
      <w:r w:rsidRPr="000A4CC2">
        <w:rPr>
          <w:sz w:val="20"/>
          <w:szCs w:val="20"/>
          <w:lang w:val="es-ES"/>
        </w:rPr>
        <w:t xml:space="preserve">equipo del </w:t>
      </w:r>
      <w:r w:rsidR="006F04DD" w:rsidRPr="000A4CC2">
        <w:rPr>
          <w:sz w:val="20"/>
          <w:szCs w:val="20"/>
          <w:lang w:val="es-ES"/>
        </w:rPr>
        <w:t>pro</w:t>
      </w:r>
      <w:r w:rsidRPr="000A4CC2">
        <w:rPr>
          <w:sz w:val="20"/>
          <w:szCs w:val="20"/>
          <w:lang w:val="es-ES"/>
        </w:rPr>
        <w:t>y</w:t>
      </w:r>
      <w:r w:rsidR="006F04DD" w:rsidRPr="000A4CC2">
        <w:rPr>
          <w:sz w:val="20"/>
          <w:szCs w:val="20"/>
          <w:lang w:val="es-ES"/>
        </w:rPr>
        <w:t>ect</w:t>
      </w:r>
      <w:r w:rsidRPr="000A4CC2">
        <w:rPr>
          <w:sz w:val="20"/>
          <w:szCs w:val="20"/>
          <w:lang w:val="es-ES"/>
        </w:rPr>
        <w:t>o</w:t>
      </w:r>
      <w:r w:rsidR="006F04DD" w:rsidRPr="000A4CC2">
        <w:rPr>
          <w:sz w:val="20"/>
          <w:szCs w:val="20"/>
          <w:lang w:val="es-ES"/>
        </w:rPr>
        <w:t xml:space="preserve"> </w:t>
      </w:r>
      <w:r w:rsidRPr="000A4CC2">
        <w:rPr>
          <w:sz w:val="20"/>
          <w:szCs w:val="20"/>
          <w:lang w:val="es-ES"/>
        </w:rPr>
        <w:t>invitó a partes interesadas</w:t>
      </w:r>
      <w:r w:rsidR="00233E66" w:rsidRPr="000A4CC2">
        <w:rPr>
          <w:rStyle w:val="FootnoteReference"/>
          <w:sz w:val="20"/>
          <w:szCs w:val="20"/>
          <w:lang w:val="es-ES"/>
        </w:rPr>
        <w:footnoteReference w:id="1"/>
      </w:r>
      <w:r w:rsidR="000E7082" w:rsidRPr="000A4CC2">
        <w:rPr>
          <w:sz w:val="20"/>
          <w:szCs w:val="20"/>
          <w:lang w:val="es-ES"/>
        </w:rPr>
        <w:t xml:space="preserve"> </w:t>
      </w:r>
      <w:r w:rsidRPr="000A4CC2">
        <w:rPr>
          <w:sz w:val="20"/>
          <w:szCs w:val="20"/>
          <w:lang w:val="es-ES"/>
        </w:rPr>
        <w:t>específicas a ofrecer información sobre la producción</w:t>
      </w:r>
      <w:r w:rsidR="006F04DD" w:rsidRPr="000A4CC2">
        <w:rPr>
          <w:sz w:val="20"/>
          <w:szCs w:val="20"/>
          <w:lang w:val="es-ES"/>
        </w:rPr>
        <w:t xml:space="preserve">, </w:t>
      </w:r>
      <w:r w:rsidRPr="000A4CC2">
        <w:rPr>
          <w:sz w:val="20"/>
          <w:szCs w:val="20"/>
          <w:lang w:val="es-ES"/>
        </w:rPr>
        <w:t>ventas y estructura de precios</w:t>
      </w:r>
      <w:r w:rsidR="006F04DD" w:rsidRPr="000A4CC2">
        <w:rPr>
          <w:sz w:val="20"/>
          <w:szCs w:val="20"/>
          <w:lang w:val="es-ES"/>
        </w:rPr>
        <w:t xml:space="preserve"> </w:t>
      </w:r>
      <w:r w:rsidRPr="000A4CC2">
        <w:rPr>
          <w:sz w:val="20"/>
          <w:szCs w:val="20"/>
          <w:lang w:val="es-ES"/>
        </w:rPr>
        <w:t>de cacao semielaborado</w:t>
      </w:r>
      <w:r w:rsidR="006F04DD" w:rsidRPr="000A4CC2">
        <w:rPr>
          <w:sz w:val="20"/>
          <w:szCs w:val="20"/>
          <w:lang w:val="es-ES"/>
        </w:rPr>
        <w:t xml:space="preserve">. </w:t>
      </w:r>
      <w:r w:rsidRPr="000A4CC2">
        <w:rPr>
          <w:sz w:val="20"/>
          <w:szCs w:val="20"/>
          <w:lang w:val="es-ES"/>
        </w:rPr>
        <w:t>Además</w:t>
      </w:r>
      <w:r w:rsidR="006F04DD" w:rsidRPr="000A4CC2">
        <w:rPr>
          <w:sz w:val="20"/>
          <w:szCs w:val="20"/>
          <w:lang w:val="es-ES"/>
        </w:rPr>
        <w:t xml:space="preserve">, </w:t>
      </w:r>
      <w:r w:rsidRPr="000A4CC2">
        <w:rPr>
          <w:sz w:val="20"/>
          <w:szCs w:val="20"/>
          <w:lang w:val="es-ES"/>
        </w:rPr>
        <w:t xml:space="preserve">pedimos a las partes interesadas que nos brindaran orientaciones sobre los principios que </w:t>
      </w:r>
      <w:proofErr w:type="spellStart"/>
      <w:r w:rsidR="006F04DD" w:rsidRPr="000A4CC2">
        <w:rPr>
          <w:sz w:val="20"/>
          <w:szCs w:val="20"/>
          <w:lang w:val="es-ES"/>
        </w:rPr>
        <w:t>Fairtrade</w:t>
      </w:r>
      <w:proofErr w:type="spellEnd"/>
      <w:r w:rsidR="005A091B" w:rsidRPr="000A4CC2">
        <w:rPr>
          <w:sz w:val="20"/>
          <w:szCs w:val="20"/>
          <w:lang w:val="es-ES"/>
        </w:rPr>
        <w:t xml:space="preserve"> </w:t>
      </w:r>
      <w:r w:rsidRPr="000A4CC2">
        <w:rPr>
          <w:sz w:val="20"/>
          <w:szCs w:val="20"/>
          <w:lang w:val="es-ES"/>
        </w:rPr>
        <w:t>deberá adoptar en el futuro en lo concerniente a los precios del cacao semielaborado</w:t>
      </w:r>
      <w:r w:rsidR="00E91404" w:rsidRPr="000A4CC2">
        <w:rPr>
          <w:sz w:val="20"/>
          <w:szCs w:val="20"/>
          <w:lang w:val="es-ES"/>
        </w:rPr>
        <w:t xml:space="preserve">. </w:t>
      </w:r>
    </w:p>
    <w:p w14:paraId="18FF9FF8" w14:textId="03FE02E7" w:rsidR="00E91404" w:rsidRPr="000A4CC2" w:rsidRDefault="00C46C21" w:rsidP="00216846">
      <w:pPr>
        <w:rPr>
          <w:sz w:val="20"/>
          <w:szCs w:val="20"/>
          <w:lang w:val="es-ES"/>
        </w:rPr>
      </w:pPr>
      <w:r w:rsidRPr="000A4CC2">
        <w:rPr>
          <w:sz w:val="20"/>
          <w:szCs w:val="20"/>
          <w:lang w:val="es-ES"/>
        </w:rPr>
        <w:t>Usted queda invitado a responder y comentar las propuestas que se presentan en este</w:t>
      </w:r>
      <w:r w:rsidR="00942FE4" w:rsidRPr="000A4CC2">
        <w:rPr>
          <w:sz w:val="20"/>
          <w:szCs w:val="20"/>
          <w:lang w:val="es-ES"/>
        </w:rPr>
        <w:t xml:space="preserve"> document</w:t>
      </w:r>
      <w:r w:rsidRPr="000A4CC2">
        <w:rPr>
          <w:sz w:val="20"/>
          <w:szCs w:val="20"/>
          <w:lang w:val="es-ES"/>
        </w:rPr>
        <w:t>o</w:t>
      </w:r>
      <w:r w:rsidR="00942FE4" w:rsidRPr="000A4CC2">
        <w:rPr>
          <w:sz w:val="20"/>
          <w:szCs w:val="20"/>
          <w:lang w:val="es-ES"/>
        </w:rPr>
        <w:t xml:space="preserve">. </w:t>
      </w:r>
    </w:p>
    <w:p w14:paraId="21A89FF9" w14:textId="6347F8E4" w:rsidR="00E91404" w:rsidRPr="000A4CC2" w:rsidRDefault="00E91404" w:rsidP="00E91404">
      <w:pPr>
        <w:spacing w:before="120" w:after="120" w:line="276" w:lineRule="auto"/>
        <w:rPr>
          <w:rFonts w:cs="Arial"/>
          <w:b/>
          <w:sz w:val="20"/>
          <w:szCs w:val="20"/>
          <w:lang w:val="es-ES"/>
        </w:rPr>
      </w:pPr>
      <w:r w:rsidRPr="000A4CC2">
        <w:rPr>
          <w:rFonts w:cs="Arial"/>
          <w:sz w:val="20"/>
          <w:szCs w:val="20"/>
          <w:lang w:val="es-ES"/>
        </w:rPr>
        <w:t>Confiden</w:t>
      </w:r>
      <w:r w:rsidR="00C46C21" w:rsidRPr="000A4CC2">
        <w:rPr>
          <w:rFonts w:cs="Arial"/>
          <w:sz w:val="20"/>
          <w:szCs w:val="20"/>
          <w:lang w:val="es-ES"/>
        </w:rPr>
        <w:t>cialidad</w:t>
      </w:r>
      <w:r w:rsidRPr="000A4CC2">
        <w:rPr>
          <w:rFonts w:cs="Arial"/>
          <w:sz w:val="20"/>
          <w:szCs w:val="20"/>
          <w:lang w:val="es-ES"/>
        </w:rPr>
        <w:t xml:space="preserve">: </w:t>
      </w:r>
      <w:r w:rsidR="00C46C21" w:rsidRPr="000A4CC2">
        <w:rPr>
          <w:rFonts w:cs="Arial"/>
          <w:sz w:val="20"/>
          <w:szCs w:val="20"/>
          <w:lang w:val="es-ES"/>
        </w:rPr>
        <w:t>tenga en cuenta que</w:t>
      </w:r>
      <w:r w:rsidRPr="000A4CC2">
        <w:rPr>
          <w:rFonts w:cs="Arial"/>
          <w:sz w:val="20"/>
          <w:szCs w:val="20"/>
          <w:lang w:val="es-ES"/>
        </w:rPr>
        <w:t xml:space="preserve"> </w:t>
      </w:r>
      <w:r w:rsidR="00C46C21" w:rsidRPr="000A4CC2">
        <w:rPr>
          <w:rFonts w:cs="Arial"/>
          <w:b/>
          <w:sz w:val="20"/>
          <w:szCs w:val="20"/>
          <w:lang w:val="es-ES"/>
        </w:rPr>
        <w:t>toda la información que recibamos</w:t>
      </w:r>
      <w:r w:rsidRPr="000A4CC2">
        <w:rPr>
          <w:rFonts w:cs="Arial"/>
          <w:b/>
          <w:sz w:val="20"/>
          <w:szCs w:val="20"/>
          <w:lang w:val="es-ES"/>
        </w:rPr>
        <w:t xml:space="preserve"> </w:t>
      </w:r>
      <w:r w:rsidR="00C46C21" w:rsidRPr="000A4CC2">
        <w:rPr>
          <w:rFonts w:cs="Arial"/>
          <w:b/>
          <w:sz w:val="20"/>
          <w:szCs w:val="20"/>
          <w:lang w:val="es-ES"/>
        </w:rPr>
        <w:t>sobre los encuestados</w:t>
      </w:r>
      <w:r w:rsidRPr="000A4CC2">
        <w:rPr>
          <w:rFonts w:cs="Arial"/>
          <w:b/>
          <w:sz w:val="20"/>
          <w:szCs w:val="20"/>
          <w:lang w:val="es-ES"/>
        </w:rPr>
        <w:t xml:space="preserve"> </w:t>
      </w:r>
      <w:r w:rsidR="00C46C21" w:rsidRPr="000A4CC2">
        <w:rPr>
          <w:rFonts w:cs="Arial"/>
          <w:b/>
          <w:sz w:val="20"/>
          <w:szCs w:val="20"/>
          <w:lang w:val="es-ES"/>
        </w:rPr>
        <w:t>se considera confidencial y será tratada con el debido cuidado.</w:t>
      </w:r>
      <w:r w:rsidR="006F04DD" w:rsidRPr="000A4CC2">
        <w:rPr>
          <w:rFonts w:cs="Arial"/>
          <w:b/>
          <w:sz w:val="20"/>
          <w:szCs w:val="20"/>
          <w:lang w:val="es-ES"/>
        </w:rPr>
        <w:tab/>
      </w:r>
    </w:p>
    <w:p w14:paraId="5D0DE166" w14:textId="21D3AE35" w:rsidR="00E91404" w:rsidRPr="000A4CC2" w:rsidRDefault="00C46C21" w:rsidP="00756629">
      <w:pPr>
        <w:rPr>
          <w:lang w:val="es-ES"/>
        </w:rPr>
      </w:pPr>
      <w:r w:rsidRPr="000A4CC2">
        <w:rPr>
          <w:b/>
          <w:sz w:val="20"/>
          <w:szCs w:val="20"/>
          <w:lang w:val="es-ES"/>
        </w:rPr>
        <w:t>Envíe sus comentarios al punto de contacto</w:t>
      </w:r>
      <w:r w:rsidR="00E91404" w:rsidRPr="000A4CC2">
        <w:rPr>
          <w:b/>
          <w:sz w:val="20"/>
          <w:szCs w:val="20"/>
          <w:lang w:val="es-ES"/>
        </w:rPr>
        <w:t xml:space="preserve"> </w:t>
      </w:r>
      <w:proofErr w:type="spellStart"/>
      <w:r w:rsidR="00E91404" w:rsidRPr="000A4CC2">
        <w:rPr>
          <w:b/>
          <w:sz w:val="20"/>
          <w:szCs w:val="20"/>
          <w:lang w:val="es-ES"/>
        </w:rPr>
        <w:t>Fairtrade</w:t>
      </w:r>
      <w:proofErr w:type="spellEnd"/>
      <w:r w:rsidR="00E91404" w:rsidRPr="000A4CC2">
        <w:rPr>
          <w:b/>
          <w:sz w:val="20"/>
          <w:szCs w:val="20"/>
          <w:lang w:val="es-ES"/>
        </w:rPr>
        <w:t xml:space="preserve"> </w:t>
      </w:r>
      <w:r w:rsidRPr="000A4CC2">
        <w:rPr>
          <w:b/>
          <w:sz w:val="20"/>
          <w:szCs w:val="20"/>
          <w:lang w:val="es-ES"/>
        </w:rPr>
        <w:t xml:space="preserve">o a la </w:t>
      </w:r>
      <w:r w:rsidR="00A115A3" w:rsidRPr="000A4CC2">
        <w:rPr>
          <w:b/>
          <w:sz w:val="20"/>
          <w:szCs w:val="20"/>
          <w:lang w:val="es-ES"/>
        </w:rPr>
        <w:t>responsable</w:t>
      </w:r>
      <w:r w:rsidRPr="000A4CC2">
        <w:rPr>
          <w:b/>
          <w:sz w:val="20"/>
          <w:szCs w:val="20"/>
          <w:lang w:val="es-ES"/>
        </w:rPr>
        <w:t xml:space="preserve"> del proyecto</w:t>
      </w:r>
      <w:r w:rsidR="00E91404" w:rsidRPr="000A4CC2">
        <w:rPr>
          <w:b/>
          <w:sz w:val="20"/>
          <w:szCs w:val="20"/>
          <w:lang w:val="es-ES"/>
        </w:rPr>
        <w:t xml:space="preserve">, </w:t>
      </w:r>
      <w:proofErr w:type="spellStart"/>
      <w:r w:rsidR="00E91404" w:rsidRPr="000A4CC2">
        <w:rPr>
          <w:b/>
          <w:sz w:val="20"/>
          <w:szCs w:val="20"/>
          <w:lang w:val="es-ES"/>
        </w:rPr>
        <w:t>Yun-Chu</w:t>
      </w:r>
      <w:proofErr w:type="spellEnd"/>
      <w:r w:rsidR="00E91404" w:rsidRPr="000A4CC2">
        <w:rPr>
          <w:b/>
          <w:sz w:val="20"/>
          <w:szCs w:val="20"/>
          <w:lang w:val="es-ES"/>
        </w:rPr>
        <w:t xml:space="preserve"> </w:t>
      </w:r>
      <w:proofErr w:type="spellStart"/>
      <w:r w:rsidR="00E91404" w:rsidRPr="000A4CC2">
        <w:rPr>
          <w:b/>
          <w:sz w:val="20"/>
          <w:szCs w:val="20"/>
          <w:lang w:val="es-ES"/>
        </w:rPr>
        <w:t>Chiu</w:t>
      </w:r>
      <w:proofErr w:type="spellEnd"/>
      <w:r w:rsidRPr="000A4CC2">
        <w:rPr>
          <w:b/>
          <w:sz w:val="20"/>
          <w:szCs w:val="20"/>
          <w:lang w:val="es-ES"/>
        </w:rPr>
        <w:t>,</w:t>
      </w:r>
      <w:r w:rsidR="00EE185E" w:rsidRPr="000A4CC2">
        <w:rPr>
          <w:b/>
          <w:sz w:val="20"/>
          <w:szCs w:val="20"/>
          <w:lang w:val="es-ES"/>
        </w:rPr>
        <w:t xml:space="preserve"> a través del correo</w:t>
      </w:r>
      <w:r w:rsidR="00E91404" w:rsidRPr="000A4CC2">
        <w:rPr>
          <w:b/>
          <w:sz w:val="20"/>
          <w:szCs w:val="20"/>
          <w:lang w:val="es-ES"/>
        </w:rPr>
        <w:t xml:space="preserve"> y.chiu@fairtrade.net</w:t>
      </w:r>
      <w:r w:rsidR="00EE185E" w:rsidRPr="000A4CC2">
        <w:rPr>
          <w:b/>
          <w:sz w:val="20"/>
          <w:szCs w:val="20"/>
          <w:lang w:val="es-ES"/>
        </w:rPr>
        <w:t>,</w:t>
      </w:r>
      <w:r w:rsidR="00E91404" w:rsidRPr="000A4CC2">
        <w:rPr>
          <w:b/>
          <w:sz w:val="20"/>
          <w:szCs w:val="20"/>
          <w:lang w:val="es-ES"/>
        </w:rPr>
        <w:t xml:space="preserve"> </w:t>
      </w:r>
      <w:r w:rsidRPr="000A4CC2">
        <w:rPr>
          <w:b/>
          <w:sz w:val="20"/>
          <w:szCs w:val="20"/>
          <w:lang w:val="es-ES"/>
        </w:rPr>
        <w:t>hasta el</w:t>
      </w:r>
      <w:r w:rsidR="00E91404" w:rsidRPr="000A4CC2">
        <w:rPr>
          <w:b/>
          <w:sz w:val="20"/>
          <w:szCs w:val="20"/>
          <w:lang w:val="es-ES"/>
        </w:rPr>
        <w:t xml:space="preserve"> </w:t>
      </w:r>
      <w:r w:rsidR="00BE7586">
        <w:rPr>
          <w:b/>
          <w:sz w:val="20"/>
          <w:szCs w:val="20"/>
          <w:lang w:val="es-ES"/>
        </w:rPr>
        <w:t>03</w:t>
      </w:r>
      <w:r w:rsidR="00E91404" w:rsidRPr="000A4CC2">
        <w:rPr>
          <w:b/>
          <w:sz w:val="20"/>
          <w:szCs w:val="20"/>
          <w:lang w:val="es-ES"/>
        </w:rPr>
        <w:t>-</w:t>
      </w:r>
      <w:r w:rsidR="00BE7586">
        <w:rPr>
          <w:b/>
          <w:sz w:val="20"/>
          <w:szCs w:val="20"/>
          <w:lang w:val="es-ES"/>
        </w:rPr>
        <w:t>10</w:t>
      </w:r>
      <w:r w:rsidR="00E91404" w:rsidRPr="000A4CC2">
        <w:rPr>
          <w:b/>
          <w:sz w:val="20"/>
          <w:szCs w:val="20"/>
          <w:lang w:val="es-ES"/>
        </w:rPr>
        <w:t>-</w:t>
      </w:r>
      <w:r w:rsidR="006F04DD" w:rsidRPr="000A4CC2">
        <w:rPr>
          <w:b/>
          <w:sz w:val="20"/>
          <w:szCs w:val="20"/>
          <w:lang w:val="es-ES"/>
        </w:rPr>
        <w:t>2019</w:t>
      </w:r>
      <w:r w:rsidR="00E91404" w:rsidRPr="000A4CC2">
        <w:rPr>
          <w:sz w:val="20"/>
          <w:szCs w:val="20"/>
          <w:lang w:val="es-ES"/>
        </w:rPr>
        <w:t xml:space="preserve">. </w:t>
      </w:r>
      <w:r w:rsidRPr="000A4CC2">
        <w:rPr>
          <w:sz w:val="20"/>
          <w:szCs w:val="20"/>
          <w:lang w:val="es-ES"/>
        </w:rPr>
        <w:t>En caso de preguntas sobre la entrevista</w:t>
      </w:r>
      <w:r w:rsidR="00E91404" w:rsidRPr="000A4CC2">
        <w:rPr>
          <w:sz w:val="20"/>
          <w:szCs w:val="20"/>
          <w:lang w:val="es-ES"/>
        </w:rPr>
        <w:t>, contact</w:t>
      </w:r>
      <w:r w:rsidRPr="000A4CC2">
        <w:rPr>
          <w:sz w:val="20"/>
          <w:szCs w:val="20"/>
          <w:lang w:val="es-ES"/>
        </w:rPr>
        <w:t>e</w:t>
      </w:r>
      <w:r w:rsidR="00E91404" w:rsidRPr="000A4CC2">
        <w:rPr>
          <w:sz w:val="20"/>
          <w:szCs w:val="20"/>
          <w:lang w:val="es-ES"/>
        </w:rPr>
        <w:t xml:space="preserve"> </w:t>
      </w:r>
      <w:r w:rsidRPr="000A4CC2">
        <w:rPr>
          <w:sz w:val="20"/>
          <w:szCs w:val="20"/>
          <w:lang w:val="es-ES"/>
        </w:rPr>
        <w:t>a la</w:t>
      </w:r>
      <w:r w:rsidR="00E91404" w:rsidRPr="000A4CC2">
        <w:rPr>
          <w:sz w:val="20"/>
          <w:szCs w:val="20"/>
          <w:lang w:val="es-ES"/>
        </w:rPr>
        <w:t xml:space="preserve"> </w:t>
      </w:r>
      <w:r w:rsidR="00A115A3" w:rsidRPr="000A4CC2">
        <w:rPr>
          <w:sz w:val="20"/>
          <w:szCs w:val="20"/>
          <w:lang w:val="es-ES"/>
        </w:rPr>
        <w:t>responsable</w:t>
      </w:r>
      <w:r w:rsidRPr="000A4CC2">
        <w:rPr>
          <w:sz w:val="20"/>
          <w:szCs w:val="20"/>
          <w:lang w:val="es-ES"/>
        </w:rPr>
        <w:t xml:space="preserve"> del proyecto</w:t>
      </w:r>
      <w:r w:rsidR="00E91404" w:rsidRPr="000A4CC2">
        <w:rPr>
          <w:sz w:val="20"/>
          <w:szCs w:val="20"/>
          <w:lang w:val="es-ES"/>
        </w:rPr>
        <w:t xml:space="preserve"> </w:t>
      </w:r>
      <w:r w:rsidRPr="000A4CC2">
        <w:rPr>
          <w:sz w:val="20"/>
          <w:szCs w:val="20"/>
          <w:lang w:val="es-ES"/>
        </w:rPr>
        <w:t>por</w:t>
      </w:r>
      <w:r w:rsidR="00E91404" w:rsidRPr="000A4CC2">
        <w:rPr>
          <w:sz w:val="20"/>
          <w:szCs w:val="20"/>
          <w:lang w:val="es-ES"/>
        </w:rPr>
        <w:t xml:space="preserve"> email.</w:t>
      </w:r>
    </w:p>
    <w:p w14:paraId="788CFACA" w14:textId="2C117AEC" w:rsidR="00033CA9" w:rsidRPr="000A4CC2" w:rsidRDefault="00300B3A" w:rsidP="00C1753B">
      <w:pPr>
        <w:pStyle w:val="Style1"/>
        <w:numPr>
          <w:ilvl w:val="0"/>
          <w:numId w:val="0"/>
        </w:numPr>
        <w:ind w:left="810"/>
        <w:rPr>
          <w:lang w:val="es-ES"/>
        </w:rPr>
      </w:pPr>
      <w:bookmarkStart w:id="5" w:name="_Toc18414152"/>
      <w:r w:rsidRPr="000A4CC2">
        <w:rPr>
          <w:lang w:val="es-ES"/>
        </w:rPr>
        <w:t>Resumen de los actuales precios</w:t>
      </w:r>
      <w:r w:rsidR="00033CA9" w:rsidRPr="000A4CC2">
        <w:rPr>
          <w:lang w:val="es-ES"/>
        </w:rPr>
        <w:t xml:space="preserve"> </w:t>
      </w:r>
      <w:proofErr w:type="spellStart"/>
      <w:r w:rsidR="00033CA9" w:rsidRPr="000A4CC2">
        <w:rPr>
          <w:lang w:val="es-ES"/>
        </w:rPr>
        <w:t>Fairtrade</w:t>
      </w:r>
      <w:proofErr w:type="spellEnd"/>
      <w:r w:rsidR="00033CA9" w:rsidRPr="000A4CC2">
        <w:rPr>
          <w:lang w:val="es-ES"/>
        </w:rPr>
        <w:t xml:space="preserve"> </w:t>
      </w:r>
      <w:r w:rsidRPr="000A4CC2">
        <w:rPr>
          <w:lang w:val="es-ES"/>
        </w:rPr>
        <w:t>para productos de cacao semielaborado vendidos por Organizaciones de pequeños productores</w:t>
      </w:r>
      <w:bookmarkEnd w:id="5"/>
      <w:r w:rsidR="00033CA9" w:rsidRPr="000A4CC2">
        <w:rPr>
          <w:lang w:val="es-ES"/>
        </w:rPr>
        <w:t xml:space="preserve"> </w:t>
      </w:r>
    </w:p>
    <w:p w14:paraId="2755E780" w14:textId="5368316B" w:rsidR="00DB7659" w:rsidRPr="000A4CC2" w:rsidRDefault="00300B3A" w:rsidP="00034DF6">
      <w:pPr>
        <w:rPr>
          <w:sz w:val="20"/>
          <w:szCs w:val="20"/>
          <w:lang w:val="es-ES"/>
        </w:rPr>
      </w:pPr>
      <w:r w:rsidRPr="000A4CC2">
        <w:rPr>
          <w:sz w:val="20"/>
          <w:szCs w:val="20"/>
          <w:lang w:val="es-ES"/>
        </w:rPr>
        <w:t>Los r</w:t>
      </w:r>
      <w:r w:rsidR="00C957E8" w:rsidRPr="000A4CC2">
        <w:rPr>
          <w:sz w:val="20"/>
          <w:szCs w:val="20"/>
          <w:lang w:val="es-ES"/>
        </w:rPr>
        <w:t>equi</w:t>
      </w:r>
      <w:r w:rsidRPr="000A4CC2">
        <w:rPr>
          <w:sz w:val="20"/>
          <w:szCs w:val="20"/>
          <w:lang w:val="es-ES"/>
        </w:rPr>
        <w:t>sitos</w:t>
      </w:r>
      <w:r w:rsidR="00C957E8" w:rsidRPr="000A4CC2">
        <w:rPr>
          <w:sz w:val="20"/>
          <w:szCs w:val="20"/>
          <w:lang w:val="es-ES"/>
        </w:rPr>
        <w:t xml:space="preserve"> 4.2.5 </w:t>
      </w:r>
      <w:r w:rsidRPr="000A4CC2">
        <w:rPr>
          <w:sz w:val="20"/>
          <w:szCs w:val="20"/>
          <w:lang w:val="es-ES"/>
        </w:rPr>
        <w:t>y</w:t>
      </w:r>
      <w:r w:rsidR="00C957E8" w:rsidRPr="000A4CC2">
        <w:rPr>
          <w:sz w:val="20"/>
          <w:szCs w:val="20"/>
          <w:lang w:val="es-ES"/>
        </w:rPr>
        <w:t xml:space="preserve"> 4.2.6 </w:t>
      </w:r>
      <w:r w:rsidRPr="000A4CC2">
        <w:rPr>
          <w:sz w:val="20"/>
          <w:szCs w:val="20"/>
          <w:lang w:val="es-ES"/>
        </w:rPr>
        <w:t>del</w:t>
      </w:r>
      <w:r w:rsidR="00A21BB5" w:rsidRPr="000A4CC2">
        <w:rPr>
          <w:sz w:val="20"/>
          <w:szCs w:val="20"/>
          <w:lang w:val="es-ES"/>
        </w:rPr>
        <w:t xml:space="preserve"> </w:t>
      </w:r>
      <w:hyperlink r:id="rId8" w:history="1">
        <w:r w:rsidRPr="000A4CC2">
          <w:rPr>
            <w:rStyle w:val="Hyperlink"/>
            <w:sz w:val="20"/>
            <w:szCs w:val="20"/>
            <w:lang w:val="es-ES"/>
          </w:rPr>
          <w:t>Criterio para cacao</w:t>
        </w:r>
      </w:hyperlink>
      <w:r w:rsidR="00A21BB5" w:rsidRPr="000A4CC2">
        <w:rPr>
          <w:sz w:val="20"/>
          <w:szCs w:val="20"/>
          <w:lang w:val="es-ES"/>
        </w:rPr>
        <w:t xml:space="preserve"> </w:t>
      </w:r>
      <w:r w:rsidR="004A0538" w:rsidRPr="000A4CC2">
        <w:rPr>
          <w:sz w:val="20"/>
          <w:szCs w:val="20"/>
          <w:lang w:val="es-ES"/>
        </w:rPr>
        <w:t>describen la metodología de cálculo de los precios de los productos de cacao semi</w:t>
      </w:r>
      <w:r w:rsidR="00EE185E" w:rsidRPr="000A4CC2">
        <w:rPr>
          <w:sz w:val="20"/>
          <w:szCs w:val="20"/>
          <w:lang w:val="es-ES"/>
        </w:rPr>
        <w:t>elaborado</w:t>
      </w:r>
      <w:r w:rsidR="004A0538" w:rsidRPr="000A4CC2">
        <w:rPr>
          <w:sz w:val="20"/>
          <w:szCs w:val="20"/>
          <w:lang w:val="es-ES"/>
        </w:rPr>
        <w:t xml:space="preserve"> </w:t>
      </w:r>
      <w:r w:rsidR="00EE185E" w:rsidRPr="000A4CC2">
        <w:rPr>
          <w:sz w:val="20"/>
          <w:szCs w:val="20"/>
          <w:lang w:val="es-ES"/>
        </w:rPr>
        <w:t>vendidos por Organizaciones de pequeños p</w:t>
      </w:r>
      <w:r w:rsidR="004A0538" w:rsidRPr="000A4CC2">
        <w:rPr>
          <w:sz w:val="20"/>
          <w:szCs w:val="20"/>
          <w:lang w:val="es-ES"/>
        </w:rPr>
        <w:t>roductores, vea el Anexo</w:t>
      </w:r>
      <w:r w:rsidR="00EE185E" w:rsidRPr="000A4CC2">
        <w:rPr>
          <w:sz w:val="20"/>
          <w:szCs w:val="20"/>
          <w:lang w:val="es-ES"/>
        </w:rPr>
        <w:t xml:space="preserve"> 1</w:t>
      </w:r>
      <w:r w:rsidR="004A0538" w:rsidRPr="000A4CC2">
        <w:rPr>
          <w:sz w:val="20"/>
          <w:szCs w:val="20"/>
          <w:lang w:val="es-ES"/>
        </w:rPr>
        <w:t xml:space="preserve">. El marco de cálculo para el PMF y la PF aparece en los requisitos con ejemplos basados en los valores de referencia proporcionados. Sin embargo, </w:t>
      </w:r>
      <w:proofErr w:type="spellStart"/>
      <w:r w:rsidR="004A0538" w:rsidRPr="000A4CC2">
        <w:rPr>
          <w:sz w:val="20"/>
          <w:szCs w:val="20"/>
          <w:lang w:val="es-ES"/>
        </w:rPr>
        <w:t>Fairtrade</w:t>
      </w:r>
      <w:proofErr w:type="spellEnd"/>
      <w:r w:rsidR="004A0538" w:rsidRPr="000A4CC2">
        <w:rPr>
          <w:sz w:val="20"/>
          <w:szCs w:val="20"/>
          <w:lang w:val="es-ES"/>
        </w:rPr>
        <w:t xml:space="preserve"> recomienda a OPP y comerciantes que, cuando calculen los precios, usen los valores reales según los gastos operacionales y las realidades de producción. El sistema actual se propone </w:t>
      </w:r>
      <w:r w:rsidR="00EE185E" w:rsidRPr="000A4CC2">
        <w:rPr>
          <w:sz w:val="20"/>
          <w:szCs w:val="20"/>
          <w:lang w:val="es-ES"/>
        </w:rPr>
        <w:t>brindar</w:t>
      </w:r>
      <w:r w:rsidR="004A0538" w:rsidRPr="000A4CC2">
        <w:rPr>
          <w:sz w:val="20"/>
          <w:szCs w:val="20"/>
          <w:lang w:val="es-ES"/>
        </w:rPr>
        <w:t xml:space="preserve"> orientación a los productores sobre la configuración de precios, mientras mantiene la flexibilidad en el cálculo de los precios para productos semielaborados, específicamente:</w:t>
      </w:r>
    </w:p>
    <w:p w14:paraId="7C16A7C7" w14:textId="77777777" w:rsidR="004A0538" w:rsidRPr="000A4CC2" w:rsidRDefault="004A0538" w:rsidP="00034DF6">
      <w:pPr>
        <w:rPr>
          <w:sz w:val="20"/>
          <w:szCs w:val="20"/>
          <w:lang w:val="es-ES"/>
        </w:rPr>
      </w:pPr>
    </w:p>
    <w:p w14:paraId="259EDBBD" w14:textId="48FF2808" w:rsidR="00977BF2" w:rsidRPr="000A4CC2" w:rsidRDefault="004A0538" w:rsidP="00BA1068">
      <w:pPr>
        <w:pStyle w:val="ListParagraph"/>
        <w:numPr>
          <w:ilvl w:val="0"/>
          <w:numId w:val="5"/>
        </w:numPr>
        <w:rPr>
          <w:sz w:val="20"/>
          <w:szCs w:val="20"/>
          <w:lang w:val="es-ES"/>
        </w:rPr>
      </w:pPr>
      <w:r w:rsidRPr="000A4CC2">
        <w:rPr>
          <w:sz w:val="20"/>
          <w:szCs w:val="20"/>
          <w:lang w:val="es-ES"/>
        </w:rPr>
        <w:t>El precio de los granos es negociado por el productor según el volumen de granos que se necesita para producir el producto semielaborado, partiendo del PMF como precio de base</w:t>
      </w:r>
      <w:r w:rsidR="00977BF2" w:rsidRPr="000A4CC2">
        <w:rPr>
          <w:sz w:val="20"/>
          <w:szCs w:val="20"/>
          <w:lang w:val="es-ES"/>
        </w:rPr>
        <w:t>.</w:t>
      </w:r>
    </w:p>
    <w:p w14:paraId="5A60AB03" w14:textId="51E08867" w:rsidR="00EB4A36" w:rsidRPr="000A4CC2" w:rsidRDefault="004A0538" w:rsidP="00BA1068">
      <w:pPr>
        <w:pStyle w:val="ListParagraph"/>
        <w:numPr>
          <w:ilvl w:val="0"/>
          <w:numId w:val="5"/>
        </w:numPr>
        <w:rPr>
          <w:sz w:val="20"/>
          <w:szCs w:val="20"/>
          <w:lang w:val="es-ES"/>
        </w:rPr>
      </w:pPr>
      <w:r w:rsidRPr="000A4CC2">
        <w:rPr>
          <w:sz w:val="20"/>
          <w:szCs w:val="20"/>
          <w:lang w:val="es-ES"/>
        </w:rPr>
        <w:t>Si el rendimiento de procesamiento promedio no está disponible para el productor, entonces se aplican los rendimientos de procesamiento a partir de granos del 4.2.6.</w:t>
      </w:r>
    </w:p>
    <w:p w14:paraId="498D8BA0" w14:textId="56A754B9" w:rsidR="006C7773" w:rsidRPr="000A4CC2" w:rsidRDefault="004A0538" w:rsidP="003C39E7">
      <w:pPr>
        <w:pStyle w:val="ListParagraph"/>
        <w:numPr>
          <w:ilvl w:val="0"/>
          <w:numId w:val="5"/>
        </w:numPr>
        <w:rPr>
          <w:sz w:val="20"/>
          <w:szCs w:val="20"/>
          <w:lang w:val="es-ES"/>
        </w:rPr>
      </w:pPr>
      <w:r w:rsidRPr="000A4CC2">
        <w:rPr>
          <w:sz w:val="20"/>
          <w:szCs w:val="20"/>
          <w:lang w:val="es-ES"/>
        </w:rPr>
        <w:t xml:space="preserve">El valor de referencia del PMF se basa en el PMF a nivel FOB menos 250 USD por costos promedio de exportación, no obstante, se permiten costos alternativos de exportación, si </w:t>
      </w:r>
      <w:r w:rsidR="003C39E7" w:rsidRPr="000A4CC2">
        <w:rPr>
          <w:sz w:val="20"/>
          <w:szCs w:val="20"/>
          <w:lang w:val="es-ES"/>
        </w:rPr>
        <w:t>los exportadores pueden justificarlos</w:t>
      </w:r>
      <w:r w:rsidRPr="000A4CC2">
        <w:rPr>
          <w:sz w:val="20"/>
          <w:szCs w:val="20"/>
          <w:lang w:val="es-ES"/>
        </w:rPr>
        <w:t xml:space="preserve">. </w:t>
      </w:r>
    </w:p>
    <w:p w14:paraId="5632446D" w14:textId="3AE67C5B" w:rsidR="00EB4A36" w:rsidRPr="000A4CC2" w:rsidRDefault="004A0538" w:rsidP="00BA1068">
      <w:pPr>
        <w:pStyle w:val="ListParagraph"/>
        <w:numPr>
          <w:ilvl w:val="0"/>
          <w:numId w:val="5"/>
        </w:numPr>
        <w:rPr>
          <w:sz w:val="20"/>
          <w:szCs w:val="20"/>
          <w:lang w:val="es-ES"/>
        </w:rPr>
      </w:pPr>
      <w:r w:rsidRPr="000A4CC2">
        <w:rPr>
          <w:sz w:val="20"/>
          <w:szCs w:val="20"/>
          <w:lang w:val="es-ES"/>
        </w:rPr>
        <w:t>Los costos de procesamiento no están definidos en el requisito.</w:t>
      </w:r>
      <w:r w:rsidR="00EB4A36" w:rsidRPr="000A4CC2">
        <w:rPr>
          <w:sz w:val="20"/>
          <w:szCs w:val="20"/>
          <w:lang w:val="es-ES"/>
        </w:rPr>
        <w:t xml:space="preserve"> </w:t>
      </w:r>
    </w:p>
    <w:p w14:paraId="6177F87D" w14:textId="3DAA5860" w:rsidR="00387067" w:rsidRPr="000A4CC2" w:rsidRDefault="004A0538" w:rsidP="00387067">
      <w:pPr>
        <w:rPr>
          <w:lang w:val="es-ES"/>
        </w:rPr>
      </w:pPr>
      <w:r w:rsidRPr="000A4CC2">
        <w:rPr>
          <w:sz w:val="20"/>
          <w:szCs w:val="20"/>
          <w:lang w:val="es-ES"/>
        </w:rPr>
        <w:t>En resumen, el modelo de precios actual brinda cierta flexibilidad a productores y comerciantes tanto para el cálculo como para la negociación de los precios</w:t>
      </w:r>
      <w:r w:rsidR="00977BF2" w:rsidRPr="000A4CC2">
        <w:rPr>
          <w:sz w:val="20"/>
          <w:szCs w:val="20"/>
          <w:lang w:val="es-ES"/>
        </w:rPr>
        <w:t>.</w:t>
      </w:r>
      <w:r w:rsidR="00A90B7D" w:rsidRPr="000A4CC2">
        <w:rPr>
          <w:lang w:val="es-ES"/>
        </w:rPr>
        <w:t xml:space="preserve"> </w:t>
      </w:r>
    </w:p>
    <w:p w14:paraId="5284CD05" w14:textId="60FA9706" w:rsidR="00DF0205" w:rsidRPr="000A4CC2" w:rsidRDefault="00DF0205" w:rsidP="00C1753B">
      <w:pPr>
        <w:pStyle w:val="Style1"/>
        <w:numPr>
          <w:ilvl w:val="0"/>
          <w:numId w:val="0"/>
        </w:numPr>
        <w:ind w:left="810"/>
        <w:rPr>
          <w:lang w:val="es-ES"/>
        </w:rPr>
      </w:pPr>
      <w:bookmarkStart w:id="6" w:name="_Toc518548963"/>
      <w:bookmarkStart w:id="7" w:name="_Toc18414153"/>
      <w:r w:rsidRPr="000A4CC2">
        <w:rPr>
          <w:lang w:val="es-ES"/>
        </w:rPr>
        <w:lastRenderedPageBreak/>
        <w:t>Result</w:t>
      </w:r>
      <w:r w:rsidR="004A0538" w:rsidRPr="000A4CC2">
        <w:rPr>
          <w:lang w:val="es-ES"/>
        </w:rPr>
        <w:t>ado</w:t>
      </w:r>
      <w:r w:rsidRPr="000A4CC2">
        <w:rPr>
          <w:lang w:val="es-ES"/>
        </w:rPr>
        <w:t xml:space="preserve">s </w:t>
      </w:r>
      <w:r w:rsidR="004A0538" w:rsidRPr="000A4CC2">
        <w:rPr>
          <w:lang w:val="es-ES"/>
        </w:rPr>
        <w:t>de la investigación</w:t>
      </w:r>
      <w:r w:rsidRPr="000A4CC2">
        <w:rPr>
          <w:lang w:val="es-ES"/>
        </w:rPr>
        <w:t xml:space="preserve"> </w:t>
      </w:r>
      <w:r w:rsidR="004A0538" w:rsidRPr="000A4CC2">
        <w:rPr>
          <w:lang w:val="es-ES"/>
        </w:rPr>
        <w:t>a partir de las entrevistas a las partes interesadas</w:t>
      </w:r>
      <w:bookmarkEnd w:id="7"/>
      <w:r w:rsidRPr="000A4CC2">
        <w:rPr>
          <w:lang w:val="es-ES"/>
        </w:rPr>
        <w:t xml:space="preserve"> </w:t>
      </w:r>
      <w:bookmarkEnd w:id="6"/>
    </w:p>
    <w:p w14:paraId="4BBA0B16" w14:textId="1E08B63C" w:rsidR="003A78E4" w:rsidRPr="000A4CC2" w:rsidRDefault="00505093" w:rsidP="003A78E4">
      <w:pPr>
        <w:pStyle w:val="CommentText"/>
        <w:rPr>
          <w:sz w:val="20"/>
          <w:lang w:val="es-ES"/>
        </w:rPr>
      </w:pPr>
      <w:r w:rsidRPr="000A4CC2">
        <w:rPr>
          <w:rFonts w:eastAsiaTheme="minorHAnsi" w:cs="Arial"/>
          <w:sz w:val="20"/>
          <w:lang w:val="es-ES" w:eastAsia="en-US"/>
        </w:rPr>
        <w:t>Las entrevistas a las partes interesadas</w:t>
      </w:r>
      <w:r w:rsidR="008F1273" w:rsidRPr="000A4CC2">
        <w:rPr>
          <w:rFonts w:eastAsiaTheme="minorHAnsi" w:cs="Arial"/>
          <w:sz w:val="20"/>
          <w:lang w:val="es-ES" w:eastAsia="en-US"/>
        </w:rPr>
        <w:t xml:space="preserve">, </w:t>
      </w:r>
      <w:r w:rsidRPr="000A4CC2">
        <w:rPr>
          <w:rFonts w:eastAsiaTheme="minorHAnsi" w:cs="Arial"/>
          <w:sz w:val="20"/>
          <w:lang w:val="es-ES" w:eastAsia="en-US"/>
        </w:rPr>
        <w:t>que forman parte de la etapa de investigación</w:t>
      </w:r>
      <w:r w:rsidR="008F1273" w:rsidRPr="000A4CC2">
        <w:rPr>
          <w:rFonts w:eastAsiaTheme="minorHAnsi" w:cs="Arial"/>
          <w:sz w:val="20"/>
          <w:lang w:val="es-ES" w:eastAsia="en-US"/>
        </w:rPr>
        <w:t xml:space="preserve">, </w:t>
      </w:r>
      <w:r w:rsidRPr="000A4CC2">
        <w:rPr>
          <w:rFonts w:eastAsiaTheme="minorHAnsi" w:cs="Arial"/>
          <w:sz w:val="20"/>
          <w:lang w:val="es-ES" w:eastAsia="en-US"/>
        </w:rPr>
        <w:t>tuvieron lugar entre mayo y julio de</w:t>
      </w:r>
      <w:r w:rsidR="008F1273" w:rsidRPr="000A4CC2">
        <w:rPr>
          <w:rFonts w:eastAsiaTheme="minorHAnsi" w:cs="Arial"/>
          <w:sz w:val="20"/>
          <w:lang w:val="es-ES" w:eastAsia="en-US"/>
        </w:rPr>
        <w:t xml:space="preserve"> 2019</w:t>
      </w:r>
      <w:r w:rsidRPr="000A4CC2">
        <w:rPr>
          <w:rFonts w:eastAsiaTheme="minorHAnsi" w:cs="Arial"/>
          <w:sz w:val="20"/>
          <w:lang w:val="es-ES" w:eastAsia="en-US"/>
        </w:rPr>
        <w:t xml:space="preserve">. Diversos temas relacionados con los precios </w:t>
      </w:r>
      <w:proofErr w:type="spellStart"/>
      <w:r w:rsidR="008F1273" w:rsidRPr="000A4CC2">
        <w:rPr>
          <w:rFonts w:eastAsiaTheme="minorHAnsi" w:cs="Arial"/>
          <w:sz w:val="20"/>
          <w:lang w:val="es-ES" w:eastAsia="en-US"/>
        </w:rPr>
        <w:t>Fairtrade</w:t>
      </w:r>
      <w:proofErr w:type="spellEnd"/>
      <w:r w:rsidR="008F1273" w:rsidRPr="000A4CC2">
        <w:rPr>
          <w:rFonts w:eastAsiaTheme="minorHAnsi" w:cs="Arial"/>
          <w:sz w:val="20"/>
          <w:lang w:val="es-ES" w:eastAsia="en-US"/>
        </w:rPr>
        <w:t xml:space="preserve"> </w:t>
      </w:r>
      <w:r w:rsidRPr="000A4CC2">
        <w:rPr>
          <w:rFonts w:eastAsiaTheme="minorHAnsi" w:cs="Arial"/>
          <w:sz w:val="20"/>
          <w:lang w:val="es-ES" w:eastAsia="en-US"/>
        </w:rPr>
        <w:t>para cacao semielaborado fueron objeto de debates en talleres y entrevistas</w:t>
      </w:r>
      <w:r w:rsidR="00390054" w:rsidRPr="000A4CC2">
        <w:rPr>
          <w:rFonts w:eastAsiaTheme="minorHAnsi" w:cs="Arial"/>
          <w:sz w:val="20"/>
          <w:lang w:val="es-ES" w:eastAsia="en-US"/>
        </w:rPr>
        <w:t xml:space="preserve">. </w:t>
      </w:r>
      <w:r w:rsidRPr="000A4CC2">
        <w:rPr>
          <w:rFonts w:cs="Arial"/>
          <w:color w:val="000000"/>
          <w:sz w:val="20"/>
          <w:lang w:val="es-ES"/>
        </w:rPr>
        <w:t xml:space="preserve">La </w:t>
      </w:r>
      <w:r w:rsidR="000C43AD" w:rsidRPr="000A4CC2">
        <w:rPr>
          <w:rFonts w:cs="Arial"/>
          <w:color w:val="000000"/>
          <w:sz w:val="20"/>
          <w:lang w:val="es-ES"/>
        </w:rPr>
        <w:t>entrevista</w:t>
      </w:r>
      <w:r w:rsidR="000A4CC2">
        <w:rPr>
          <w:rFonts w:cs="Arial"/>
          <w:color w:val="000000"/>
          <w:sz w:val="20"/>
          <w:lang w:val="es-ES"/>
        </w:rPr>
        <w:t xml:space="preserve"> </w:t>
      </w:r>
      <w:r w:rsidR="00925EF6">
        <w:rPr>
          <w:rFonts w:cs="Arial"/>
          <w:color w:val="000000"/>
          <w:sz w:val="20"/>
          <w:lang w:val="es-ES"/>
        </w:rPr>
        <w:t>se realizó</w:t>
      </w:r>
      <w:r w:rsidRPr="000A4CC2">
        <w:rPr>
          <w:rFonts w:cs="Arial"/>
          <w:color w:val="000000"/>
          <w:sz w:val="20"/>
          <w:lang w:val="es-ES"/>
        </w:rPr>
        <w:t xml:space="preserve"> a partes interesadas específicas</w:t>
      </w:r>
      <w:r w:rsidR="008F1273" w:rsidRPr="000A4CC2">
        <w:rPr>
          <w:rFonts w:cs="Arial"/>
          <w:color w:val="000000"/>
          <w:sz w:val="20"/>
          <w:lang w:val="es-ES"/>
        </w:rPr>
        <w:t xml:space="preserve">: </w:t>
      </w:r>
      <w:r w:rsidRPr="000A4CC2">
        <w:rPr>
          <w:rFonts w:cs="Arial"/>
          <w:color w:val="000000"/>
          <w:sz w:val="20"/>
          <w:lang w:val="es-ES"/>
        </w:rPr>
        <w:t>productores de cacao semielaborado</w:t>
      </w:r>
      <w:r w:rsidR="00390054" w:rsidRPr="000A4CC2">
        <w:rPr>
          <w:rFonts w:cs="Arial"/>
          <w:color w:val="000000"/>
          <w:sz w:val="20"/>
          <w:lang w:val="es-ES"/>
        </w:rPr>
        <w:t>, inclu</w:t>
      </w:r>
      <w:r w:rsidRPr="000A4CC2">
        <w:rPr>
          <w:rFonts w:cs="Arial"/>
          <w:color w:val="000000"/>
          <w:sz w:val="20"/>
          <w:lang w:val="es-ES"/>
        </w:rPr>
        <w:t>yendo OPP potenciales interesadas en producir productos de cacao semielaborado</w:t>
      </w:r>
      <w:r w:rsidR="00390054" w:rsidRPr="000A4CC2">
        <w:rPr>
          <w:rFonts w:cs="Arial"/>
          <w:color w:val="000000"/>
          <w:sz w:val="20"/>
          <w:lang w:val="es-ES"/>
        </w:rPr>
        <w:t xml:space="preserve"> </w:t>
      </w:r>
      <w:r w:rsidRPr="000A4CC2">
        <w:rPr>
          <w:rFonts w:cs="Arial"/>
          <w:color w:val="000000"/>
          <w:sz w:val="20"/>
          <w:lang w:val="es-ES"/>
        </w:rPr>
        <w:t>y socios comerciales</w:t>
      </w:r>
      <w:r w:rsidR="008F1273" w:rsidRPr="000A4CC2">
        <w:rPr>
          <w:rFonts w:cs="Arial"/>
          <w:color w:val="000000"/>
          <w:sz w:val="20"/>
          <w:lang w:val="es-ES"/>
        </w:rPr>
        <w:t xml:space="preserve">. </w:t>
      </w:r>
      <w:r w:rsidRPr="000A4CC2">
        <w:rPr>
          <w:rFonts w:cs="Arial"/>
          <w:color w:val="000000"/>
          <w:sz w:val="20"/>
          <w:lang w:val="es-ES"/>
        </w:rPr>
        <w:t>Se invitó a las OPP</w:t>
      </w:r>
      <w:r w:rsidR="008F1273" w:rsidRPr="000A4CC2">
        <w:rPr>
          <w:rFonts w:cs="Arial"/>
          <w:color w:val="000000"/>
          <w:sz w:val="20"/>
          <w:lang w:val="es-ES"/>
        </w:rPr>
        <w:t xml:space="preserve"> </w:t>
      </w:r>
      <w:r w:rsidRPr="000A4CC2">
        <w:rPr>
          <w:rFonts w:cs="Arial"/>
          <w:color w:val="000000"/>
          <w:sz w:val="20"/>
          <w:lang w:val="es-ES"/>
        </w:rPr>
        <w:t>a</w:t>
      </w:r>
      <w:r w:rsidR="008F1273" w:rsidRPr="000A4CC2">
        <w:rPr>
          <w:rFonts w:cs="Arial"/>
          <w:color w:val="000000"/>
          <w:sz w:val="20"/>
          <w:lang w:val="es-ES"/>
        </w:rPr>
        <w:t xml:space="preserve"> </w:t>
      </w:r>
      <w:r w:rsidR="00390054" w:rsidRPr="000A4CC2">
        <w:rPr>
          <w:rFonts w:cs="Arial"/>
          <w:color w:val="000000"/>
          <w:sz w:val="20"/>
          <w:lang w:val="es-ES"/>
        </w:rPr>
        <w:t>contribu</w:t>
      </w:r>
      <w:r w:rsidRPr="000A4CC2">
        <w:rPr>
          <w:rFonts w:cs="Arial"/>
          <w:color w:val="000000"/>
          <w:sz w:val="20"/>
          <w:lang w:val="es-ES"/>
        </w:rPr>
        <w:t>ir</w:t>
      </w:r>
      <w:r w:rsidR="00390054" w:rsidRPr="000A4CC2">
        <w:rPr>
          <w:rFonts w:cs="Arial"/>
          <w:color w:val="000000"/>
          <w:sz w:val="20"/>
          <w:lang w:val="es-ES"/>
        </w:rPr>
        <w:t xml:space="preserve"> </w:t>
      </w:r>
      <w:r w:rsidRPr="000A4CC2">
        <w:rPr>
          <w:rFonts w:cs="Arial"/>
          <w:color w:val="000000"/>
          <w:sz w:val="20"/>
          <w:lang w:val="es-ES"/>
        </w:rPr>
        <w:t xml:space="preserve">a </w:t>
      </w:r>
      <w:r w:rsidR="003C39E7" w:rsidRPr="000A4CC2">
        <w:rPr>
          <w:rFonts w:cs="Arial"/>
          <w:color w:val="000000"/>
          <w:sz w:val="20"/>
          <w:lang w:val="es-ES"/>
        </w:rPr>
        <w:t>la recolección de datos sobre los</w:t>
      </w:r>
      <w:r w:rsidRPr="000A4CC2">
        <w:rPr>
          <w:rFonts w:cs="Arial"/>
          <w:color w:val="000000"/>
          <w:sz w:val="20"/>
          <w:lang w:val="es-ES"/>
        </w:rPr>
        <w:t xml:space="preserve"> Costo</w:t>
      </w:r>
      <w:r w:rsidR="003C39E7" w:rsidRPr="000A4CC2">
        <w:rPr>
          <w:rFonts w:cs="Arial"/>
          <w:color w:val="000000"/>
          <w:sz w:val="20"/>
          <w:lang w:val="es-ES"/>
        </w:rPr>
        <w:t>s</w:t>
      </w:r>
      <w:r w:rsidRPr="000A4CC2">
        <w:rPr>
          <w:rFonts w:cs="Arial"/>
          <w:color w:val="000000"/>
          <w:sz w:val="20"/>
          <w:lang w:val="es-ES"/>
        </w:rPr>
        <w:t xml:space="preserve"> de </w:t>
      </w:r>
      <w:r w:rsidR="003C39E7" w:rsidRPr="000A4CC2">
        <w:rPr>
          <w:rFonts w:cs="Arial"/>
          <w:color w:val="000000"/>
          <w:sz w:val="20"/>
          <w:lang w:val="es-ES"/>
        </w:rPr>
        <w:t xml:space="preserve">la </w:t>
      </w:r>
      <w:r w:rsidRPr="000A4CC2">
        <w:rPr>
          <w:rFonts w:cs="Arial"/>
          <w:color w:val="000000"/>
          <w:sz w:val="20"/>
          <w:lang w:val="es-ES"/>
        </w:rPr>
        <w:t>producción sostenible</w:t>
      </w:r>
      <w:r w:rsidR="003C39E7" w:rsidRPr="000A4CC2">
        <w:rPr>
          <w:rFonts w:cs="Arial"/>
          <w:color w:val="000000"/>
          <w:sz w:val="20"/>
          <w:lang w:val="es-ES"/>
        </w:rPr>
        <w:t xml:space="preserve"> (COSP)</w:t>
      </w:r>
      <w:r w:rsidR="007D451C" w:rsidRPr="000A4CC2">
        <w:rPr>
          <w:rFonts w:cs="Arial"/>
          <w:color w:val="000000"/>
          <w:sz w:val="20"/>
          <w:lang w:val="es-ES"/>
        </w:rPr>
        <w:t xml:space="preserve"> </w:t>
      </w:r>
      <w:r w:rsidRPr="000A4CC2">
        <w:rPr>
          <w:rFonts w:cs="Arial"/>
          <w:color w:val="000000"/>
          <w:sz w:val="20"/>
          <w:lang w:val="es-ES"/>
        </w:rPr>
        <w:t>y, tanto las OPP como los comerciantes,</w:t>
      </w:r>
      <w:r w:rsidR="00EC2B14" w:rsidRPr="000A4CC2">
        <w:rPr>
          <w:rFonts w:cs="Arial"/>
          <w:color w:val="000000"/>
          <w:sz w:val="20"/>
          <w:lang w:val="es-ES"/>
        </w:rPr>
        <w:t xml:space="preserve"> </w:t>
      </w:r>
      <w:r w:rsidRPr="000A4CC2">
        <w:rPr>
          <w:rFonts w:cs="Arial"/>
          <w:color w:val="000000"/>
          <w:sz w:val="20"/>
          <w:lang w:val="es-ES"/>
        </w:rPr>
        <w:t>brindaron orientación</w:t>
      </w:r>
      <w:r w:rsidR="008F1273" w:rsidRPr="000A4CC2">
        <w:rPr>
          <w:rFonts w:cs="Arial"/>
          <w:color w:val="000000"/>
          <w:sz w:val="20"/>
          <w:lang w:val="es-ES"/>
        </w:rPr>
        <w:t xml:space="preserve"> </w:t>
      </w:r>
      <w:r w:rsidRPr="000A4CC2">
        <w:rPr>
          <w:rFonts w:cs="Arial"/>
          <w:color w:val="000000"/>
          <w:sz w:val="20"/>
          <w:lang w:val="es-ES"/>
        </w:rPr>
        <w:t>sobre los principios que deben adoptar los precios</w:t>
      </w:r>
      <w:r w:rsidR="008F1273" w:rsidRPr="000A4CC2">
        <w:rPr>
          <w:rFonts w:cs="Arial"/>
          <w:color w:val="000000"/>
          <w:sz w:val="20"/>
          <w:lang w:val="es-ES"/>
        </w:rPr>
        <w:t xml:space="preserve"> </w:t>
      </w:r>
      <w:proofErr w:type="spellStart"/>
      <w:r w:rsidR="008F1273" w:rsidRPr="000A4CC2">
        <w:rPr>
          <w:rFonts w:cs="Arial"/>
          <w:color w:val="000000"/>
          <w:sz w:val="20"/>
          <w:lang w:val="es-ES"/>
        </w:rPr>
        <w:t>Fairtrade</w:t>
      </w:r>
      <w:proofErr w:type="spellEnd"/>
      <w:r w:rsidR="008F1273" w:rsidRPr="000A4CC2">
        <w:rPr>
          <w:rFonts w:cs="Arial"/>
          <w:color w:val="000000"/>
          <w:sz w:val="20"/>
          <w:lang w:val="es-ES"/>
        </w:rPr>
        <w:t xml:space="preserve"> </w:t>
      </w:r>
      <w:r w:rsidRPr="000A4CC2">
        <w:rPr>
          <w:rFonts w:cs="Arial"/>
          <w:color w:val="000000"/>
          <w:sz w:val="20"/>
          <w:lang w:val="es-ES"/>
        </w:rPr>
        <w:t>para cacao.</w:t>
      </w:r>
      <w:r w:rsidR="003A78E4" w:rsidRPr="000A4CC2">
        <w:rPr>
          <w:sz w:val="20"/>
          <w:lang w:val="es-ES"/>
        </w:rPr>
        <w:t xml:space="preserve">  </w:t>
      </w:r>
    </w:p>
    <w:p w14:paraId="3B4835C4" w14:textId="77777777" w:rsidR="00B24517" w:rsidRPr="000A4CC2" w:rsidRDefault="00B24517" w:rsidP="00B24517">
      <w:pPr>
        <w:rPr>
          <w:rFonts w:eastAsiaTheme="minorHAnsi" w:cs="Arial"/>
          <w:sz w:val="20"/>
          <w:lang w:val="es-ES" w:eastAsia="en-US"/>
        </w:rPr>
      </w:pPr>
    </w:p>
    <w:p w14:paraId="5C4373D2" w14:textId="4F43E693" w:rsidR="008F1273" w:rsidRPr="000A4CC2" w:rsidRDefault="00505093" w:rsidP="0062347C">
      <w:pPr>
        <w:rPr>
          <w:rFonts w:cs="Arial"/>
          <w:color w:val="000000"/>
          <w:sz w:val="20"/>
          <w:lang w:val="es-ES"/>
        </w:rPr>
      </w:pPr>
      <w:r w:rsidRPr="000A4CC2">
        <w:rPr>
          <w:rFonts w:eastAsiaTheme="minorHAnsi" w:cs="Arial"/>
          <w:sz w:val="20"/>
          <w:lang w:val="es-ES" w:eastAsia="en-US"/>
        </w:rPr>
        <w:t xml:space="preserve">Diversos temas claves relacionados con el actual modelo de precios </w:t>
      </w:r>
      <w:r w:rsidR="00DA0679" w:rsidRPr="000A4CC2">
        <w:rPr>
          <w:rFonts w:eastAsiaTheme="minorHAnsi" w:cs="Arial"/>
          <w:sz w:val="20"/>
          <w:lang w:val="es-ES" w:eastAsia="en-US"/>
        </w:rPr>
        <w:t xml:space="preserve">de </w:t>
      </w:r>
      <w:proofErr w:type="spellStart"/>
      <w:r w:rsidR="00B24517" w:rsidRPr="000A4CC2">
        <w:rPr>
          <w:rFonts w:eastAsiaTheme="minorHAnsi" w:cs="Arial"/>
          <w:sz w:val="20"/>
          <w:lang w:val="es-ES" w:eastAsia="en-US"/>
        </w:rPr>
        <w:t>Fairtrade</w:t>
      </w:r>
      <w:proofErr w:type="spellEnd"/>
      <w:r w:rsidR="00DA0679" w:rsidRPr="000A4CC2">
        <w:rPr>
          <w:rFonts w:eastAsiaTheme="minorHAnsi" w:cs="Arial"/>
          <w:sz w:val="20"/>
          <w:lang w:val="es-ES" w:eastAsia="en-US"/>
        </w:rPr>
        <w:t xml:space="preserve"> para cacao semielaborado fueron objeto de debate, entre ellos: precios de productos semielaborados de las OPP</w:t>
      </w:r>
      <w:r w:rsidR="00B24517" w:rsidRPr="000A4CC2">
        <w:rPr>
          <w:rFonts w:eastAsiaTheme="minorHAnsi" w:cs="Arial"/>
          <w:sz w:val="20"/>
          <w:lang w:val="es-ES" w:eastAsia="en-US"/>
        </w:rPr>
        <w:t xml:space="preserve">, </w:t>
      </w:r>
      <w:r w:rsidR="00DA0679" w:rsidRPr="000A4CC2">
        <w:rPr>
          <w:rFonts w:eastAsiaTheme="minorHAnsi" w:cs="Arial"/>
          <w:sz w:val="20"/>
          <w:lang w:val="es-ES" w:eastAsia="en-US"/>
        </w:rPr>
        <w:t>costos de procesamiento</w:t>
      </w:r>
      <w:r w:rsidR="00B24517" w:rsidRPr="000A4CC2">
        <w:rPr>
          <w:rFonts w:eastAsiaTheme="minorHAnsi" w:cs="Arial"/>
          <w:sz w:val="20"/>
          <w:lang w:val="es-ES" w:eastAsia="en-US"/>
        </w:rPr>
        <w:t xml:space="preserve">, </w:t>
      </w:r>
      <w:r w:rsidR="00DA0679" w:rsidRPr="000A4CC2">
        <w:rPr>
          <w:rFonts w:eastAsiaTheme="minorHAnsi" w:cs="Arial"/>
          <w:sz w:val="20"/>
          <w:lang w:val="es-ES" w:eastAsia="en-US"/>
        </w:rPr>
        <w:t>rendimientos de procesamiento</w:t>
      </w:r>
      <w:r w:rsidR="00B24517" w:rsidRPr="000A4CC2">
        <w:rPr>
          <w:rFonts w:eastAsiaTheme="minorHAnsi" w:cs="Arial"/>
          <w:sz w:val="20"/>
          <w:lang w:val="es-ES" w:eastAsia="en-US"/>
        </w:rPr>
        <w:t xml:space="preserve">, </w:t>
      </w:r>
      <w:r w:rsidR="00FB0759" w:rsidRPr="000A4CC2">
        <w:rPr>
          <w:rFonts w:eastAsiaTheme="minorHAnsi" w:cs="Arial"/>
          <w:sz w:val="20"/>
          <w:lang w:val="es-ES" w:eastAsia="en-US"/>
        </w:rPr>
        <w:t>armonización</w:t>
      </w:r>
      <w:r w:rsidR="00DA0679" w:rsidRPr="000A4CC2">
        <w:rPr>
          <w:rFonts w:eastAsiaTheme="minorHAnsi" w:cs="Arial"/>
          <w:sz w:val="20"/>
          <w:lang w:val="es-ES" w:eastAsia="en-US"/>
        </w:rPr>
        <w:t xml:space="preserve"> de las tasas de conversión, costos de exportación</w:t>
      </w:r>
      <w:r w:rsidR="00B24517" w:rsidRPr="000A4CC2">
        <w:rPr>
          <w:rFonts w:eastAsiaTheme="minorHAnsi" w:cs="Arial"/>
          <w:sz w:val="20"/>
          <w:lang w:val="es-ES" w:eastAsia="en-US"/>
        </w:rPr>
        <w:t xml:space="preserve"> </w:t>
      </w:r>
      <w:r w:rsidR="00F66453" w:rsidRPr="000A4CC2">
        <w:rPr>
          <w:rFonts w:eastAsiaTheme="minorHAnsi" w:cs="Arial"/>
          <w:sz w:val="20"/>
          <w:lang w:val="es-ES" w:eastAsia="en-US"/>
        </w:rPr>
        <w:t xml:space="preserve">y principios </w:t>
      </w:r>
      <w:r w:rsidR="00EB2F02" w:rsidRPr="000A4CC2">
        <w:rPr>
          <w:rFonts w:eastAsiaTheme="minorHAnsi" w:cs="Arial"/>
          <w:sz w:val="20"/>
          <w:lang w:val="es-ES" w:eastAsia="en-US"/>
        </w:rPr>
        <w:t xml:space="preserve">relacionados con los precios </w:t>
      </w:r>
      <w:r w:rsidR="00F66453" w:rsidRPr="000A4CC2">
        <w:rPr>
          <w:rFonts w:eastAsiaTheme="minorHAnsi" w:cs="Arial"/>
          <w:sz w:val="20"/>
          <w:lang w:val="es-ES" w:eastAsia="en-US"/>
        </w:rPr>
        <w:t>a adoptar en el futuro para los productos semielaborados</w:t>
      </w:r>
      <w:r w:rsidR="00B24517" w:rsidRPr="000A4CC2">
        <w:rPr>
          <w:rFonts w:eastAsiaTheme="minorHAnsi" w:cs="Arial"/>
          <w:sz w:val="20"/>
          <w:lang w:val="es-ES" w:eastAsia="en-US"/>
        </w:rPr>
        <w:t xml:space="preserve">. </w:t>
      </w:r>
      <w:r w:rsidR="00EB2F02" w:rsidRPr="000A4CC2">
        <w:rPr>
          <w:rFonts w:cs="Arial"/>
          <w:color w:val="000000"/>
          <w:sz w:val="20"/>
          <w:lang w:val="es-ES"/>
        </w:rPr>
        <w:t>En total, se entrevistaron a 10 partes interesadas:</w:t>
      </w:r>
      <w:r w:rsidR="008F1273" w:rsidRPr="000A4CC2">
        <w:rPr>
          <w:rFonts w:cs="Arial"/>
          <w:color w:val="000000"/>
          <w:sz w:val="20"/>
          <w:lang w:val="es-ES"/>
        </w:rPr>
        <w:t xml:space="preserve"> </w:t>
      </w:r>
      <w:r w:rsidR="00FB4980" w:rsidRPr="000A4CC2">
        <w:rPr>
          <w:rFonts w:cs="Arial"/>
          <w:color w:val="000000"/>
          <w:sz w:val="20"/>
          <w:lang w:val="es-ES"/>
        </w:rPr>
        <w:t>8</w:t>
      </w:r>
      <w:r w:rsidR="00387067" w:rsidRPr="000A4CC2">
        <w:rPr>
          <w:rFonts w:cs="Arial"/>
          <w:color w:val="000000"/>
          <w:sz w:val="20"/>
          <w:lang w:val="es-ES"/>
        </w:rPr>
        <w:t xml:space="preserve"> </w:t>
      </w:r>
      <w:r w:rsidR="00EB2F02" w:rsidRPr="000A4CC2">
        <w:rPr>
          <w:rFonts w:cs="Arial"/>
          <w:color w:val="000000"/>
          <w:sz w:val="20"/>
          <w:lang w:val="es-ES"/>
        </w:rPr>
        <w:t>OPP</w:t>
      </w:r>
      <w:r w:rsidR="008F1273" w:rsidRPr="000A4CC2">
        <w:rPr>
          <w:rFonts w:cs="Arial"/>
          <w:color w:val="000000"/>
          <w:sz w:val="20"/>
          <w:lang w:val="es-ES"/>
        </w:rPr>
        <w:t xml:space="preserve"> </w:t>
      </w:r>
      <w:r w:rsidR="00EB2F02" w:rsidRPr="000A4CC2">
        <w:rPr>
          <w:rFonts w:cs="Arial"/>
          <w:color w:val="000000"/>
          <w:sz w:val="20"/>
          <w:lang w:val="es-ES"/>
        </w:rPr>
        <w:t>y</w:t>
      </w:r>
      <w:r w:rsidR="008F1273" w:rsidRPr="000A4CC2">
        <w:rPr>
          <w:rFonts w:cs="Arial"/>
          <w:color w:val="000000"/>
          <w:sz w:val="20"/>
          <w:lang w:val="es-ES"/>
        </w:rPr>
        <w:t xml:space="preserve"> </w:t>
      </w:r>
      <w:r w:rsidR="00FB4980" w:rsidRPr="000A4CC2">
        <w:rPr>
          <w:rFonts w:cs="Arial"/>
          <w:color w:val="000000"/>
          <w:sz w:val="20"/>
          <w:lang w:val="es-ES"/>
        </w:rPr>
        <w:t xml:space="preserve">2 </w:t>
      </w:r>
      <w:r w:rsidR="00EB2F02" w:rsidRPr="000A4CC2">
        <w:rPr>
          <w:rFonts w:cs="Arial"/>
          <w:color w:val="000000"/>
          <w:sz w:val="20"/>
          <w:lang w:val="es-ES"/>
        </w:rPr>
        <w:t>socios comerciales</w:t>
      </w:r>
      <w:r w:rsidR="00BA22EB" w:rsidRPr="000A4CC2">
        <w:rPr>
          <w:rFonts w:cs="Arial"/>
          <w:color w:val="000000"/>
          <w:sz w:val="20"/>
          <w:lang w:val="es-ES"/>
        </w:rPr>
        <w:t xml:space="preserve">. </w:t>
      </w:r>
      <w:r w:rsidR="00EB2F02" w:rsidRPr="000A4CC2">
        <w:rPr>
          <w:rFonts w:cs="Arial"/>
          <w:color w:val="000000"/>
          <w:sz w:val="20"/>
          <w:lang w:val="es-ES"/>
        </w:rPr>
        <w:t>Las</w:t>
      </w:r>
      <w:r w:rsidR="00BA35BE" w:rsidRPr="000A4CC2">
        <w:rPr>
          <w:rFonts w:cs="Arial"/>
          <w:color w:val="000000"/>
          <w:sz w:val="20"/>
          <w:lang w:val="es-ES"/>
        </w:rPr>
        <w:t xml:space="preserve"> </w:t>
      </w:r>
      <w:r w:rsidR="00EB2F02" w:rsidRPr="000A4CC2">
        <w:rPr>
          <w:rFonts w:cs="Arial"/>
          <w:color w:val="000000"/>
          <w:sz w:val="20"/>
          <w:lang w:val="es-ES"/>
        </w:rPr>
        <w:t>OPP que participaron</w:t>
      </w:r>
      <w:r w:rsidR="00BA35BE" w:rsidRPr="000A4CC2">
        <w:rPr>
          <w:rFonts w:cs="Arial"/>
          <w:color w:val="000000"/>
          <w:sz w:val="20"/>
          <w:lang w:val="es-ES"/>
        </w:rPr>
        <w:t xml:space="preserve"> represent</w:t>
      </w:r>
      <w:r w:rsidR="00EB2F02" w:rsidRPr="000A4CC2">
        <w:rPr>
          <w:rFonts w:cs="Arial"/>
          <w:color w:val="000000"/>
          <w:sz w:val="20"/>
          <w:lang w:val="es-ES"/>
        </w:rPr>
        <w:t>an el</w:t>
      </w:r>
      <w:r w:rsidR="00BA35BE" w:rsidRPr="000A4CC2">
        <w:rPr>
          <w:rFonts w:cs="Arial"/>
          <w:color w:val="000000"/>
          <w:sz w:val="20"/>
          <w:lang w:val="es-ES"/>
        </w:rPr>
        <w:t xml:space="preserve"> </w:t>
      </w:r>
      <w:r w:rsidR="00D470B8" w:rsidRPr="000A4CC2">
        <w:rPr>
          <w:rFonts w:cs="Arial"/>
          <w:color w:val="000000"/>
          <w:sz w:val="20"/>
          <w:lang w:val="es-ES"/>
        </w:rPr>
        <w:t xml:space="preserve">66 </w:t>
      </w:r>
      <w:r w:rsidR="00C05F32" w:rsidRPr="000A4CC2">
        <w:rPr>
          <w:rFonts w:cs="Arial"/>
          <w:color w:val="000000"/>
          <w:sz w:val="20"/>
          <w:lang w:val="es-ES"/>
        </w:rPr>
        <w:t xml:space="preserve">% </w:t>
      </w:r>
      <w:r w:rsidR="00EB2F02" w:rsidRPr="000A4CC2">
        <w:rPr>
          <w:rFonts w:cs="Arial"/>
          <w:color w:val="000000"/>
          <w:sz w:val="20"/>
          <w:lang w:val="es-ES"/>
        </w:rPr>
        <w:t>de todas las OPP</w:t>
      </w:r>
      <w:r w:rsidR="00C05F32" w:rsidRPr="000A4CC2">
        <w:rPr>
          <w:rFonts w:cs="Arial"/>
          <w:color w:val="000000"/>
          <w:sz w:val="20"/>
          <w:lang w:val="es-ES"/>
        </w:rPr>
        <w:t xml:space="preserve"> </w:t>
      </w:r>
      <w:r w:rsidR="00EB2F02" w:rsidRPr="000A4CC2">
        <w:rPr>
          <w:rFonts w:cs="Arial"/>
          <w:color w:val="000000"/>
          <w:sz w:val="20"/>
          <w:lang w:val="es-ES"/>
        </w:rPr>
        <w:t xml:space="preserve">de cacao semielaborado certificadas </w:t>
      </w:r>
      <w:proofErr w:type="spellStart"/>
      <w:r w:rsidR="00C05F32" w:rsidRPr="000A4CC2">
        <w:rPr>
          <w:rFonts w:cs="Arial"/>
          <w:color w:val="000000"/>
          <w:sz w:val="20"/>
          <w:lang w:val="es-ES"/>
        </w:rPr>
        <w:t>Fairtrade</w:t>
      </w:r>
      <w:proofErr w:type="spellEnd"/>
      <w:r w:rsidR="00C05F32" w:rsidRPr="000A4CC2">
        <w:rPr>
          <w:rFonts w:cs="Arial"/>
          <w:color w:val="000000"/>
          <w:sz w:val="20"/>
          <w:lang w:val="es-ES"/>
        </w:rPr>
        <w:t xml:space="preserve"> </w:t>
      </w:r>
      <w:r w:rsidR="00EB2F02" w:rsidRPr="000A4CC2">
        <w:rPr>
          <w:rFonts w:cs="Arial"/>
          <w:color w:val="000000"/>
          <w:sz w:val="20"/>
          <w:lang w:val="es-ES"/>
        </w:rPr>
        <w:t>y el</w:t>
      </w:r>
      <w:r w:rsidR="00C05F32" w:rsidRPr="000A4CC2">
        <w:rPr>
          <w:rFonts w:cs="Arial"/>
          <w:color w:val="000000"/>
          <w:sz w:val="20"/>
          <w:lang w:val="es-ES"/>
        </w:rPr>
        <w:t xml:space="preserve"> </w:t>
      </w:r>
      <w:r w:rsidR="00D470B8" w:rsidRPr="000A4CC2">
        <w:rPr>
          <w:rFonts w:cs="Arial"/>
          <w:color w:val="000000"/>
          <w:sz w:val="20"/>
          <w:lang w:val="es-ES"/>
        </w:rPr>
        <w:t>88</w:t>
      </w:r>
      <w:r w:rsidR="00BA35BE" w:rsidRPr="000A4CC2">
        <w:rPr>
          <w:rFonts w:cs="Arial"/>
          <w:color w:val="000000"/>
          <w:sz w:val="20"/>
          <w:lang w:val="es-ES"/>
        </w:rPr>
        <w:t xml:space="preserve">% </w:t>
      </w:r>
      <w:r w:rsidR="00EB2F02" w:rsidRPr="000A4CC2">
        <w:rPr>
          <w:rFonts w:cs="Arial"/>
          <w:color w:val="000000"/>
          <w:sz w:val="20"/>
          <w:lang w:val="es-ES"/>
        </w:rPr>
        <w:t>del</w:t>
      </w:r>
      <w:r w:rsidR="00BA35BE" w:rsidRPr="000A4CC2">
        <w:rPr>
          <w:rFonts w:cs="Arial"/>
          <w:color w:val="000000"/>
          <w:sz w:val="20"/>
          <w:lang w:val="es-ES"/>
        </w:rPr>
        <w:t xml:space="preserve"> total</w:t>
      </w:r>
      <w:r w:rsidR="00EB2F02" w:rsidRPr="000A4CC2">
        <w:rPr>
          <w:rFonts w:cs="Arial"/>
          <w:color w:val="000000"/>
          <w:sz w:val="20"/>
          <w:lang w:val="es-ES"/>
        </w:rPr>
        <w:t xml:space="preserve"> de la PF</w:t>
      </w:r>
      <w:r w:rsidR="00BA35BE" w:rsidRPr="000A4CC2">
        <w:rPr>
          <w:rFonts w:cs="Arial"/>
          <w:color w:val="000000"/>
          <w:sz w:val="20"/>
          <w:lang w:val="es-ES"/>
        </w:rPr>
        <w:t xml:space="preserve"> genera</w:t>
      </w:r>
      <w:r w:rsidR="00EB2F02" w:rsidRPr="000A4CC2">
        <w:rPr>
          <w:rFonts w:cs="Arial"/>
          <w:color w:val="000000"/>
          <w:sz w:val="20"/>
          <w:lang w:val="es-ES"/>
        </w:rPr>
        <w:t>da gracias a las ventas de cacao semielaborado</w:t>
      </w:r>
      <w:r w:rsidR="00BA35BE" w:rsidRPr="000A4CC2">
        <w:rPr>
          <w:rFonts w:cs="Arial"/>
          <w:color w:val="000000"/>
          <w:sz w:val="20"/>
          <w:lang w:val="es-ES"/>
        </w:rPr>
        <w:t xml:space="preserve">. </w:t>
      </w:r>
      <w:r w:rsidR="00EB2F02" w:rsidRPr="000A4CC2">
        <w:rPr>
          <w:rFonts w:cs="Arial"/>
          <w:color w:val="000000"/>
          <w:sz w:val="20"/>
          <w:lang w:val="es-ES"/>
        </w:rPr>
        <w:t>De los</w:t>
      </w:r>
      <w:r w:rsidR="00BA35BE" w:rsidRPr="000A4CC2">
        <w:rPr>
          <w:rFonts w:cs="Arial"/>
          <w:color w:val="000000"/>
          <w:sz w:val="20"/>
          <w:lang w:val="es-ES"/>
        </w:rPr>
        <w:t xml:space="preserve"> </w:t>
      </w:r>
      <w:r w:rsidR="00FB4980" w:rsidRPr="000A4CC2">
        <w:rPr>
          <w:rFonts w:cs="Arial"/>
          <w:color w:val="000000"/>
          <w:sz w:val="20"/>
          <w:lang w:val="es-ES"/>
        </w:rPr>
        <w:t>10</w:t>
      </w:r>
      <w:r w:rsidR="00BA35BE" w:rsidRPr="000A4CC2">
        <w:rPr>
          <w:rFonts w:cs="Arial"/>
          <w:color w:val="000000"/>
          <w:sz w:val="20"/>
          <w:lang w:val="es-ES"/>
        </w:rPr>
        <w:t xml:space="preserve"> </w:t>
      </w:r>
      <w:r w:rsidR="00EB2F02" w:rsidRPr="000A4CC2">
        <w:rPr>
          <w:rFonts w:cs="Arial"/>
          <w:color w:val="000000"/>
          <w:sz w:val="20"/>
          <w:lang w:val="es-ES"/>
        </w:rPr>
        <w:t>comerciantes que compraron</w:t>
      </w:r>
      <w:r w:rsidR="00BA35BE" w:rsidRPr="000A4CC2">
        <w:rPr>
          <w:rFonts w:cs="Arial"/>
          <w:color w:val="000000"/>
          <w:sz w:val="20"/>
          <w:lang w:val="es-ES"/>
        </w:rPr>
        <w:t xml:space="preserve"> </w:t>
      </w:r>
      <w:r w:rsidR="00EB2F02" w:rsidRPr="000A4CC2">
        <w:rPr>
          <w:rFonts w:cs="Arial"/>
          <w:color w:val="000000"/>
          <w:sz w:val="20"/>
          <w:lang w:val="es-ES"/>
        </w:rPr>
        <w:t>productos de cacao semielaborado</w:t>
      </w:r>
      <w:r w:rsidR="00BA35BE" w:rsidRPr="000A4CC2">
        <w:rPr>
          <w:rFonts w:cs="Arial"/>
          <w:color w:val="000000"/>
          <w:sz w:val="20"/>
          <w:lang w:val="es-ES"/>
        </w:rPr>
        <w:t xml:space="preserve"> </w:t>
      </w:r>
      <w:r w:rsidR="00EB2F02" w:rsidRPr="000A4CC2">
        <w:rPr>
          <w:rFonts w:cs="Arial"/>
          <w:color w:val="000000"/>
          <w:sz w:val="20"/>
          <w:lang w:val="es-ES"/>
        </w:rPr>
        <w:t>en los últimos</w:t>
      </w:r>
      <w:r w:rsidR="0092545E" w:rsidRPr="000A4CC2">
        <w:rPr>
          <w:rFonts w:cs="Arial"/>
          <w:color w:val="000000"/>
          <w:sz w:val="20"/>
          <w:lang w:val="es-ES"/>
        </w:rPr>
        <w:t xml:space="preserve"> 2</w:t>
      </w:r>
      <w:r w:rsidR="00EB2F02" w:rsidRPr="000A4CC2">
        <w:rPr>
          <w:rFonts w:cs="Arial"/>
          <w:color w:val="000000"/>
          <w:sz w:val="20"/>
          <w:lang w:val="es-ES"/>
        </w:rPr>
        <w:t xml:space="preserve"> o </w:t>
      </w:r>
      <w:r w:rsidR="0092545E" w:rsidRPr="000A4CC2">
        <w:rPr>
          <w:rFonts w:cs="Arial"/>
          <w:color w:val="000000"/>
          <w:sz w:val="20"/>
          <w:lang w:val="es-ES"/>
        </w:rPr>
        <w:t xml:space="preserve">3 </w:t>
      </w:r>
      <w:r w:rsidR="00EB2F02" w:rsidRPr="000A4CC2">
        <w:rPr>
          <w:rFonts w:cs="Arial"/>
          <w:color w:val="000000"/>
          <w:sz w:val="20"/>
          <w:lang w:val="es-ES"/>
        </w:rPr>
        <w:t>año</w:t>
      </w:r>
      <w:r w:rsidR="0092545E" w:rsidRPr="000A4CC2">
        <w:rPr>
          <w:rFonts w:cs="Arial"/>
          <w:color w:val="000000"/>
          <w:sz w:val="20"/>
          <w:lang w:val="es-ES"/>
        </w:rPr>
        <w:t xml:space="preserve">s, </w:t>
      </w:r>
      <w:r w:rsidR="00BA35BE" w:rsidRPr="000A4CC2">
        <w:rPr>
          <w:rFonts w:cs="Arial"/>
          <w:color w:val="000000"/>
          <w:sz w:val="20"/>
          <w:lang w:val="es-ES"/>
        </w:rPr>
        <w:t xml:space="preserve">2 </w:t>
      </w:r>
      <w:r w:rsidR="00EB2F02" w:rsidRPr="000A4CC2">
        <w:rPr>
          <w:rFonts w:cs="Arial"/>
          <w:color w:val="000000"/>
          <w:sz w:val="20"/>
          <w:lang w:val="es-ES"/>
        </w:rPr>
        <w:t>comercia</w:t>
      </w:r>
      <w:r w:rsidR="003C39E7" w:rsidRPr="000A4CC2">
        <w:rPr>
          <w:rFonts w:cs="Arial"/>
          <w:color w:val="000000"/>
          <w:sz w:val="20"/>
          <w:lang w:val="es-ES"/>
        </w:rPr>
        <w:t xml:space="preserve">ntes contribuyeron </w:t>
      </w:r>
      <w:r w:rsidR="00925EF6" w:rsidRPr="000A4CC2">
        <w:rPr>
          <w:rFonts w:cs="Arial"/>
          <w:color w:val="000000"/>
          <w:sz w:val="20"/>
          <w:lang w:val="es-ES"/>
        </w:rPr>
        <w:t xml:space="preserve">al proyecto </w:t>
      </w:r>
      <w:r w:rsidR="003C39E7" w:rsidRPr="000A4CC2">
        <w:rPr>
          <w:rFonts w:cs="Arial"/>
          <w:color w:val="000000"/>
          <w:sz w:val="20"/>
          <w:lang w:val="es-ES"/>
        </w:rPr>
        <w:t>con sus puntos de vista</w:t>
      </w:r>
      <w:r w:rsidR="00BA35BE" w:rsidRPr="000A4CC2">
        <w:rPr>
          <w:rFonts w:cs="Arial"/>
          <w:color w:val="000000"/>
          <w:sz w:val="20"/>
          <w:lang w:val="es-ES"/>
        </w:rPr>
        <w:t xml:space="preserve">. </w:t>
      </w:r>
      <w:r w:rsidR="00EB2F02" w:rsidRPr="000A4CC2">
        <w:rPr>
          <w:rFonts w:cs="Arial"/>
          <w:color w:val="000000"/>
          <w:sz w:val="20"/>
          <w:lang w:val="es-ES"/>
        </w:rPr>
        <w:t>Los entrevistados son de</w:t>
      </w:r>
      <w:r w:rsidR="008F1273" w:rsidRPr="000A4CC2">
        <w:rPr>
          <w:rFonts w:cs="Arial"/>
          <w:color w:val="000000"/>
          <w:sz w:val="20"/>
          <w:lang w:val="es-ES"/>
        </w:rPr>
        <w:t xml:space="preserve"> </w:t>
      </w:r>
      <w:r w:rsidR="00EF2F2B" w:rsidRPr="000A4CC2">
        <w:rPr>
          <w:rFonts w:cs="Arial"/>
          <w:color w:val="000000"/>
          <w:sz w:val="20"/>
          <w:lang w:val="es-ES"/>
        </w:rPr>
        <w:t xml:space="preserve">Bolivia, </w:t>
      </w:r>
      <w:r w:rsidR="00EB2F02" w:rsidRPr="000A4CC2">
        <w:rPr>
          <w:rFonts w:cs="Arial"/>
          <w:color w:val="000000"/>
          <w:sz w:val="20"/>
          <w:lang w:val="es-ES"/>
        </w:rPr>
        <w:t>Costa de Marfil</w:t>
      </w:r>
      <w:r w:rsidR="008F1273" w:rsidRPr="000A4CC2">
        <w:rPr>
          <w:rFonts w:cs="Arial"/>
          <w:color w:val="000000"/>
          <w:sz w:val="20"/>
          <w:lang w:val="es-ES"/>
        </w:rPr>
        <w:t xml:space="preserve">, </w:t>
      </w:r>
      <w:r w:rsidR="00EB2F02" w:rsidRPr="000A4CC2">
        <w:rPr>
          <w:rFonts w:cs="Arial"/>
          <w:color w:val="000000"/>
          <w:sz w:val="20"/>
          <w:lang w:val="es-ES"/>
        </w:rPr>
        <w:t>República Dominicana</w:t>
      </w:r>
      <w:r w:rsidR="008F1273" w:rsidRPr="000A4CC2">
        <w:rPr>
          <w:rFonts w:cs="Arial"/>
          <w:color w:val="000000"/>
          <w:sz w:val="20"/>
          <w:lang w:val="es-ES"/>
        </w:rPr>
        <w:t>,</w:t>
      </w:r>
      <w:r w:rsidR="00EF2F2B" w:rsidRPr="000A4CC2">
        <w:rPr>
          <w:rFonts w:cs="Arial"/>
          <w:color w:val="000000"/>
          <w:sz w:val="20"/>
          <w:lang w:val="es-ES"/>
        </w:rPr>
        <w:t xml:space="preserve"> Ecuador,</w:t>
      </w:r>
      <w:r w:rsidR="008F1273" w:rsidRPr="000A4CC2">
        <w:rPr>
          <w:rFonts w:cs="Arial"/>
          <w:color w:val="000000"/>
          <w:sz w:val="20"/>
          <w:lang w:val="es-ES"/>
        </w:rPr>
        <w:t xml:space="preserve"> </w:t>
      </w:r>
      <w:r w:rsidR="00EF2F2B" w:rsidRPr="000A4CC2">
        <w:rPr>
          <w:rFonts w:cs="Arial"/>
          <w:color w:val="000000"/>
          <w:sz w:val="20"/>
          <w:lang w:val="es-ES"/>
        </w:rPr>
        <w:t>India</w:t>
      </w:r>
      <w:r w:rsidR="00D470B8" w:rsidRPr="000A4CC2">
        <w:rPr>
          <w:rStyle w:val="FootnoteReference"/>
          <w:rFonts w:cs="Arial"/>
          <w:color w:val="000000"/>
          <w:sz w:val="20"/>
          <w:lang w:val="es-ES"/>
        </w:rPr>
        <w:footnoteReference w:id="2"/>
      </w:r>
      <w:r w:rsidR="00EF2F2B" w:rsidRPr="000A4CC2">
        <w:rPr>
          <w:rFonts w:cs="Arial"/>
          <w:color w:val="000000"/>
          <w:sz w:val="20"/>
          <w:lang w:val="es-ES"/>
        </w:rPr>
        <w:t>, Honduras, Per</w:t>
      </w:r>
      <w:r w:rsidR="00EB2F02" w:rsidRPr="000A4CC2">
        <w:rPr>
          <w:rFonts w:cs="Arial"/>
          <w:color w:val="000000"/>
          <w:sz w:val="20"/>
          <w:lang w:val="es-ES"/>
        </w:rPr>
        <w:t>ú</w:t>
      </w:r>
      <w:r w:rsidR="00EF2F2B" w:rsidRPr="000A4CC2">
        <w:rPr>
          <w:rFonts w:cs="Arial"/>
          <w:color w:val="000000"/>
          <w:sz w:val="20"/>
          <w:lang w:val="es-ES"/>
        </w:rPr>
        <w:t xml:space="preserve">, </w:t>
      </w:r>
      <w:r w:rsidR="00EB2F02" w:rsidRPr="000A4CC2">
        <w:rPr>
          <w:rFonts w:cs="Arial"/>
          <w:color w:val="000000"/>
          <w:sz w:val="20"/>
          <w:lang w:val="es-ES"/>
        </w:rPr>
        <w:t>Reino Unido y</w:t>
      </w:r>
      <w:r w:rsidR="00EF2F2B" w:rsidRPr="000A4CC2">
        <w:rPr>
          <w:rFonts w:cs="Arial"/>
          <w:color w:val="000000"/>
          <w:sz w:val="20"/>
          <w:lang w:val="es-ES"/>
        </w:rPr>
        <w:t xml:space="preserve"> </w:t>
      </w:r>
      <w:r w:rsidR="00EB2F02" w:rsidRPr="000A4CC2">
        <w:rPr>
          <w:rFonts w:cs="Arial"/>
          <w:color w:val="000000"/>
          <w:sz w:val="20"/>
          <w:lang w:val="es-ES"/>
        </w:rPr>
        <w:t>EEUU</w:t>
      </w:r>
      <w:r w:rsidR="00EF2F2B" w:rsidRPr="000A4CC2">
        <w:rPr>
          <w:rFonts w:cs="Arial"/>
          <w:color w:val="000000"/>
          <w:sz w:val="20"/>
          <w:lang w:val="es-ES"/>
        </w:rPr>
        <w:t>.</w:t>
      </w:r>
      <w:r w:rsidR="003C39E7" w:rsidRPr="000A4CC2">
        <w:rPr>
          <w:rFonts w:cs="Arial"/>
          <w:color w:val="000000"/>
          <w:sz w:val="20"/>
          <w:lang w:val="es-ES"/>
        </w:rPr>
        <w:t xml:space="preserve"> </w:t>
      </w:r>
    </w:p>
    <w:p w14:paraId="22BF3467" w14:textId="77777777" w:rsidR="00D65B40" w:rsidRPr="000A4CC2" w:rsidRDefault="00D65B40" w:rsidP="0062347C">
      <w:pPr>
        <w:rPr>
          <w:rFonts w:cs="Arial"/>
          <w:color w:val="000000"/>
          <w:sz w:val="20"/>
          <w:lang w:val="es-ES"/>
        </w:rPr>
      </w:pPr>
    </w:p>
    <w:p w14:paraId="642A34FC" w14:textId="703D5508" w:rsidR="00521C91" w:rsidRPr="000A4CC2" w:rsidRDefault="00EB2F02" w:rsidP="00034DF6">
      <w:pPr>
        <w:rPr>
          <w:sz w:val="20"/>
          <w:szCs w:val="20"/>
          <w:lang w:val="es-ES"/>
        </w:rPr>
      </w:pPr>
      <w:r w:rsidRPr="000A4CC2">
        <w:rPr>
          <w:sz w:val="20"/>
          <w:szCs w:val="20"/>
          <w:lang w:val="es-ES"/>
        </w:rPr>
        <w:t>En resumen</w:t>
      </w:r>
      <w:r w:rsidR="00B24517" w:rsidRPr="000A4CC2">
        <w:rPr>
          <w:sz w:val="20"/>
          <w:szCs w:val="20"/>
          <w:lang w:val="es-ES"/>
        </w:rPr>
        <w:t xml:space="preserve">, </w:t>
      </w:r>
      <w:r w:rsidRPr="000A4CC2">
        <w:rPr>
          <w:sz w:val="20"/>
          <w:szCs w:val="20"/>
          <w:lang w:val="es-ES"/>
        </w:rPr>
        <w:t>la mayoría de las partes interesadas</w:t>
      </w:r>
      <w:r w:rsidR="002812AD" w:rsidRPr="000A4CC2">
        <w:rPr>
          <w:sz w:val="20"/>
          <w:szCs w:val="20"/>
          <w:lang w:val="es-ES"/>
        </w:rPr>
        <w:t xml:space="preserve">, </w:t>
      </w:r>
      <w:r w:rsidR="004F7727" w:rsidRPr="000A4CC2">
        <w:rPr>
          <w:sz w:val="20"/>
          <w:szCs w:val="20"/>
          <w:lang w:val="es-ES"/>
        </w:rPr>
        <w:t xml:space="preserve">5 </w:t>
      </w:r>
      <w:r w:rsidRPr="000A4CC2">
        <w:rPr>
          <w:sz w:val="20"/>
          <w:szCs w:val="20"/>
          <w:lang w:val="es-ES"/>
        </w:rPr>
        <w:t>de</w:t>
      </w:r>
      <w:r w:rsidR="002812AD" w:rsidRPr="000A4CC2">
        <w:rPr>
          <w:sz w:val="20"/>
          <w:szCs w:val="20"/>
          <w:lang w:val="es-ES"/>
        </w:rPr>
        <w:t xml:space="preserve"> </w:t>
      </w:r>
      <w:r w:rsidR="004F7727" w:rsidRPr="000A4CC2">
        <w:rPr>
          <w:sz w:val="20"/>
          <w:szCs w:val="20"/>
          <w:lang w:val="es-ES"/>
        </w:rPr>
        <w:t>7</w:t>
      </w:r>
      <w:r w:rsidR="002812AD" w:rsidRPr="000A4CC2">
        <w:rPr>
          <w:sz w:val="20"/>
          <w:szCs w:val="20"/>
          <w:lang w:val="es-ES"/>
        </w:rPr>
        <w:t>,</w:t>
      </w:r>
      <w:r w:rsidR="00B24517" w:rsidRPr="000A4CC2">
        <w:rPr>
          <w:sz w:val="20"/>
          <w:szCs w:val="20"/>
          <w:lang w:val="es-ES"/>
        </w:rPr>
        <w:t xml:space="preserve"> </w:t>
      </w:r>
      <w:r w:rsidRPr="000A4CC2">
        <w:rPr>
          <w:sz w:val="20"/>
          <w:szCs w:val="20"/>
          <w:lang w:val="es-ES"/>
        </w:rPr>
        <w:t>están a favor de adaptar</w:t>
      </w:r>
      <w:r w:rsidR="00B24517" w:rsidRPr="000A4CC2">
        <w:rPr>
          <w:sz w:val="20"/>
          <w:szCs w:val="20"/>
          <w:lang w:val="es-ES"/>
        </w:rPr>
        <w:t xml:space="preserve"> </w:t>
      </w:r>
      <w:r w:rsidRPr="000A4CC2">
        <w:rPr>
          <w:sz w:val="20"/>
          <w:szCs w:val="20"/>
          <w:lang w:val="es-ES"/>
        </w:rPr>
        <w:t>el sistema de precios actual</w:t>
      </w:r>
      <w:r w:rsidR="00B24517" w:rsidRPr="000A4CC2">
        <w:rPr>
          <w:sz w:val="20"/>
          <w:szCs w:val="20"/>
          <w:lang w:val="es-ES"/>
        </w:rPr>
        <w:t xml:space="preserve"> </w:t>
      </w:r>
      <w:r w:rsidRPr="000A4CC2">
        <w:rPr>
          <w:sz w:val="20"/>
          <w:szCs w:val="20"/>
          <w:lang w:val="es-ES"/>
        </w:rPr>
        <w:t xml:space="preserve">y lograr un modelo más </w:t>
      </w:r>
      <w:r w:rsidR="00B24517" w:rsidRPr="000A4CC2">
        <w:rPr>
          <w:sz w:val="20"/>
          <w:szCs w:val="20"/>
          <w:lang w:val="es-ES"/>
        </w:rPr>
        <w:t xml:space="preserve">flexible </w:t>
      </w:r>
      <w:r w:rsidRPr="000A4CC2">
        <w:rPr>
          <w:sz w:val="20"/>
          <w:szCs w:val="20"/>
          <w:lang w:val="es-ES"/>
        </w:rPr>
        <w:t xml:space="preserve">que </w:t>
      </w:r>
      <w:r w:rsidR="00292989" w:rsidRPr="000A4CC2">
        <w:rPr>
          <w:sz w:val="20"/>
          <w:szCs w:val="20"/>
          <w:lang w:val="es-ES"/>
        </w:rPr>
        <w:t>posibilite las negociaciones de precios</w:t>
      </w:r>
      <w:r w:rsidR="00B24517" w:rsidRPr="000A4CC2">
        <w:rPr>
          <w:sz w:val="20"/>
          <w:szCs w:val="20"/>
          <w:lang w:val="es-ES"/>
        </w:rPr>
        <w:t xml:space="preserve"> </w:t>
      </w:r>
      <w:r w:rsidR="00292989" w:rsidRPr="000A4CC2">
        <w:rPr>
          <w:sz w:val="20"/>
          <w:szCs w:val="20"/>
          <w:lang w:val="es-ES"/>
        </w:rPr>
        <w:t>y</w:t>
      </w:r>
      <w:r w:rsidR="00B24517" w:rsidRPr="000A4CC2">
        <w:rPr>
          <w:sz w:val="20"/>
          <w:szCs w:val="20"/>
          <w:lang w:val="es-ES"/>
        </w:rPr>
        <w:t xml:space="preserve"> </w:t>
      </w:r>
      <w:r w:rsidR="00292989" w:rsidRPr="000A4CC2">
        <w:rPr>
          <w:sz w:val="20"/>
          <w:szCs w:val="20"/>
          <w:lang w:val="es-ES"/>
        </w:rPr>
        <w:t>desbloquee</w:t>
      </w:r>
      <w:r w:rsidR="00147A70" w:rsidRPr="000A4CC2">
        <w:rPr>
          <w:sz w:val="20"/>
          <w:szCs w:val="20"/>
          <w:lang w:val="es-ES"/>
        </w:rPr>
        <w:t xml:space="preserve"> </w:t>
      </w:r>
      <w:r w:rsidR="00292989" w:rsidRPr="000A4CC2">
        <w:rPr>
          <w:sz w:val="20"/>
          <w:szCs w:val="20"/>
          <w:lang w:val="es-ES"/>
        </w:rPr>
        <w:t>el acceso a los mercados</w:t>
      </w:r>
      <w:r w:rsidR="00147A70" w:rsidRPr="000A4CC2">
        <w:rPr>
          <w:sz w:val="20"/>
          <w:szCs w:val="20"/>
          <w:lang w:val="es-ES"/>
        </w:rPr>
        <w:t xml:space="preserve"> </w:t>
      </w:r>
      <w:r w:rsidR="00292989" w:rsidRPr="000A4CC2">
        <w:rPr>
          <w:sz w:val="20"/>
          <w:szCs w:val="20"/>
          <w:lang w:val="es-ES"/>
        </w:rPr>
        <w:t>para las OPP</w:t>
      </w:r>
      <w:r w:rsidR="00147A70" w:rsidRPr="000A4CC2">
        <w:rPr>
          <w:sz w:val="20"/>
          <w:szCs w:val="20"/>
          <w:lang w:val="es-ES"/>
        </w:rPr>
        <w:t xml:space="preserve">. </w:t>
      </w:r>
      <w:r w:rsidR="00292989" w:rsidRPr="000A4CC2">
        <w:rPr>
          <w:sz w:val="20"/>
          <w:szCs w:val="20"/>
          <w:lang w:val="es-ES"/>
        </w:rPr>
        <w:t>Al mismo tiempo</w:t>
      </w:r>
      <w:r w:rsidR="0049311C" w:rsidRPr="000A4CC2">
        <w:rPr>
          <w:sz w:val="20"/>
          <w:szCs w:val="20"/>
          <w:lang w:val="es-ES"/>
        </w:rPr>
        <w:t xml:space="preserve">, </w:t>
      </w:r>
      <w:r w:rsidR="004F7727" w:rsidRPr="000A4CC2">
        <w:rPr>
          <w:sz w:val="20"/>
          <w:szCs w:val="20"/>
          <w:lang w:val="es-ES"/>
        </w:rPr>
        <w:t>5</w:t>
      </w:r>
      <w:r w:rsidR="002651B2" w:rsidRPr="000A4CC2">
        <w:rPr>
          <w:sz w:val="20"/>
          <w:szCs w:val="20"/>
          <w:lang w:val="es-ES"/>
        </w:rPr>
        <w:t xml:space="preserve"> </w:t>
      </w:r>
      <w:r w:rsidR="00292989" w:rsidRPr="000A4CC2">
        <w:rPr>
          <w:sz w:val="20"/>
          <w:szCs w:val="20"/>
          <w:lang w:val="es-ES"/>
        </w:rPr>
        <w:t>de</w:t>
      </w:r>
      <w:r w:rsidR="002651B2" w:rsidRPr="000A4CC2">
        <w:rPr>
          <w:sz w:val="20"/>
          <w:szCs w:val="20"/>
          <w:lang w:val="es-ES"/>
        </w:rPr>
        <w:t xml:space="preserve"> </w:t>
      </w:r>
      <w:r w:rsidR="004F7727" w:rsidRPr="000A4CC2">
        <w:rPr>
          <w:sz w:val="20"/>
          <w:szCs w:val="20"/>
          <w:lang w:val="es-ES"/>
        </w:rPr>
        <w:t>7</w:t>
      </w:r>
      <w:r w:rsidR="002651B2" w:rsidRPr="000A4CC2">
        <w:rPr>
          <w:sz w:val="20"/>
          <w:szCs w:val="20"/>
          <w:lang w:val="es-ES"/>
        </w:rPr>
        <w:t xml:space="preserve"> </w:t>
      </w:r>
      <w:r w:rsidR="00292989" w:rsidRPr="000A4CC2">
        <w:rPr>
          <w:sz w:val="20"/>
          <w:szCs w:val="20"/>
          <w:lang w:val="es-ES"/>
        </w:rPr>
        <w:t>partes interesadas</w:t>
      </w:r>
      <w:r w:rsidR="0049311C" w:rsidRPr="000A4CC2">
        <w:rPr>
          <w:sz w:val="20"/>
          <w:szCs w:val="20"/>
          <w:lang w:val="es-ES"/>
        </w:rPr>
        <w:t xml:space="preserve"> </w:t>
      </w:r>
      <w:r w:rsidR="00292989" w:rsidRPr="000A4CC2">
        <w:rPr>
          <w:sz w:val="20"/>
          <w:szCs w:val="20"/>
          <w:lang w:val="es-ES"/>
        </w:rPr>
        <w:t>manifestaron que el nuevo modelo de precios</w:t>
      </w:r>
      <w:r w:rsidR="0049311C" w:rsidRPr="000A4CC2">
        <w:rPr>
          <w:sz w:val="20"/>
          <w:szCs w:val="20"/>
          <w:lang w:val="es-ES"/>
        </w:rPr>
        <w:t xml:space="preserve"> </w:t>
      </w:r>
      <w:r w:rsidR="00292989" w:rsidRPr="000A4CC2">
        <w:rPr>
          <w:sz w:val="20"/>
          <w:szCs w:val="20"/>
          <w:lang w:val="es-ES"/>
        </w:rPr>
        <w:t>debe proporcionar</w:t>
      </w:r>
      <w:r w:rsidR="0049311C" w:rsidRPr="000A4CC2">
        <w:rPr>
          <w:sz w:val="20"/>
          <w:szCs w:val="20"/>
          <w:lang w:val="es-ES"/>
        </w:rPr>
        <w:t xml:space="preserve"> </w:t>
      </w:r>
      <w:r w:rsidR="00292989" w:rsidRPr="000A4CC2">
        <w:rPr>
          <w:sz w:val="20"/>
          <w:szCs w:val="20"/>
          <w:lang w:val="es-ES"/>
        </w:rPr>
        <w:t>un nivel más alto de garantía sobre la Prima</w:t>
      </w:r>
      <w:r w:rsidR="0049311C" w:rsidRPr="000A4CC2">
        <w:rPr>
          <w:sz w:val="20"/>
          <w:szCs w:val="20"/>
          <w:lang w:val="es-ES"/>
        </w:rPr>
        <w:t xml:space="preserve"> </w:t>
      </w:r>
      <w:proofErr w:type="spellStart"/>
      <w:r w:rsidR="00147A70" w:rsidRPr="000A4CC2">
        <w:rPr>
          <w:sz w:val="20"/>
          <w:szCs w:val="20"/>
          <w:lang w:val="es-ES"/>
        </w:rPr>
        <w:t>Fairtrade</w:t>
      </w:r>
      <w:proofErr w:type="spellEnd"/>
      <w:r w:rsidR="00147A70" w:rsidRPr="000A4CC2">
        <w:rPr>
          <w:sz w:val="20"/>
          <w:szCs w:val="20"/>
          <w:lang w:val="es-ES"/>
        </w:rPr>
        <w:t xml:space="preserve"> </w:t>
      </w:r>
      <w:r w:rsidR="00292989" w:rsidRPr="000A4CC2">
        <w:rPr>
          <w:sz w:val="20"/>
          <w:szCs w:val="20"/>
          <w:lang w:val="es-ES"/>
        </w:rPr>
        <w:t>y la diferencia de orgánico</w:t>
      </w:r>
      <w:r w:rsidR="00BA35BE" w:rsidRPr="000A4CC2">
        <w:rPr>
          <w:sz w:val="20"/>
          <w:szCs w:val="20"/>
          <w:lang w:val="es-ES"/>
        </w:rPr>
        <w:t xml:space="preserve">, </w:t>
      </w:r>
      <w:r w:rsidR="00292989" w:rsidRPr="000A4CC2">
        <w:rPr>
          <w:sz w:val="20"/>
          <w:szCs w:val="20"/>
          <w:lang w:val="es-ES"/>
        </w:rPr>
        <w:t>como el establecimiento de valores fijos</w:t>
      </w:r>
      <w:r w:rsidR="0049311C" w:rsidRPr="000A4CC2">
        <w:rPr>
          <w:sz w:val="20"/>
          <w:szCs w:val="20"/>
          <w:lang w:val="es-ES"/>
        </w:rPr>
        <w:t xml:space="preserve"> </w:t>
      </w:r>
      <w:r w:rsidR="00292989" w:rsidRPr="000A4CC2">
        <w:rPr>
          <w:sz w:val="20"/>
          <w:szCs w:val="20"/>
          <w:lang w:val="es-ES"/>
        </w:rPr>
        <w:t>para los p</w:t>
      </w:r>
      <w:r w:rsidR="00E81279" w:rsidRPr="000A4CC2">
        <w:rPr>
          <w:sz w:val="20"/>
          <w:szCs w:val="20"/>
          <w:lang w:val="es-ES"/>
        </w:rPr>
        <w:t>roductos de cacao semielaborado</w:t>
      </w:r>
      <w:r w:rsidR="0049311C" w:rsidRPr="000A4CC2">
        <w:rPr>
          <w:sz w:val="20"/>
          <w:szCs w:val="20"/>
          <w:lang w:val="es-ES"/>
        </w:rPr>
        <w:t>.</w:t>
      </w:r>
      <w:r w:rsidR="00BA35BE" w:rsidRPr="000A4CC2">
        <w:rPr>
          <w:sz w:val="20"/>
          <w:szCs w:val="20"/>
          <w:lang w:val="es-ES"/>
        </w:rPr>
        <w:t xml:space="preserve"> </w:t>
      </w:r>
    </w:p>
    <w:p w14:paraId="423F8B0D" w14:textId="77777777" w:rsidR="00CF6FCD" w:rsidRPr="000A4CC2" w:rsidRDefault="004F7727" w:rsidP="00685045">
      <w:pPr>
        <w:tabs>
          <w:tab w:val="left" w:pos="6820"/>
        </w:tabs>
        <w:rPr>
          <w:sz w:val="20"/>
          <w:szCs w:val="20"/>
          <w:lang w:val="es-ES"/>
        </w:rPr>
      </w:pPr>
      <w:r w:rsidRPr="000A4CC2">
        <w:rPr>
          <w:sz w:val="20"/>
          <w:szCs w:val="20"/>
          <w:lang w:val="es-ES"/>
        </w:rPr>
        <w:tab/>
      </w:r>
    </w:p>
    <w:p w14:paraId="1AC653F5" w14:textId="1AC33E1B" w:rsidR="00614C56" w:rsidRPr="000A4CC2" w:rsidRDefault="00292989" w:rsidP="00151E8B">
      <w:pPr>
        <w:rPr>
          <w:sz w:val="20"/>
          <w:szCs w:val="20"/>
          <w:lang w:val="es-ES"/>
        </w:rPr>
      </w:pPr>
      <w:r w:rsidRPr="000A4CC2">
        <w:rPr>
          <w:sz w:val="20"/>
          <w:szCs w:val="20"/>
          <w:lang w:val="es-ES"/>
        </w:rPr>
        <w:t>La información recopilada sobre los</w:t>
      </w:r>
      <w:r w:rsidR="00521C91" w:rsidRPr="000A4CC2">
        <w:rPr>
          <w:sz w:val="20"/>
          <w:szCs w:val="20"/>
          <w:lang w:val="es-ES"/>
        </w:rPr>
        <w:t xml:space="preserve"> COSP </w:t>
      </w:r>
      <w:r w:rsidRPr="000A4CC2">
        <w:rPr>
          <w:sz w:val="20"/>
          <w:szCs w:val="20"/>
          <w:lang w:val="es-ES"/>
        </w:rPr>
        <w:t>se analizó e incorporó</w:t>
      </w:r>
      <w:r w:rsidR="00521C91" w:rsidRPr="000A4CC2">
        <w:rPr>
          <w:sz w:val="20"/>
          <w:szCs w:val="20"/>
          <w:lang w:val="es-ES"/>
        </w:rPr>
        <w:t xml:space="preserve"> </w:t>
      </w:r>
      <w:r w:rsidRPr="000A4CC2">
        <w:rPr>
          <w:sz w:val="20"/>
          <w:szCs w:val="20"/>
          <w:lang w:val="es-ES"/>
        </w:rPr>
        <w:t>al/los modelo</w:t>
      </w:r>
      <w:r w:rsidR="00521C91" w:rsidRPr="000A4CC2">
        <w:rPr>
          <w:sz w:val="20"/>
          <w:szCs w:val="20"/>
          <w:lang w:val="es-ES"/>
        </w:rPr>
        <w:t xml:space="preserve">(s) </w:t>
      </w:r>
      <w:r w:rsidRPr="000A4CC2">
        <w:rPr>
          <w:sz w:val="20"/>
          <w:szCs w:val="20"/>
          <w:lang w:val="es-ES"/>
        </w:rPr>
        <w:t>de precios que este</w:t>
      </w:r>
      <w:r w:rsidR="00521C91" w:rsidRPr="000A4CC2">
        <w:rPr>
          <w:sz w:val="20"/>
          <w:szCs w:val="20"/>
          <w:lang w:val="es-ES"/>
        </w:rPr>
        <w:t xml:space="preserve"> document</w:t>
      </w:r>
      <w:r w:rsidRPr="000A4CC2">
        <w:rPr>
          <w:sz w:val="20"/>
          <w:szCs w:val="20"/>
          <w:lang w:val="es-ES"/>
        </w:rPr>
        <w:t>o propone</w:t>
      </w:r>
      <w:r w:rsidR="00521C91" w:rsidRPr="000A4CC2">
        <w:rPr>
          <w:sz w:val="20"/>
          <w:szCs w:val="20"/>
          <w:lang w:val="es-ES"/>
        </w:rPr>
        <w:t>.</w:t>
      </w:r>
      <w:r w:rsidR="003D69A1" w:rsidRPr="000A4CC2">
        <w:rPr>
          <w:sz w:val="20"/>
          <w:szCs w:val="20"/>
          <w:lang w:val="es-ES"/>
        </w:rPr>
        <w:t xml:space="preserve"> </w:t>
      </w:r>
      <w:r w:rsidRPr="000A4CC2">
        <w:rPr>
          <w:sz w:val="20"/>
          <w:szCs w:val="20"/>
          <w:lang w:val="es-ES"/>
        </w:rPr>
        <w:t>Todos los datos informados se refieren al</w:t>
      </w:r>
      <w:r w:rsidR="003D69A1" w:rsidRPr="000A4CC2">
        <w:rPr>
          <w:sz w:val="20"/>
          <w:szCs w:val="20"/>
          <w:lang w:val="es-ES"/>
        </w:rPr>
        <w:t xml:space="preserve"> volume</w:t>
      </w:r>
      <w:r w:rsidRPr="000A4CC2">
        <w:rPr>
          <w:sz w:val="20"/>
          <w:szCs w:val="20"/>
          <w:lang w:val="es-ES"/>
        </w:rPr>
        <w:t>n</w:t>
      </w:r>
      <w:r w:rsidR="003D69A1" w:rsidRPr="000A4CC2">
        <w:rPr>
          <w:sz w:val="20"/>
          <w:szCs w:val="20"/>
          <w:lang w:val="es-ES"/>
        </w:rPr>
        <w:t xml:space="preserve"> produc</w:t>
      </w:r>
      <w:r w:rsidRPr="000A4CC2">
        <w:rPr>
          <w:sz w:val="20"/>
          <w:szCs w:val="20"/>
          <w:lang w:val="es-ES"/>
        </w:rPr>
        <w:t>ido</w:t>
      </w:r>
      <w:r w:rsidR="003D69A1" w:rsidRPr="000A4CC2">
        <w:rPr>
          <w:sz w:val="20"/>
          <w:szCs w:val="20"/>
          <w:lang w:val="es-ES"/>
        </w:rPr>
        <w:t xml:space="preserve"> </w:t>
      </w:r>
      <w:r w:rsidRPr="000A4CC2">
        <w:rPr>
          <w:sz w:val="20"/>
          <w:szCs w:val="20"/>
          <w:lang w:val="es-ES"/>
        </w:rPr>
        <w:t>y</w:t>
      </w:r>
      <w:r w:rsidR="003D69A1" w:rsidRPr="000A4CC2">
        <w:rPr>
          <w:sz w:val="20"/>
          <w:szCs w:val="20"/>
          <w:lang w:val="es-ES"/>
        </w:rPr>
        <w:t xml:space="preserve">/o </w:t>
      </w:r>
      <w:r w:rsidRPr="000A4CC2">
        <w:rPr>
          <w:sz w:val="20"/>
          <w:szCs w:val="20"/>
          <w:lang w:val="es-ES"/>
        </w:rPr>
        <w:t>vendido</w:t>
      </w:r>
      <w:r w:rsidR="003D69A1" w:rsidRPr="000A4CC2">
        <w:rPr>
          <w:sz w:val="20"/>
          <w:szCs w:val="20"/>
          <w:lang w:val="es-ES"/>
        </w:rPr>
        <w:t xml:space="preserve"> </w:t>
      </w:r>
      <w:r w:rsidRPr="000A4CC2">
        <w:rPr>
          <w:sz w:val="20"/>
          <w:szCs w:val="20"/>
          <w:lang w:val="es-ES"/>
        </w:rPr>
        <w:t>por la organización de productores</w:t>
      </w:r>
      <w:r w:rsidR="003D69A1" w:rsidRPr="000A4CC2">
        <w:rPr>
          <w:sz w:val="20"/>
          <w:szCs w:val="20"/>
          <w:lang w:val="es-ES"/>
        </w:rPr>
        <w:t xml:space="preserve"> </w:t>
      </w:r>
      <w:r w:rsidRPr="000A4CC2">
        <w:rPr>
          <w:sz w:val="20"/>
          <w:szCs w:val="20"/>
          <w:lang w:val="es-ES"/>
        </w:rPr>
        <w:t>en el período</w:t>
      </w:r>
      <w:r w:rsidR="003D69A1" w:rsidRPr="000A4CC2">
        <w:rPr>
          <w:sz w:val="20"/>
          <w:szCs w:val="20"/>
          <w:lang w:val="es-ES"/>
        </w:rPr>
        <w:t xml:space="preserve"> </w:t>
      </w:r>
      <w:r w:rsidRPr="000A4CC2">
        <w:rPr>
          <w:sz w:val="20"/>
          <w:szCs w:val="20"/>
          <w:lang w:val="es-ES"/>
        </w:rPr>
        <w:t>que va de marzo de</w:t>
      </w:r>
      <w:r w:rsidR="003D69A1" w:rsidRPr="000A4CC2">
        <w:rPr>
          <w:sz w:val="20"/>
          <w:szCs w:val="20"/>
          <w:lang w:val="es-ES"/>
        </w:rPr>
        <w:t xml:space="preserve"> 2018 </w:t>
      </w:r>
      <w:r w:rsidRPr="000A4CC2">
        <w:rPr>
          <w:sz w:val="20"/>
          <w:szCs w:val="20"/>
          <w:lang w:val="es-ES"/>
        </w:rPr>
        <w:t>a</w:t>
      </w:r>
      <w:r w:rsidR="003D69A1" w:rsidRPr="000A4CC2">
        <w:rPr>
          <w:sz w:val="20"/>
          <w:szCs w:val="20"/>
          <w:lang w:val="es-ES"/>
        </w:rPr>
        <w:t xml:space="preserve"> </w:t>
      </w:r>
      <w:r w:rsidRPr="000A4CC2">
        <w:rPr>
          <w:sz w:val="20"/>
          <w:szCs w:val="20"/>
          <w:lang w:val="es-ES"/>
        </w:rPr>
        <w:t>abril de</w:t>
      </w:r>
      <w:r w:rsidR="003D69A1" w:rsidRPr="000A4CC2">
        <w:rPr>
          <w:sz w:val="20"/>
          <w:szCs w:val="20"/>
          <w:lang w:val="es-ES"/>
        </w:rPr>
        <w:t xml:space="preserve"> 2019. </w:t>
      </w:r>
      <w:r w:rsidRPr="000A4CC2">
        <w:rPr>
          <w:sz w:val="20"/>
          <w:szCs w:val="20"/>
          <w:lang w:val="es-ES"/>
        </w:rPr>
        <w:t>Se permitieron períodos de información alternativos</w:t>
      </w:r>
      <w:r w:rsidR="003D69A1" w:rsidRPr="000A4CC2">
        <w:rPr>
          <w:sz w:val="20"/>
          <w:szCs w:val="20"/>
          <w:lang w:val="es-ES"/>
        </w:rPr>
        <w:t xml:space="preserve"> </w:t>
      </w:r>
      <w:r w:rsidRPr="000A4CC2">
        <w:rPr>
          <w:sz w:val="20"/>
          <w:szCs w:val="20"/>
          <w:lang w:val="es-ES"/>
        </w:rPr>
        <w:t xml:space="preserve">teniendo en cuenta la disponibilidad </w:t>
      </w:r>
      <w:r w:rsidR="003C39E7" w:rsidRPr="000A4CC2">
        <w:rPr>
          <w:sz w:val="20"/>
          <w:szCs w:val="20"/>
          <w:lang w:val="es-ES"/>
        </w:rPr>
        <w:t xml:space="preserve">y </w:t>
      </w:r>
      <w:r w:rsidRPr="000A4CC2">
        <w:rPr>
          <w:sz w:val="20"/>
          <w:szCs w:val="20"/>
          <w:lang w:val="es-ES"/>
        </w:rPr>
        <w:t>solidez de los datos.</w:t>
      </w:r>
      <w:r w:rsidR="00151E8B" w:rsidRPr="000A4CC2">
        <w:rPr>
          <w:sz w:val="20"/>
          <w:szCs w:val="20"/>
          <w:lang w:val="es-ES"/>
        </w:rPr>
        <w:t xml:space="preserve"> </w:t>
      </w:r>
      <w:r w:rsidRPr="000A4CC2">
        <w:rPr>
          <w:sz w:val="20"/>
          <w:szCs w:val="20"/>
          <w:lang w:val="es-ES"/>
        </w:rPr>
        <w:t xml:space="preserve">Cualquier valor propuesto en este </w:t>
      </w:r>
      <w:r w:rsidR="009B1148" w:rsidRPr="000A4CC2">
        <w:rPr>
          <w:sz w:val="20"/>
          <w:szCs w:val="20"/>
          <w:lang w:val="es-ES"/>
        </w:rPr>
        <w:t>document</w:t>
      </w:r>
      <w:r w:rsidRPr="000A4CC2">
        <w:rPr>
          <w:sz w:val="20"/>
          <w:szCs w:val="20"/>
          <w:lang w:val="es-ES"/>
        </w:rPr>
        <w:t>o</w:t>
      </w:r>
      <w:r w:rsidR="009B1148" w:rsidRPr="000A4CC2">
        <w:rPr>
          <w:sz w:val="20"/>
          <w:szCs w:val="20"/>
          <w:lang w:val="es-ES"/>
        </w:rPr>
        <w:t xml:space="preserve"> </w:t>
      </w:r>
      <w:r w:rsidRPr="000A4CC2">
        <w:rPr>
          <w:sz w:val="20"/>
          <w:szCs w:val="20"/>
          <w:lang w:val="es-ES"/>
        </w:rPr>
        <w:t>es un valor promedio ajustado</w:t>
      </w:r>
      <w:r w:rsidR="00151E8B" w:rsidRPr="000A4CC2">
        <w:rPr>
          <w:sz w:val="20"/>
          <w:szCs w:val="20"/>
          <w:lang w:val="es-ES"/>
        </w:rPr>
        <w:t xml:space="preserve"> result</w:t>
      </w:r>
      <w:r w:rsidRPr="000A4CC2">
        <w:rPr>
          <w:sz w:val="20"/>
          <w:szCs w:val="20"/>
          <w:lang w:val="es-ES"/>
        </w:rPr>
        <w:t>ado de los datos recopilados</w:t>
      </w:r>
      <w:r w:rsidR="00151E8B" w:rsidRPr="000A4CC2">
        <w:rPr>
          <w:sz w:val="20"/>
          <w:szCs w:val="20"/>
          <w:lang w:val="es-ES"/>
        </w:rPr>
        <w:t xml:space="preserve"> </w:t>
      </w:r>
      <w:r w:rsidRPr="000A4CC2">
        <w:rPr>
          <w:sz w:val="20"/>
          <w:szCs w:val="20"/>
          <w:lang w:val="es-ES"/>
        </w:rPr>
        <w:t>calibrados según las realidades de los productores</w:t>
      </w:r>
      <w:r w:rsidR="003E5BFF" w:rsidRPr="000A4CC2">
        <w:rPr>
          <w:sz w:val="20"/>
          <w:szCs w:val="20"/>
          <w:lang w:val="es-ES"/>
        </w:rPr>
        <w:t xml:space="preserve">, </w:t>
      </w:r>
      <w:r w:rsidRPr="000A4CC2">
        <w:rPr>
          <w:sz w:val="20"/>
          <w:szCs w:val="20"/>
          <w:lang w:val="es-ES"/>
        </w:rPr>
        <w:t>como la función de la OPP en la cadena de suministro</w:t>
      </w:r>
      <w:r w:rsidR="003E5BFF" w:rsidRPr="000A4CC2">
        <w:rPr>
          <w:sz w:val="20"/>
          <w:szCs w:val="20"/>
          <w:lang w:val="es-ES"/>
        </w:rPr>
        <w:t xml:space="preserve">, </w:t>
      </w:r>
      <w:r w:rsidR="00C33010" w:rsidRPr="000A4CC2">
        <w:rPr>
          <w:sz w:val="20"/>
          <w:szCs w:val="20"/>
          <w:lang w:val="es-ES"/>
        </w:rPr>
        <w:t>el nivel de</w:t>
      </w:r>
      <w:r w:rsidR="006925E0" w:rsidRPr="000A4CC2">
        <w:rPr>
          <w:sz w:val="20"/>
          <w:szCs w:val="20"/>
          <w:lang w:val="es-ES"/>
        </w:rPr>
        <w:t xml:space="preserve"> capacidad de procesamiento</w:t>
      </w:r>
      <w:r w:rsidR="009B1148" w:rsidRPr="000A4CC2">
        <w:rPr>
          <w:sz w:val="20"/>
          <w:szCs w:val="20"/>
          <w:lang w:val="es-ES"/>
        </w:rPr>
        <w:t xml:space="preserve"> </w:t>
      </w:r>
      <w:r w:rsidR="00C33010" w:rsidRPr="000A4CC2">
        <w:rPr>
          <w:sz w:val="20"/>
          <w:szCs w:val="20"/>
          <w:lang w:val="es-ES"/>
        </w:rPr>
        <w:t>de la</w:t>
      </w:r>
      <w:r w:rsidR="009B1148" w:rsidRPr="000A4CC2">
        <w:rPr>
          <w:sz w:val="20"/>
          <w:szCs w:val="20"/>
          <w:lang w:val="es-ES"/>
        </w:rPr>
        <w:t xml:space="preserve"> </w:t>
      </w:r>
      <w:r w:rsidR="006925E0" w:rsidRPr="000A4CC2">
        <w:rPr>
          <w:sz w:val="20"/>
          <w:szCs w:val="20"/>
          <w:lang w:val="es-ES"/>
        </w:rPr>
        <w:t>OPP y el nivel de costo por país</w:t>
      </w:r>
      <w:r w:rsidR="009B1148" w:rsidRPr="000A4CC2">
        <w:rPr>
          <w:sz w:val="20"/>
          <w:szCs w:val="20"/>
          <w:lang w:val="es-ES"/>
        </w:rPr>
        <w:t>, etc</w:t>
      </w:r>
      <w:r w:rsidR="00151E8B" w:rsidRPr="000A4CC2">
        <w:rPr>
          <w:sz w:val="20"/>
          <w:szCs w:val="20"/>
          <w:lang w:val="es-ES"/>
        </w:rPr>
        <w:t>.</w:t>
      </w:r>
      <w:r w:rsidR="00CF6FCD" w:rsidRPr="000A4CC2">
        <w:rPr>
          <w:sz w:val="20"/>
          <w:szCs w:val="20"/>
          <w:lang w:val="es-ES"/>
        </w:rPr>
        <w:t xml:space="preserve"> </w:t>
      </w:r>
      <w:r w:rsidR="006925E0" w:rsidRPr="000A4CC2">
        <w:rPr>
          <w:sz w:val="20"/>
          <w:szCs w:val="20"/>
          <w:lang w:val="es-ES"/>
        </w:rPr>
        <w:t>Ideas claves a partir de los datos</w:t>
      </w:r>
      <w:r w:rsidR="00614C56" w:rsidRPr="000A4CC2">
        <w:rPr>
          <w:sz w:val="20"/>
          <w:szCs w:val="20"/>
          <w:lang w:val="es-ES"/>
        </w:rPr>
        <w:t xml:space="preserve"> inclu</w:t>
      </w:r>
      <w:r w:rsidR="006925E0" w:rsidRPr="000A4CC2">
        <w:rPr>
          <w:sz w:val="20"/>
          <w:szCs w:val="20"/>
          <w:lang w:val="es-ES"/>
        </w:rPr>
        <w:t>yeron lo siguiente</w:t>
      </w:r>
      <w:r w:rsidR="00614C56" w:rsidRPr="000A4CC2">
        <w:rPr>
          <w:sz w:val="20"/>
          <w:szCs w:val="20"/>
          <w:lang w:val="es-ES"/>
        </w:rPr>
        <w:t>:</w:t>
      </w:r>
    </w:p>
    <w:p w14:paraId="458F9680" w14:textId="7FA8A6F5" w:rsidR="00614C56" w:rsidRPr="000A4CC2" w:rsidRDefault="006925E0" w:rsidP="00BA1068">
      <w:pPr>
        <w:pStyle w:val="ListParagraph"/>
        <w:numPr>
          <w:ilvl w:val="0"/>
          <w:numId w:val="7"/>
        </w:numPr>
        <w:rPr>
          <w:sz w:val="20"/>
          <w:szCs w:val="20"/>
          <w:lang w:val="es-ES"/>
        </w:rPr>
      </w:pPr>
      <w:r w:rsidRPr="000A4CC2">
        <w:rPr>
          <w:sz w:val="20"/>
          <w:szCs w:val="20"/>
          <w:lang w:val="es-ES"/>
        </w:rPr>
        <w:lastRenderedPageBreak/>
        <w:t>Las OPP</w:t>
      </w:r>
      <w:r w:rsidR="00614C56" w:rsidRPr="000A4CC2">
        <w:rPr>
          <w:sz w:val="20"/>
          <w:szCs w:val="20"/>
          <w:lang w:val="es-ES"/>
        </w:rPr>
        <w:t xml:space="preserve"> </w:t>
      </w:r>
      <w:r w:rsidRPr="000A4CC2">
        <w:rPr>
          <w:sz w:val="20"/>
          <w:szCs w:val="20"/>
          <w:lang w:val="es-ES"/>
        </w:rPr>
        <w:t>venden más licor</w:t>
      </w:r>
      <w:r w:rsidR="00614C56" w:rsidRPr="000A4CC2">
        <w:rPr>
          <w:sz w:val="20"/>
          <w:szCs w:val="20"/>
          <w:lang w:val="es-ES"/>
        </w:rPr>
        <w:t xml:space="preserve"> </w:t>
      </w:r>
      <w:r w:rsidRPr="000A4CC2">
        <w:rPr>
          <w:sz w:val="20"/>
          <w:szCs w:val="20"/>
          <w:lang w:val="es-ES"/>
        </w:rPr>
        <w:t>que cualquier otro producto semielaborado</w:t>
      </w:r>
      <w:r w:rsidR="00614C56" w:rsidRPr="000A4CC2">
        <w:rPr>
          <w:sz w:val="20"/>
          <w:szCs w:val="20"/>
          <w:lang w:val="es-ES"/>
        </w:rPr>
        <w:t xml:space="preserve">, </w:t>
      </w:r>
      <w:r w:rsidRPr="000A4CC2">
        <w:rPr>
          <w:sz w:val="20"/>
          <w:szCs w:val="20"/>
          <w:lang w:val="es-ES"/>
        </w:rPr>
        <w:t>seguido de la manteca</w:t>
      </w:r>
      <w:r w:rsidR="00614C56" w:rsidRPr="000A4CC2">
        <w:rPr>
          <w:sz w:val="20"/>
          <w:szCs w:val="20"/>
          <w:lang w:val="es-ES"/>
        </w:rPr>
        <w:t xml:space="preserve"> </w:t>
      </w:r>
      <w:r w:rsidRPr="000A4CC2">
        <w:rPr>
          <w:sz w:val="20"/>
          <w:szCs w:val="20"/>
          <w:lang w:val="es-ES"/>
        </w:rPr>
        <w:t>y luego el</w:t>
      </w:r>
      <w:r w:rsidR="00614C56" w:rsidRPr="000A4CC2">
        <w:rPr>
          <w:sz w:val="20"/>
          <w:szCs w:val="20"/>
          <w:lang w:val="es-ES"/>
        </w:rPr>
        <w:t xml:space="preserve"> po</w:t>
      </w:r>
      <w:r w:rsidRPr="000A4CC2">
        <w:rPr>
          <w:sz w:val="20"/>
          <w:szCs w:val="20"/>
          <w:lang w:val="es-ES"/>
        </w:rPr>
        <w:t>lvo</w:t>
      </w:r>
      <w:r w:rsidR="000C43AD" w:rsidRPr="000A4CC2">
        <w:rPr>
          <w:sz w:val="20"/>
          <w:szCs w:val="20"/>
          <w:lang w:val="es-ES"/>
        </w:rPr>
        <w:t>.</w:t>
      </w:r>
    </w:p>
    <w:p w14:paraId="308D84B1" w14:textId="42D91E2C" w:rsidR="00614C56" w:rsidRPr="000A4CC2" w:rsidRDefault="006925E0" w:rsidP="00BA1068">
      <w:pPr>
        <w:pStyle w:val="ListParagraph"/>
        <w:numPr>
          <w:ilvl w:val="0"/>
          <w:numId w:val="7"/>
        </w:numPr>
        <w:rPr>
          <w:sz w:val="20"/>
          <w:szCs w:val="20"/>
          <w:lang w:val="es-ES"/>
        </w:rPr>
      </w:pPr>
      <w:r w:rsidRPr="000A4CC2">
        <w:rPr>
          <w:sz w:val="20"/>
          <w:szCs w:val="20"/>
          <w:lang w:val="es-ES"/>
        </w:rPr>
        <w:t>Las OPP obtienen los precios más altos por la manteca</w:t>
      </w:r>
      <w:r w:rsidR="00614C56" w:rsidRPr="000A4CC2">
        <w:rPr>
          <w:sz w:val="20"/>
          <w:szCs w:val="20"/>
          <w:lang w:val="es-ES"/>
        </w:rPr>
        <w:t xml:space="preserve">, </w:t>
      </w:r>
      <w:r w:rsidRPr="000A4CC2">
        <w:rPr>
          <w:sz w:val="20"/>
          <w:szCs w:val="20"/>
          <w:lang w:val="es-ES"/>
        </w:rPr>
        <w:t>seguida del</w:t>
      </w:r>
      <w:r w:rsidR="00614C56" w:rsidRPr="000A4CC2">
        <w:rPr>
          <w:sz w:val="20"/>
          <w:szCs w:val="20"/>
          <w:lang w:val="es-ES"/>
        </w:rPr>
        <w:t xml:space="preserve"> li</w:t>
      </w:r>
      <w:r w:rsidRPr="000A4CC2">
        <w:rPr>
          <w:sz w:val="20"/>
          <w:szCs w:val="20"/>
          <w:lang w:val="es-ES"/>
        </w:rPr>
        <w:t>c</w:t>
      </w:r>
      <w:r w:rsidR="00614C56" w:rsidRPr="000A4CC2">
        <w:rPr>
          <w:sz w:val="20"/>
          <w:szCs w:val="20"/>
          <w:lang w:val="es-ES"/>
        </w:rPr>
        <w:t xml:space="preserve">or </w:t>
      </w:r>
      <w:r w:rsidRPr="000A4CC2">
        <w:rPr>
          <w:sz w:val="20"/>
          <w:szCs w:val="20"/>
          <w:lang w:val="es-ES"/>
        </w:rPr>
        <w:t>y luego el polvo</w:t>
      </w:r>
      <w:r w:rsidR="00614C56" w:rsidRPr="000A4CC2">
        <w:rPr>
          <w:sz w:val="20"/>
          <w:szCs w:val="20"/>
          <w:lang w:val="es-ES"/>
        </w:rPr>
        <w:t xml:space="preserve">. </w:t>
      </w:r>
      <w:r w:rsidRPr="000A4CC2">
        <w:rPr>
          <w:sz w:val="20"/>
          <w:szCs w:val="20"/>
          <w:lang w:val="es-ES"/>
        </w:rPr>
        <w:t>Esto es un reflejo del equilibrio</w:t>
      </w:r>
      <w:r w:rsidR="00614C56" w:rsidRPr="000A4CC2">
        <w:rPr>
          <w:sz w:val="20"/>
          <w:szCs w:val="20"/>
          <w:lang w:val="es-ES"/>
        </w:rPr>
        <w:t xml:space="preserve"> </w:t>
      </w:r>
      <w:r w:rsidRPr="000A4CC2">
        <w:rPr>
          <w:sz w:val="20"/>
          <w:szCs w:val="20"/>
          <w:lang w:val="es-ES"/>
        </w:rPr>
        <w:t>oferta</w:t>
      </w:r>
      <w:r w:rsidR="00614C56" w:rsidRPr="000A4CC2">
        <w:rPr>
          <w:sz w:val="20"/>
          <w:szCs w:val="20"/>
          <w:lang w:val="es-ES"/>
        </w:rPr>
        <w:t>/demand</w:t>
      </w:r>
      <w:r w:rsidRPr="000A4CC2">
        <w:rPr>
          <w:sz w:val="20"/>
          <w:szCs w:val="20"/>
          <w:lang w:val="es-ES"/>
        </w:rPr>
        <w:t>a</w:t>
      </w:r>
      <w:r w:rsidR="00614C56" w:rsidRPr="000A4CC2">
        <w:rPr>
          <w:sz w:val="20"/>
          <w:szCs w:val="20"/>
          <w:lang w:val="es-ES"/>
        </w:rPr>
        <w:t xml:space="preserve"> </w:t>
      </w:r>
      <w:r w:rsidRPr="000A4CC2">
        <w:rPr>
          <w:sz w:val="20"/>
          <w:szCs w:val="20"/>
          <w:lang w:val="es-ES"/>
        </w:rPr>
        <w:t>que</w:t>
      </w:r>
      <w:r w:rsidR="00614C56" w:rsidRPr="000A4CC2">
        <w:rPr>
          <w:sz w:val="20"/>
          <w:szCs w:val="20"/>
          <w:lang w:val="es-ES"/>
        </w:rPr>
        <w:t xml:space="preserve"> exist</w:t>
      </w:r>
      <w:r w:rsidRPr="000A4CC2">
        <w:rPr>
          <w:sz w:val="20"/>
          <w:szCs w:val="20"/>
          <w:lang w:val="es-ES"/>
        </w:rPr>
        <w:t>e</w:t>
      </w:r>
      <w:r w:rsidR="00614C56" w:rsidRPr="000A4CC2">
        <w:rPr>
          <w:sz w:val="20"/>
          <w:szCs w:val="20"/>
          <w:lang w:val="es-ES"/>
        </w:rPr>
        <w:t xml:space="preserve"> </w:t>
      </w:r>
      <w:r w:rsidRPr="000A4CC2">
        <w:rPr>
          <w:sz w:val="20"/>
          <w:szCs w:val="20"/>
          <w:lang w:val="es-ES"/>
        </w:rPr>
        <w:t>entre los mercados de la manteca y el polvo</w:t>
      </w:r>
      <w:r w:rsidR="00614C56" w:rsidRPr="000A4CC2">
        <w:rPr>
          <w:sz w:val="20"/>
          <w:szCs w:val="20"/>
          <w:lang w:val="es-ES"/>
        </w:rPr>
        <w:t xml:space="preserve">. </w:t>
      </w:r>
    </w:p>
    <w:p w14:paraId="40284C1F" w14:textId="14BDCF05" w:rsidR="00521C91" w:rsidRPr="000A4CC2" w:rsidRDefault="006925E0">
      <w:pPr>
        <w:rPr>
          <w:sz w:val="20"/>
          <w:szCs w:val="20"/>
          <w:lang w:val="es-ES"/>
        </w:rPr>
      </w:pPr>
      <w:r w:rsidRPr="000A4CC2">
        <w:rPr>
          <w:sz w:val="20"/>
          <w:szCs w:val="20"/>
          <w:lang w:val="es-ES"/>
        </w:rPr>
        <w:t>Para más información sobre los</w:t>
      </w:r>
      <w:r w:rsidR="00CF6FCD" w:rsidRPr="000A4CC2">
        <w:rPr>
          <w:sz w:val="20"/>
          <w:szCs w:val="20"/>
          <w:lang w:val="es-ES"/>
        </w:rPr>
        <w:t xml:space="preserve"> COSP, </w:t>
      </w:r>
      <w:r w:rsidRPr="000A4CC2">
        <w:rPr>
          <w:sz w:val="20"/>
          <w:szCs w:val="20"/>
          <w:lang w:val="es-ES"/>
        </w:rPr>
        <w:t>consulte el A</w:t>
      </w:r>
      <w:r w:rsidR="00CF6FCD" w:rsidRPr="000A4CC2">
        <w:rPr>
          <w:sz w:val="20"/>
          <w:szCs w:val="20"/>
          <w:lang w:val="es-ES"/>
        </w:rPr>
        <w:t>nex</w:t>
      </w:r>
      <w:r w:rsidRPr="000A4CC2">
        <w:rPr>
          <w:sz w:val="20"/>
          <w:szCs w:val="20"/>
          <w:lang w:val="es-ES"/>
        </w:rPr>
        <w:t>o</w:t>
      </w:r>
      <w:r w:rsidR="00CF6FCD" w:rsidRPr="000A4CC2">
        <w:rPr>
          <w:sz w:val="20"/>
          <w:szCs w:val="20"/>
          <w:lang w:val="es-ES"/>
        </w:rPr>
        <w:t xml:space="preserve"> 2.</w:t>
      </w:r>
    </w:p>
    <w:p w14:paraId="5F0AEED6" w14:textId="6594F1AE" w:rsidR="00F1399D" w:rsidRPr="000A4CC2" w:rsidRDefault="006925E0" w:rsidP="0016258D">
      <w:pPr>
        <w:pStyle w:val="Style1"/>
        <w:rPr>
          <w:lang w:val="es-ES"/>
        </w:rPr>
      </w:pPr>
      <w:bookmarkStart w:id="8" w:name="_Toc15041313"/>
      <w:bookmarkStart w:id="9" w:name="_Toc15041343"/>
      <w:bookmarkStart w:id="10" w:name="_Toc15649454"/>
      <w:bookmarkStart w:id="11" w:name="_Toc15652914"/>
      <w:bookmarkStart w:id="12" w:name="_Toc15657537"/>
      <w:bookmarkStart w:id="13" w:name="_Toc15909455"/>
      <w:bookmarkStart w:id="14" w:name="_Toc15910254"/>
      <w:bookmarkStart w:id="15" w:name="_Toc16063279"/>
      <w:bookmarkStart w:id="16" w:name="_Toc16063405"/>
      <w:bookmarkStart w:id="17" w:name="_Toc16063427"/>
      <w:bookmarkStart w:id="18" w:name="_Toc16063448"/>
      <w:bookmarkStart w:id="19" w:name="_Toc16063458"/>
      <w:bookmarkStart w:id="20" w:name="_Toc16063600"/>
      <w:bookmarkStart w:id="21" w:name="_Toc16063858"/>
      <w:bookmarkStart w:id="22" w:name="_Toc16064041"/>
      <w:bookmarkStart w:id="23" w:name="_Toc16064637"/>
      <w:bookmarkStart w:id="24" w:name="_Toc16064789"/>
      <w:bookmarkStart w:id="25" w:name="_Toc16064834"/>
      <w:bookmarkStart w:id="26" w:name="_Toc16064864"/>
      <w:bookmarkStart w:id="27" w:name="_Toc16065101"/>
      <w:bookmarkStart w:id="28" w:name="_Toc16065183"/>
      <w:bookmarkStart w:id="29" w:name="_Toc16065208"/>
      <w:bookmarkStart w:id="30" w:name="_Toc16065816"/>
      <w:bookmarkStart w:id="31" w:name="_Toc16065993"/>
      <w:bookmarkStart w:id="32" w:name="_Toc16066263"/>
      <w:bookmarkStart w:id="33" w:name="_Toc16066298"/>
      <w:bookmarkStart w:id="34" w:name="_Toc16066319"/>
      <w:bookmarkStart w:id="35" w:name="_Toc16086359"/>
      <w:bookmarkStart w:id="36" w:name="_Toc16086441"/>
      <w:bookmarkStart w:id="37" w:name="_Toc16087770"/>
      <w:bookmarkStart w:id="38" w:name="_Toc8671140"/>
      <w:bookmarkStart w:id="39" w:name="_Toc1841415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0A4CC2">
        <w:rPr>
          <w:lang w:val="es-ES"/>
        </w:rPr>
        <w:t>Información sobre su organización</w:t>
      </w:r>
      <w:bookmarkEnd w:id="38"/>
      <w:bookmarkEnd w:id="39"/>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F1399D" w:rsidRPr="000A4CC2" w14:paraId="25050D7B" w14:textId="77777777" w:rsidTr="00F1399D">
        <w:trPr>
          <w:trHeight w:val="483"/>
        </w:trPr>
        <w:tc>
          <w:tcPr>
            <w:tcW w:w="9129" w:type="dxa"/>
            <w:vAlign w:val="center"/>
          </w:tcPr>
          <w:p w14:paraId="5BDB9987" w14:textId="77777777" w:rsidR="006925E0" w:rsidRPr="000A4CC2" w:rsidRDefault="006925E0" w:rsidP="00BA1068">
            <w:pPr>
              <w:pStyle w:val="ListParagraph"/>
              <w:numPr>
                <w:ilvl w:val="0"/>
                <w:numId w:val="10"/>
              </w:numPr>
              <w:spacing w:line="276" w:lineRule="auto"/>
              <w:rPr>
                <w:rFonts w:cs="Arial"/>
                <w:b/>
                <w:sz w:val="20"/>
                <w:szCs w:val="20"/>
                <w:lang w:val="es-ES"/>
              </w:rPr>
            </w:pPr>
            <w:r w:rsidRPr="000A4CC2">
              <w:rPr>
                <w:rFonts w:cs="Arial"/>
                <w:b/>
                <w:sz w:val="20"/>
                <w:szCs w:val="20"/>
                <w:lang w:val="es-ES"/>
              </w:rPr>
              <w:t xml:space="preserve">Denos información sobre su organización de manera que podamos analizar los datos con precisión y contactarle para aclaraciones, si fuera necesario. </w:t>
            </w:r>
          </w:p>
          <w:p w14:paraId="129DBA86" w14:textId="77777777" w:rsidR="006925E0" w:rsidRPr="000A4CC2" w:rsidRDefault="006925E0" w:rsidP="006925E0">
            <w:pPr>
              <w:keepNext/>
              <w:keepLines/>
              <w:spacing w:before="120" w:after="120" w:line="240" w:lineRule="auto"/>
              <w:rPr>
                <w:rFonts w:cs="Arial"/>
                <w:sz w:val="20"/>
                <w:szCs w:val="20"/>
                <w:lang w:val="es-ES"/>
              </w:rPr>
            </w:pPr>
            <w:r w:rsidRPr="000A4CC2">
              <w:rPr>
                <w:rFonts w:cs="Arial"/>
                <w:sz w:val="20"/>
                <w:szCs w:val="20"/>
                <w:lang w:val="es-ES"/>
              </w:rPr>
              <w:t xml:space="preserve">Nombre de su organización </w:t>
            </w:r>
            <w:r w:rsidRPr="000A4CC2">
              <w:rPr>
                <w:rFonts w:cs="Arial"/>
                <w:sz w:val="20"/>
                <w:szCs w:val="20"/>
                <w:lang w:val="es-ES"/>
              </w:rPr>
              <w:fldChar w:fldCharType="begin">
                <w:ffData>
                  <w:name w:val="Text5"/>
                  <w:enabled/>
                  <w:calcOnExit w:val="0"/>
                  <w:textInput/>
                </w:ffData>
              </w:fldChar>
            </w:r>
            <w:r w:rsidRPr="000A4CC2">
              <w:rPr>
                <w:rFonts w:cs="Arial"/>
                <w:sz w:val="20"/>
                <w:szCs w:val="20"/>
                <w:lang w:val="es-ES"/>
              </w:rPr>
              <w:instrText xml:space="preserve"> FORMTEXT </w:instrText>
            </w:r>
            <w:r w:rsidRPr="000A4CC2">
              <w:rPr>
                <w:rFonts w:cs="Arial"/>
                <w:sz w:val="20"/>
                <w:szCs w:val="20"/>
                <w:lang w:val="es-ES"/>
              </w:rPr>
            </w:r>
            <w:r w:rsidRPr="000A4CC2">
              <w:rPr>
                <w:rFonts w:cs="Arial"/>
                <w:sz w:val="20"/>
                <w:szCs w:val="20"/>
                <w:lang w:val="es-ES"/>
              </w:rPr>
              <w:fldChar w:fldCharType="separate"/>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sz w:val="20"/>
                <w:szCs w:val="20"/>
                <w:lang w:val="es-ES"/>
              </w:rPr>
              <w:fldChar w:fldCharType="end"/>
            </w:r>
          </w:p>
          <w:p w14:paraId="48094F11" w14:textId="77777777" w:rsidR="006925E0" w:rsidRPr="000A4CC2" w:rsidRDefault="006925E0" w:rsidP="006925E0">
            <w:pPr>
              <w:keepNext/>
              <w:keepLines/>
              <w:spacing w:before="120" w:after="120" w:line="240" w:lineRule="auto"/>
              <w:rPr>
                <w:rFonts w:cs="Arial"/>
                <w:sz w:val="20"/>
                <w:szCs w:val="20"/>
                <w:lang w:val="es-ES"/>
              </w:rPr>
            </w:pPr>
            <w:r w:rsidRPr="000A4CC2">
              <w:rPr>
                <w:rFonts w:cs="Arial"/>
                <w:sz w:val="20"/>
                <w:szCs w:val="20"/>
                <w:lang w:val="es-ES"/>
              </w:rPr>
              <w:t xml:space="preserve">Nombre de la persona de contacto </w:t>
            </w:r>
            <w:r w:rsidRPr="000A4CC2">
              <w:rPr>
                <w:rFonts w:cs="Arial"/>
                <w:sz w:val="20"/>
                <w:szCs w:val="20"/>
                <w:lang w:val="es-ES"/>
              </w:rPr>
              <w:fldChar w:fldCharType="begin">
                <w:ffData>
                  <w:name w:val="Text5"/>
                  <w:enabled/>
                  <w:calcOnExit w:val="0"/>
                  <w:textInput/>
                </w:ffData>
              </w:fldChar>
            </w:r>
            <w:r w:rsidRPr="000A4CC2">
              <w:rPr>
                <w:rFonts w:cs="Arial"/>
                <w:sz w:val="20"/>
                <w:szCs w:val="20"/>
                <w:lang w:val="es-ES"/>
              </w:rPr>
              <w:instrText xml:space="preserve"> FORMTEXT </w:instrText>
            </w:r>
            <w:r w:rsidRPr="000A4CC2">
              <w:rPr>
                <w:rFonts w:cs="Arial"/>
                <w:sz w:val="20"/>
                <w:szCs w:val="20"/>
                <w:lang w:val="es-ES"/>
              </w:rPr>
            </w:r>
            <w:r w:rsidRPr="000A4CC2">
              <w:rPr>
                <w:rFonts w:cs="Arial"/>
                <w:sz w:val="20"/>
                <w:szCs w:val="20"/>
                <w:lang w:val="es-ES"/>
              </w:rPr>
              <w:fldChar w:fldCharType="separate"/>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sz w:val="20"/>
                <w:szCs w:val="20"/>
                <w:lang w:val="es-ES"/>
              </w:rPr>
              <w:fldChar w:fldCharType="end"/>
            </w:r>
          </w:p>
          <w:p w14:paraId="282B1558" w14:textId="77777777" w:rsidR="006925E0" w:rsidRPr="000A4CC2" w:rsidRDefault="006925E0" w:rsidP="006925E0">
            <w:pPr>
              <w:keepNext/>
              <w:keepLines/>
              <w:spacing w:before="120" w:after="120" w:line="240" w:lineRule="auto"/>
              <w:rPr>
                <w:rFonts w:cs="Arial"/>
                <w:sz w:val="20"/>
                <w:szCs w:val="20"/>
                <w:lang w:val="es-ES"/>
              </w:rPr>
            </w:pPr>
            <w:r w:rsidRPr="000A4CC2">
              <w:rPr>
                <w:rFonts w:cs="Arial"/>
                <w:sz w:val="20"/>
                <w:szCs w:val="20"/>
                <w:lang w:val="es-ES"/>
              </w:rPr>
              <w:t xml:space="preserve">E-mail / número de teléfono de la persona de contacto </w:t>
            </w:r>
            <w:r w:rsidRPr="000A4CC2">
              <w:rPr>
                <w:rFonts w:cs="Arial"/>
                <w:sz w:val="20"/>
                <w:szCs w:val="20"/>
                <w:lang w:val="es-ES"/>
              </w:rPr>
              <w:fldChar w:fldCharType="begin">
                <w:ffData>
                  <w:name w:val="Text5"/>
                  <w:enabled/>
                  <w:calcOnExit w:val="0"/>
                  <w:textInput/>
                </w:ffData>
              </w:fldChar>
            </w:r>
            <w:r w:rsidRPr="000A4CC2">
              <w:rPr>
                <w:rFonts w:cs="Arial"/>
                <w:sz w:val="20"/>
                <w:szCs w:val="20"/>
                <w:lang w:val="es-ES"/>
              </w:rPr>
              <w:instrText xml:space="preserve"> FORMTEXT </w:instrText>
            </w:r>
            <w:r w:rsidRPr="000A4CC2">
              <w:rPr>
                <w:rFonts w:cs="Arial"/>
                <w:sz w:val="20"/>
                <w:szCs w:val="20"/>
                <w:lang w:val="es-ES"/>
              </w:rPr>
            </w:r>
            <w:r w:rsidRPr="000A4CC2">
              <w:rPr>
                <w:rFonts w:cs="Arial"/>
                <w:sz w:val="20"/>
                <w:szCs w:val="20"/>
                <w:lang w:val="es-ES"/>
              </w:rPr>
              <w:fldChar w:fldCharType="separate"/>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sz w:val="20"/>
                <w:szCs w:val="20"/>
                <w:lang w:val="es-ES"/>
              </w:rPr>
              <w:fldChar w:fldCharType="end"/>
            </w:r>
          </w:p>
          <w:p w14:paraId="17DEA677" w14:textId="77777777" w:rsidR="006925E0" w:rsidRPr="000A4CC2" w:rsidRDefault="006925E0" w:rsidP="006925E0">
            <w:pPr>
              <w:keepNext/>
              <w:keepLines/>
              <w:spacing w:before="120" w:after="120" w:line="240" w:lineRule="auto"/>
              <w:rPr>
                <w:rFonts w:cs="Arial"/>
                <w:sz w:val="20"/>
                <w:szCs w:val="20"/>
                <w:lang w:val="es-ES"/>
              </w:rPr>
            </w:pPr>
            <w:r w:rsidRPr="000A4CC2">
              <w:rPr>
                <w:rFonts w:cs="Arial"/>
                <w:sz w:val="20"/>
                <w:szCs w:val="20"/>
                <w:lang w:val="es-ES"/>
              </w:rPr>
              <w:t xml:space="preserve">País </w:t>
            </w:r>
            <w:r w:rsidRPr="000A4CC2">
              <w:rPr>
                <w:rFonts w:cs="Arial"/>
                <w:sz w:val="20"/>
                <w:szCs w:val="20"/>
                <w:lang w:val="es-ES"/>
              </w:rPr>
              <w:fldChar w:fldCharType="begin">
                <w:ffData>
                  <w:name w:val="Text5"/>
                  <w:enabled/>
                  <w:calcOnExit w:val="0"/>
                  <w:textInput/>
                </w:ffData>
              </w:fldChar>
            </w:r>
            <w:r w:rsidRPr="000A4CC2">
              <w:rPr>
                <w:rFonts w:cs="Arial"/>
                <w:sz w:val="20"/>
                <w:szCs w:val="20"/>
                <w:lang w:val="es-ES"/>
              </w:rPr>
              <w:instrText xml:space="preserve"> FORMTEXT </w:instrText>
            </w:r>
            <w:r w:rsidRPr="000A4CC2">
              <w:rPr>
                <w:rFonts w:cs="Arial"/>
                <w:sz w:val="20"/>
                <w:szCs w:val="20"/>
                <w:lang w:val="es-ES"/>
              </w:rPr>
            </w:r>
            <w:r w:rsidRPr="000A4CC2">
              <w:rPr>
                <w:rFonts w:cs="Arial"/>
                <w:sz w:val="20"/>
                <w:szCs w:val="20"/>
                <w:lang w:val="es-ES"/>
              </w:rPr>
              <w:fldChar w:fldCharType="separate"/>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sz w:val="20"/>
                <w:szCs w:val="20"/>
                <w:lang w:val="es-ES"/>
              </w:rPr>
              <w:fldChar w:fldCharType="end"/>
            </w:r>
          </w:p>
          <w:p w14:paraId="2A5F4C76" w14:textId="4F326162" w:rsidR="00F1399D" w:rsidRPr="000A4CC2" w:rsidRDefault="006925E0" w:rsidP="006925E0">
            <w:pPr>
              <w:keepNext/>
              <w:keepLines/>
              <w:spacing w:before="120" w:after="120" w:line="240" w:lineRule="auto"/>
              <w:ind w:left="2760" w:hanging="2760"/>
              <w:rPr>
                <w:rFonts w:cs="Arial"/>
                <w:sz w:val="20"/>
                <w:szCs w:val="20"/>
                <w:lang w:val="es-ES"/>
              </w:rPr>
            </w:pPr>
            <w:r w:rsidRPr="000A4CC2">
              <w:rPr>
                <w:rFonts w:cs="Arial"/>
                <w:sz w:val="20"/>
                <w:szCs w:val="20"/>
                <w:lang w:val="es-ES"/>
              </w:rPr>
              <w:t>Identificador FLO (</w:t>
            </w:r>
            <w:r w:rsidR="00C33010" w:rsidRPr="000A4CC2">
              <w:rPr>
                <w:rFonts w:cs="Arial"/>
                <w:sz w:val="20"/>
                <w:szCs w:val="20"/>
                <w:lang w:val="es-ES"/>
              </w:rPr>
              <w:t xml:space="preserve">FLO </w:t>
            </w:r>
            <w:r w:rsidRPr="000A4CC2">
              <w:rPr>
                <w:rFonts w:cs="Arial"/>
                <w:sz w:val="20"/>
                <w:szCs w:val="20"/>
                <w:lang w:val="es-ES"/>
              </w:rPr>
              <w:t xml:space="preserve">ID)  </w:t>
            </w:r>
            <w:r w:rsidRPr="000A4CC2">
              <w:rPr>
                <w:rFonts w:cs="Arial"/>
                <w:sz w:val="20"/>
                <w:szCs w:val="20"/>
                <w:lang w:val="es-ES"/>
              </w:rPr>
              <w:fldChar w:fldCharType="begin">
                <w:ffData>
                  <w:name w:val="Text5"/>
                  <w:enabled/>
                  <w:calcOnExit w:val="0"/>
                  <w:textInput/>
                </w:ffData>
              </w:fldChar>
            </w:r>
            <w:r w:rsidRPr="000A4CC2">
              <w:rPr>
                <w:rFonts w:cs="Arial"/>
                <w:sz w:val="20"/>
                <w:szCs w:val="20"/>
                <w:lang w:val="es-ES"/>
              </w:rPr>
              <w:instrText xml:space="preserve"> FORMTEXT </w:instrText>
            </w:r>
            <w:r w:rsidRPr="000A4CC2">
              <w:rPr>
                <w:rFonts w:cs="Arial"/>
                <w:sz w:val="20"/>
                <w:szCs w:val="20"/>
                <w:lang w:val="es-ES"/>
              </w:rPr>
            </w:r>
            <w:r w:rsidRPr="000A4CC2">
              <w:rPr>
                <w:rFonts w:cs="Arial"/>
                <w:sz w:val="20"/>
                <w:szCs w:val="20"/>
                <w:lang w:val="es-ES"/>
              </w:rPr>
              <w:fldChar w:fldCharType="separate"/>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sz w:val="20"/>
                <w:szCs w:val="20"/>
                <w:lang w:val="es-ES"/>
              </w:rPr>
              <w:fldChar w:fldCharType="end"/>
            </w:r>
          </w:p>
        </w:tc>
      </w:tr>
      <w:tr w:rsidR="00F1399D" w:rsidRPr="000A4CC2" w14:paraId="3A0EFE0A" w14:textId="77777777" w:rsidTr="00F1399D">
        <w:trPr>
          <w:trHeight w:val="1149"/>
        </w:trPr>
        <w:tc>
          <w:tcPr>
            <w:tcW w:w="9129" w:type="dxa"/>
          </w:tcPr>
          <w:p w14:paraId="0B9B9CDB" w14:textId="372574BB" w:rsidR="006925E0" w:rsidRPr="000A4CC2" w:rsidRDefault="006925E0" w:rsidP="00BA1068">
            <w:pPr>
              <w:pStyle w:val="ListParagraph"/>
              <w:numPr>
                <w:ilvl w:val="0"/>
                <w:numId w:val="10"/>
              </w:numPr>
              <w:spacing w:line="276" w:lineRule="auto"/>
              <w:rPr>
                <w:rFonts w:cs="Arial"/>
                <w:b/>
                <w:sz w:val="20"/>
                <w:szCs w:val="20"/>
                <w:lang w:val="es-ES"/>
              </w:rPr>
            </w:pPr>
            <w:r w:rsidRPr="000A4CC2">
              <w:rPr>
                <w:rFonts w:cs="Arial"/>
                <w:b/>
                <w:sz w:val="20"/>
                <w:szCs w:val="20"/>
                <w:lang w:val="es-ES"/>
              </w:rPr>
              <w:t xml:space="preserve">¿Cuál es su responsabilidad en la cadena de suministro? Marque todas las casillas que se apliquen. </w:t>
            </w:r>
          </w:p>
          <w:p w14:paraId="6BDD24F8" w14:textId="77777777" w:rsidR="006925E0" w:rsidRPr="000A4CC2" w:rsidRDefault="006925E0" w:rsidP="006925E0">
            <w:pPr>
              <w:rPr>
                <w:lang w:val="es-ES"/>
              </w:rPr>
            </w:pPr>
            <w:r w:rsidRPr="000A4CC2">
              <w:rPr>
                <w:rFonts w:cs="Arial"/>
                <w:sz w:val="20"/>
                <w:szCs w:val="20"/>
                <w:lang w:val="es-ES"/>
              </w:rPr>
              <w:t xml:space="preserve">Soy un </w:t>
            </w: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sz w:val="20"/>
                <w:szCs w:val="20"/>
                <w:lang w:val="es-ES"/>
              </w:rPr>
              <w:t xml:space="preserve">productor </w:t>
            </w: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sz w:val="20"/>
                <w:szCs w:val="20"/>
                <w:lang w:val="es-ES"/>
              </w:rPr>
              <w:t>comerciante certificado Fairtrade.</w:t>
            </w:r>
          </w:p>
          <w:p w14:paraId="1DE02CC4" w14:textId="40053063" w:rsidR="006925E0" w:rsidRPr="000A4CC2" w:rsidRDefault="006925E0" w:rsidP="006925E0">
            <w:pPr>
              <w:rPr>
                <w:rFonts w:cs="Arial"/>
                <w:color w:val="00B0F0"/>
                <w:sz w:val="20"/>
                <w:szCs w:val="20"/>
                <w:lang w:val="es-ES"/>
              </w:rPr>
            </w:pPr>
            <w:r w:rsidRPr="000A4CC2">
              <w:rPr>
                <w:rFonts w:cs="Arial"/>
                <w:sz w:val="20"/>
                <w:szCs w:val="20"/>
                <w:lang w:val="es-ES"/>
              </w:rPr>
              <w:t xml:space="preserve">Soy un procesador, produzco </w:t>
            </w: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sz w:val="20"/>
                <w:szCs w:val="20"/>
                <w:lang w:val="es-ES"/>
              </w:rPr>
              <w:t>licor</w:t>
            </w:r>
            <w:r w:rsidRPr="000A4CC2">
              <w:rPr>
                <w:rFonts w:cs="Arial"/>
                <w:color w:val="00B0F0"/>
                <w:sz w:val="20"/>
                <w:szCs w:val="20"/>
                <w:lang w:val="es-ES"/>
              </w:rPr>
              <w:t xml:space="preserve"> </w:t>
            </w:r>
            <w:bookmarkStart w:id="40" w:name="_GoBack"/>
            <w:r w:rsidRPr="000A4CC2">
              <w:rPr>
                <w:rFonts w:cs="Arial"/>
                <w:color w:val="00B0F0"/>
                <w:sz w:val="20"/>
                <w:szCs w:val="20"/>
                <w:lang w:val="es-ES"/>
              </w:rPr>
              <w:fldChar w:fldCharType="begin">
                <w:ffData>
                  <w:name w:val="Check1"/>
                  <w:enabled/>
                  <w:calcOnExit w:val="0"/>
                  <w:checkBox>
                    <w:sizeAuto/>
                    <w:default w:val="0"/>
                    <w:checked w:val="0"/>
                  </w:checkBox>
                </w:ffData>
              </w:fldChar>
            </w:r>
            <w:r w:rsidRPr="000A4CC2">
              <w:rPr>
                <w:rFonts w:cs="Arial"/>
                <w:color w:val="00B0F0"/>
                <w:sz w:val="20"/>
                <w:szCs w:val="20"/>
                <w:lang w:val="es-ES"/>
              </w:rPr>
              <w:instrText xml:space="preserve"> FORMCHECKBOX </w:instrText>
            </w:r>
            <w:r w:rsidR="003C0E96" w:rsidRPr="000A4CC2">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bookmarkEnd w:id="40"/>
            <w:r w:rsidRPr="000A4CC2">
              <w:rPr>
                <w:rFonts w:cs="Arial"/>
                <w:sz w:val="20"/>
                <w:szCs w:val="20"/>
                <w:lang w:val="es-ES"/>
              </w:rPr>
              <w:t xml:space="preserve">manteca </w:t>
            </w:r>
            <w:r w:rsidRPr="000A4CC2">
              <w:rPr>
                <w:rFonts w:cs="Arial"/>
                <w:color w:val="00B0F0"/>
                <w:sz w:val="20"/>
                <w:szCs w:val="20"/>
                <w:lang w:val="es-ES"/>
              </w:rPr>
              <w:fldChar w:fldCharType="begin">
                <w:ffData>
                  <w:name w:val="Check1"/>
                  <w:enabled/>
                  <w:calcOnExit w:val="0"/>
                  <w:checkBox>
                    <w:sizeAuto/>
                    <w:default w:val="0"/>
                    <w:checked w:val="0"/>
                  </w:checkBox>
                </w:ffData>
              </w:fldChar>
            </w:r>
            <w:r w:rsidRPr="000A4CC2">
              <w:rPr>
                <w:rFonts w:cs="Arial"/>
                <w:color w:val="00B0F0"/>
                <w:sz w:val="20"/>
                <w:szCs w:val="20"/>
                <w:lang w:val="es-ES"/>
              </w:rPr>
              <w:instrText xml:space="preserve"> FORMCHECKBOX </w:instrText>
            </w:r>
            <w:r w:rsidR="003C0E96" w:rsidRPr="000A4CC2">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sz w:val="20"/>
                <w:szCs w:val="20"/>
                <w:lang w:val="es-ES"/>
              </w:rPr>
              <w:t>polvo.</w:t>
            </w:r>
          </w:p>
          <w:p w14:paraId="3C22199E" w14:textId="6DE729B7" w:rsidR="006925E0" w:rsidRPr="000A4CC2" w:rsidRDefault="006925E0" w:rsidP="006925E0">
            <w:pPr>
              <w:rPr>
                <w:rFonts w:cs="Arial"/>
                <w:sz w:val="20"/>
                <w:szCs w:val="20"/>
                <w:lang w:val="es-ES"/>
              </w:rPr>
            </w:pPr>
            <w:r w:rsidRPr="000A4CC2">
              <w:rPr>
                <w:rFonts w:cs="Arial"/>
                <w:sz w:val="20"/>
                <w:szCs w:val="20"/>
                <w:lang w:val="es-ES"/>
              </w:rPr>
              <w:t xml:space="preserve">Soy un vendedor de </w:t>
            </w: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sz w:val="20"/>
                <w:szCs w:val="20"/>
                <w:lang w:val="es-ES"/>
              </w:rPr>
              <w:t xml:space="preserve">granos EXW  </w:t>
            </w:r>
            <w:r w:rsidRPr="000A4CC2">
              <w:rPr>
                <w:rFonts w:cs="Arial"/>
                <w:color w:val="00B0F0"/>
                <w:sz w:val="20"/>
                <w:szCs w:val="20"/>
                <w:lang w:val="es-ES"/>
              </w:rPr>
              <w:fldChar w:fldCharType="begin">
                <w:ffData>
                  <w:name w:val="Check1"/>
                  <w:enabled/>
                  <w:calcOnExit w:val="0"/>
                  <w:checkBox>
                    <w:sizeAuto/>
                    <w:default w:val="0"/>
                    <w:checked w:val="0"/>
                  </w:checkBox>
                </w:ffData>
              </w:fldChar>
            </w:r>
            <w:r w:rsidRPr="000A4CC2">
              <w:rPr>
                <w:rFonts w:cs="Arial"/>
                <w:color w:val="00B0F0"/>
                <w:sz w:val="20"/>
                <w:szCs w:val="20"/>
                <w:lang w:val="es-ES"/>
              </w:rPr>
              <w:instrText xml:space="preserve"> FORMCHECKBOX </w:instrText>
            </w:r>
            <w:r w:rsidR="003C0E96" w:rsidRPr="000A4CC2">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sz w:val="20"/>
                <w:szCs w:val="20"/>
                <w:lang w:val="es-ES"/>
              </w:rPr>
              <w:t xml:space="preserve">granos FOB  </w:t>
            </w:r>
            <w:r w:rsidRPr="000A4CC2">
              <w:rPr>
                <w:rFonts w:cs="Arial"/>
                <w:color w:val="00B0F0"/>
                <w:sz w:val="20"/>
                <w:szCs w:val="20"/>
                <w:lang w:val="es-ES"/>
              </w:rPr>
              <w:fldChar w:fldCharType="begin">
                <w:ffData>
                  <w:name w:val="Check1"/>
                  <w:enabled/>
                  <w:calcOnExit w:val="0"/>
                  <w:checkBox>
                    <w:sizeAuto/>
                    <w:default w:val="0"/>
                    <w:checked w:val="0"/>
                  </w:checkBox>
                </w:ffData>
              </w:fldChar>
            </w:r>
            <w:r w:rsidRPr="000A4CC2">
              <w:rPr>
                <w:rFonts w:cs="Arial"/>
                <w:color w:val="00B0F0"/>
                <w:sz w:val="20"/>
                <w:szCs w:val="20"/>
                <w:lang w:val="es-ES"/>
              </w:rPr>
              <w:instrText xml:space="preserve"> FORMCHECKBOX </w:instrText>
            </w:r>
            <w:r w:rsidR="003C0E96" w:rsidRPr="000A4CC2">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sz w:val="20"/>
                <w:szCs w:val="20"/>
                <w:lang w:val="es-ES"/>
              </w:rPr>
              <w:t>licor</w:t>
            </w:r>
            <w:r w:rsidRPr="000A4CC2">
              <w:rPr>
                <w:rFonts w:cs="Arial"/>
                <w:color w:val="00B0F0"/>
                <w:sz w:val="20"/>
                <w:szCs w:val="20"/>
                <w:lang w:val="es-ES"/>
              </w:rPr>
              <w:t xml:space="preserve"> </w:t>
            </w: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sz w:val="20"/>
                <w:szCs w:val="20"/>
                <w:lang w:val="es-ES"/>
              </w:rPr>
              <w:t>manteca</w:t>
            </w:r>
            <w:r w:rsidRPr="000A4CC2">
              <w:rPr>
                <w:rFonts w:cs="Arial"/>
                <w:color w:val="00B0F0"/>
                <w:sz w:val="20"/>
                <w:szCs w:val="20"/>
                <w:lang w:val="es-ES"/>
              </w:rPr>
              <w:t xml:space="preserve"> </w:t>
            </w: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sz w:val="20"/>
                <w:szCs w:val="20"/>
                <w:lang w:val="es-ES"/>
              </w:rPr>
              <w:t>polvo.</w:t>
            </w:r>
          </w:p>
          <w:p w14:paraId="2644D794" w14:textId="78D8FC67" w:rsidR="00F1399D" w:rsidRPr="000A4CC2" w:rsidRDefault="006925E0" w:rsidP="006925E0">
            <w:pPr>
              <w:keepNext/>
              <w:keepLines/>
              <w:tabs>
                <w:tab w:val="left" w:pos="4003"/>
              </w:tabs>
              <w:rPr>
                <w:rFonts w:cs="Arial"/>
                <w:sz w:val="20"/>
                <w:szCs w:val="20"/>
                <w:lang w:val="es-ES"/>
              </w:rPr>
            </w:pPr>
            <w:r w:rsidRPr="000A4CC2">
              <w:rPr>
                <w:rFonts w:cs="Arial"/>
                <w:sz w:val="20"/>
                <w:szCs w:val="20"/>
                <w:lang w:val="es-ES"/>
              </w:rPr>
              <w:t xml:space="preserve">Exporto </w:t>
            </w: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sz w:val="20"/>
                <w:szCs w:val="20"/>
                <w:lang w:val="es-ES"/>
              </w:rPr>
              <w:t>granos</w:t>
            </w:r>
            <w:r w:rsidRPr="000A4CC2">
              <w:rPr>
                <w:lang w:val="es-ES"/>
              </w:rPr>
              <w:t xml:space="preserve"> </w:t>
            </w: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sz w:val="20"/>
                <w:szCs w:val="20"/>
                <w:lang w:val="es-ES"/>
              </w:rPr>
              <w:t>licor</w:t>
            </w:r>
            <w:r w:rsidRPr="000A4CC2">
              <w:rPr>
                <w:rFonts w:cs="Arial"/>
                <w:color w:val="00B0F0"/>
                <w:sz w:val="20"/>
                <w:szCs w:val="20"/>
                <w:lang w:val="es-ES"/>
              </w:rPr>
              <w:t xml:space="preserve"> </w:t>
            </w: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sz w:val="20"/>
                <w:szCs w:val="20"/>
                <w:lang w:val="es-ES"/>
              </w:rPr>
              <w:t xml:space="preserve">manteca </w:t>
            </w:r>
            <w:r w:rsidRPr="000A4CC2">
              <w:rPr>
                <w:rFonts w:cs="Arial"/>
                <w:color w:val="00B0F0"/>
                <w:sz w:val="20"/>
                <w:szCs w:val="20"/>
                <w:lang w:val="es-ES"/>
              </w:rPr>
              <w:fldChar w:fldCharType="begin">
                <w:ffData>
                  <w:name w:val="Check1"/>
                  <w:enabled/>
                  <w:calcOnExit w:val="0"/>
                  <w:checkBox>
                    <w:sizeAuto/>
                    <w:default w:val="0"/>
                    <w:checked w:val="0"/>
                  </w:checkBox>
                </w:ffData>
              </w:fldChar>
            </w:r>
            <w:r w:rsidRPr="000A4CC2">
              <w:rPr>
                <w:rFonts w:cs="Arial"/>
                <w:color w:val="00B0F0"/>
                <w:sz w:val="20"/>
                <w:szCs w:val="20"/>
                <w:lang w:val="es-ES"/>
              </w:rPr>
              <w:instrText xml:space="preserve"> FORMCHECKBOX </w:instrText>
            </w:r>
            <w:r w:rsidR="003C0E96" w:rsidRPr="000A4CC2">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sz w:val="20"/>
                <w:szCs w:val="20"/>
                <w:lang w:val="es-ES"/>
              </w:rPr>
              <w:t xml:space="preserve">polvo </w:t>
            </w: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sz w:val="20"/>
                <w:szCs w:val="20"/>
                <w:lang w:val="es-ES"/>
              </w:rPr>
              <w:t xml:space="preserve"> otros productos: </w:t>
            </w:r>
            <w:r w:rsidRPr="000A4CC2">
              <w:rPr>
                <w:rFonts w:cs="Arial"/>
                <w:sz w:val="20"/>
                <w:szCs w:val="20"/>
                <w:lang w:val="es-ES"/>
              </w:rPr>
              <w:fldChar w:fldCharType="begin">
                <w:ffData>
                  <w:name w:val="Text5"/>
                  <w:enabled/>
                  <w:calcOnExit w:val="0"/>
                  <w:textInput/>
                </w:ffData>
              </w:fldChar>
            </w:r>
            <w:r w:rsidRPr="000A4CC2">
              <w:rPr>
                <w:rFonts w:cs="Arial"/>
                <w:sz w:val="20"/>
                <w:szCs w:val="20"/>
                <w:lang w:val="es-ES"/>
              </w:rPr>
              <w:instrText xml:space="preserve"> FORMTEXT </w:instrText>
            </w:r>
            <w:r w:rsidRPr="000A4CC2">
              <w:rPr>
                <w:rFonts w:cs="Arial"/>
                <w:sz w:val="20"/>
                <w:szCs w:val="20"/>
                <w:lang w:val="es-ES"/>
              </w:rPr>
            </w:r>
            <w:r w:rsidRPr="000A4CC2">
              <w:rPr>
                <w:rFonts w:cs="Arial"/>
                <w:sz w:val="20"/>
                <w:szCs w:val="20"/>
                <w:lang w:val="es-ES"/>
              </w:rPr>
              <w:fldChar w:fldCharType="separate"/>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sz w:val="20"/>
                <w:szCs w:val="20"/>
                <w:lang w:val="es-ES"/>
              </w:rPr>
              <w:fldChar w:fldCharType="end"/>
            </w:r>
            <w:r w:rsidRPr="000A4CC2">
              <w:rPr>
                <w:rFonts w:cs="Arial"/>
                <w:sz w:val="20"/>
                <w:szCs w:val="20"/>
                <w:lang w:val="es-ES"/>
              </w:rPr>
              <w:t>.</w:t>
            </w:r>
          </w:p>
        </w:tc>
      </w:tr>
      <w:tr w:rsidR="00F1399D" w:rsidRPr="000A4CC2" w14:paraId="23E4400B" w14:textId="77777777" w:rsidTr="00F1399D">
        <w:trPr>
          <w:trHeight w:val="1149"/>
        </w:trPr>
        <w:tc>
          <w:tcPr>
            <w:tcW w:w="9129" w:type="dxa"/>
          </w:tcPr>
          <w:p w14:paraId="1E048825" w14:textId="01CAB689" w:rsidR="006925E0" w:rsidRPr="000A4CC2" w:rsidRDefault="006925E0" w:rsidP="00BA1068">
            <w:pPr>
              <w:pStyle w:val="ListParagraph"/>
              <w:numPr>
                <w:ilvl w:val="0"/>
                <w:numId w:val="10"/>
              </w:numPr>
              <w:spacing w:line="276" w:lineRule="auto"/>
              <w:rPr>
                <w:rFonts w:cs="Arial"/>
                <w:b/>
                <w:sz w:val="20"/>
                <w:szCs w:val="20"/>
                <w:lang w:val="es-ES"/>
              </w:rPr>
            </w:pPr>
            <w:r w:rsidRPr="000A4CC2">
              <w:rPr>
                <w:rFonts w:cs="Arial"/>
                <w:b/>
                <w:sz w:val="20"/>
                <w:szCs w:val="20"/>
                <w:lang w:val="es-ES"/>
              </w:rPr>
              <w:t>Información sobre el entrevistador (solo para los miembros del equipo del proyecto).</w:t>
            </w:r>
          </w:p>
          <w:p w14:paraId="2EE7BA53" w14:textId="77777777" w:rsidR="006925E0" w:rsidRPr="000A4CC2" w:rsidRDefault="006925E0" w:rsidP="006925E0">
            <w:pPr>
              <w:keepNext/>
              <w:keepLines/>
              <w:spacing w:before="120" w:after="120" w:line="276" w:lineRule="auto"/>
              <w:rPr>
                <w:rFonts w:cs="Arial"/>
                <w:b/>
                <w:sz w:val="20"/>
                <w:szCs w:val="20"/>
                <w:lang w:val="es-ES"/>
              </w:rPr>
            </w:pPr>
            <w:r w:rsidRPr="000A4CC2">
              <w:rPr>
                <w:rFonts w:cs="Arial"/>
                <w:b/>
                <w:sz w:val="20"/>
                <w:szCs w:val="20"/>
                <w:lang w:val="es-ES"/>
              </w:rPr>
              <w:t>Realización de la entrevista:</w:t>
            </w:r>
          </w:p>
          <w:p w14:paraId="4BCA1DC1" w14:textId="0AE3D58D" w:rsidR="00F1399D" w:rsidRPr="000A4CC2" w:rsidDel="0035787F" w:rsidRDefault="006925E0" w:rsidP="006925E0">
            <w:pPr>
              <w:keepNext/>
              <w:keepLines/>
              <w:spacing w:before="120" w:after="120" w:line="276" w:lineRule="auto"/>
              <w:rPr>
                <w:rFonts w:cs="Arial"/>
                <w:sz w:val="20"/>
                <w:szCs w:val="20"/>
                <w:lang w:val="es-ES"/>
              </w:rPr>
            </w:pPr>
            <w:r w:rsidRPr="000A4CC2">
              <w:rPr>
                <w:rFonts w:cs="Arial"/>
                <w:sz w:val="20"/>
                <w:szCs w:val="20"/>
                <w:lang w:val="es-ES"/>
              </w:rPr>
              <w:t xml:space="preserve">Nombre del entrevistador: </w:t>
            </w:r>
            <w:r w:rsidRPr="000A4CC2">
              <w:rPr>
                <w:rFonts w:cs="Arial"/>
                <w:sz w:val="20"/>
                <w:szCs w:val="20"/>
                <w:lang w:val="es-ES"/>
              </w:rPr>
              <w:fldChar w:fldCharType="begin">
                <w:ffData>
                  <w:name w:val="Text5"/>
                  <w:enabled/>
                  <w:calcOnExit w:val="0"/>
                  <w:textInput/>
                </w:ffData>
              </w:fldChar>
            </w:r>
            <w:r w:rsidRPr="000A4CC2">
              <w:rPr>
                <w:rFonts w:cs="Arial"/>
                <w:sz w:val="20"/>
                <w:szCs w:val="20"/>
                <w:lang w:val="es-ES"/>
              </w:rPr>
              <w:instrText xml:space="preserve"> FORMTEXT </w:instrText>
            </w:r>
            <w:r w:rsidRPr="000A4CC2">
              <w:rPr>
                <w:rFonts w:cs="Arial"/>
                <w:sz w:val="20"/>
                <w:szCs w:val="20"/>
                <w:lang w:val="es-ES"/>
              </w:rPr>
            </w:r>
            <w:r w:rsidRPr="000A4CC2">
              <w:rPr>
                <w:rFonts w:cs="Arial"/>
                <w:sz w:val="20"/>
                <w:szCs w:val="20"/>
                <w:lang w:val="es-ES"/>
              </w:rPr>
              <w:fldChar w:fldCharType="separate"/>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sz w:val="20"/>
                <w:szCs w:val="20"/>
                <w:lang w:val="es-ES"/>
              </w:rPr>
              <w:fldChar w:fldCharType="end"/>
            </w:r>
            <w:r w:rsidRPr="000A4CC2">
              <w:rPr>
                <w:rFonts w:cs="Arial"/>
                <w:sz w:val="20"/>
                <w:szCs w:val="20"/>
                <w:lang w:val="es-ES"/>
              </w:rPr>
              <w:t xml:space="preserve">               Fecha: </w:t>
            </w:r>
            <w:r w:rsidRPr="000A4CC2">
              <w:rPr>
                <w:rFonts w:cs="Arial"/>
                <w:sz w:val="20"/>
                <w:szCs w:val="20"/>
                <w:lang w:val="es-ES"/>
              </w:rPr>
              <w:fldChar w:fldCharType="begin">
                <w:ffData>
                  <w:name w:val="Text5"/>
                  <w:enabled/>
                  <w:calcOnExit w:val="0"/>
                  <w:textInput/>
                </w:ffData>
              </w:fldChar>
            </w:r>
            <w:r w:rsidRPr="000A4CC2">
              <w:rPr>
                <w:rFonts w:cs="Arial"/>
                <w:sz w:val="20"/>
                <w:szCs w:val="20"/>
                <w:lang w:val="es-ES"/>
              </w:rPr>
              <w:instrText xml:space="preserve"> FORMTEXT </w:instrText>
            </w:r>
            <w:r w:rsidRPr="000A4CC2">
              <w:rPr>
                <w:rFonts w:cs="Arial"/>
                <w:sz w:val="20"/>
                <w:szCs w:val="20"/>
                <w:lang w:val="es-ES"/>
              </w:rPr>
            </w:r>
            <w:r w:rsidRPr="000A4CC2">
              <w:rPr>
                <w:rFonts w:cs="Arial"/>
                <w:sz w:val="20"/>
                <w:szCs w:val="20"/>
                <w:lang w:val="es-ES"/>
              </w:rPr>
              <w:fldChar w:fldCharType="separate"/>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noProof/>
                <w:sz w:val="20"/>
                <w:szCs w:val="20"/>
                <w:lang w:val="es-ES"/>
              </w:rPr>
              <w:t> </w:t>
            </w:r>
            <w:r w:rsidRPr="000A4CC2">
              <w:rPr>
                <w:rFonts w:cs="Arial"/>
                <w:sz w:val="20"/>
                <w:szCs w:val="20"/>
                <w:lang w:val="es-ES"/>
              </w:rPr>
              <w:fldChar w:fldCharType="end"/>
            </w:r>
          </w:p>
        </w:tc>
      </w:tr>
    </w:tbl>
    <w:p w14:paraId="05B05E37" w14:textId="6C1FE811" w:rsidR="00790B49" w:rsidRPr="000A4CC2" w:rsidRDefault="006925E0" w:rsidP="00685045">
      <w:pPr>
        <w:pStyle w:val="Style1"/>
        <w:rPr>
          <w:b w:val="0"/>
          <w:lang w:val="es-ES"/>
        </w:rPr>
      </w:pPr>
      <w:bookmarkStart w:id="41" w:name="_Toc18414155"/>
      <w:r w:rsidRPr="000A4CC2">
        <w:rPr>
          <w:lang w:val="es-ES"/>
        </w:rPr>
        <w:t>Rendimientos de procesamiento</w:t>
      </w:r>
      <w:r w:rsidR="00790B49" w:rsidRPr="000A4CC2">
        <w:rPr>
          <w:lang w:val="es-ES"/>
        </w:rPr>
        <w:t xml:space="preserve"> </w:t>
      </w:r>
      <w:r w:rsidRPr="000A4CC2">
        <w:rPr>
          <w:lang w:val="es-ES"/>
        </w:rPr>
        <w:t xml:space="preserve">y </w:t>
      </w:r>
      <w:r w:rsidR="00FB0759" w:rsidRPr="000A4CC2">
        <w:rPr>
          <w:lang w:val="es-ES"/>
        </w:rPr>
        <w:t>armonización</w:t>
      </w:r>
      <w:r w:rsidRPr="000A4CC2">
        <w:rPr>
          <w:lang w:val="es-ES"/>
        </w:rPr>
        <w:t xml:space="preserve"> de las tasas de conversión para los productores</w:t>
      </w:r>
      <w:bookmarkEnd w:id="41"/>
    </w:p>
    <w:p w14:paraId="5A1B0E04" w14:textId="77777777" w:rsidR="00031061" w:rsidRPr="000A4CC2" w:rsidRDefault="00031061" w:rsidP="00790B49">
      <w:pPr>
        <w:rPr>
          <w:rFonts w:cs="Arial"/>
          <w:sz w:val="20"/>
          <w:szCs w:val="20"/>
          <w:lang w:val="es-ES"/>
        </w:rPr>
      </w:pPr>
    </w:p>
    <w:p w14:paraId="5AF58578" w14:textId="72E0D3C7" w:rsidR="00790B49" w:rsidRPr="000A4CC2" w:rsidRDefault="00583EA2" w:rsidP="00790B49">
      <w:pPr>
        <w:rPr>
          <w:rFonts w:cs="Arial"/>
          <w:sz w:val="20"/>
          <w:szCs w:val="20"/>
          <w:lang w:val="es-ES"/>
        </w:rPr>
      </w:pPr>
      <w:r w:rsidRPr="000A4CC2">
        <w:rPr>
          <w:rFonts w:cs="Arial"/>
          <w:sz w:val="20"/>
          <w:szCs w:val="20"/>
          <w:lang w:val="es-ES"/>
        </w:rPr>
        <w:t>Según el modelo actual de precio y Prima</w:t>
      </w:r>
      <w:r w:rsidR="000F7FDB" w:rsidRPr="000A4CC2">
        <w:rPr>
          <w:rFonts w:cs="Arial"/>
          <w:sz w:val="20"/>
          <w:szCs w:val="20"/>
          <w:lang w:val="es-ES"/>
        </w:rPr>
        <w:t xml:space="preserve">, </w:t>
      </w:r>
      <w:r w:rsidRPr="000A4CC2">
        <w:rPr>
          <w:rFonts w:cs="Arial"/>
          <w:sz w:val="20"/>
          <w:szCs w:val="20"/>
          <w:lang w:val="es-ES"/>
        </w:rPr>
        <w:t>los rendimientos de procesamiento se utilizan para</w:t>
      </w:r>
      <w:r w:rsidR="00790B49" w:rsidRPr="000A4CC2">
        <w:rPr>
          <w:rFonts w:cs="Arial"/>
          <w:sz w:val="20"/>
          <w:szCs w:val="20"/>
          <w:lang w:val="es-ES"/>
        </w:rPr>
        <w:t xml:space="preserve"> calcula</w:t>
      </w:r>
      <w:r w:rsidRPr="000A4CC2">
        <w:rPr>
          <w:rFonts w:cs="Arial"/>
          <w:sz w:val="20"/>
          <w:szCs w:val="20"/>
          <w:lang w:val="es-ES"/>
        </w:rPr>
        <w:t>r</w:t>
      </w:r>
      <w:r w:rsidR="00790B49" w:rsidRPr="000A4CC2">
        <w:rPr>
          <w:rFonts w:cs="Arial"/>
          <w:sz w:val="20"/>
          <w:szCs w:val="20"/>
          <w:lang w:val="es-ES"/>
        </w:rPr>
        <w:t xml:space="preserve"> </w:t>
      </w:r>
      <w:r w:rsidRPr="000A4CC2">
        <w:rPr>
          <w:rFonts w:cs="Arial"/>
          <w:sz w:val="20"/>
          <w:szCs w:val="20"/>
          <w:lang w:val="es-ES"/>
        </w:rPr>
        <w:t>la cantidad equivalente de</w:t>
      </w:r>
      <w:r w:rsidR="00790B49" w:rsidRPr="000A4CC2">
        <w:rPr>
          <w:rFonts w:cs="Arial"/>
          <w:sz w:val="20"/>
          <w:szCs w:val="20"/>
          <w:lang w:val="es-ES"/>
        </w:rPr>
        <w:t xml:space="preserve"> </w:t>
      </w:r>
      <w:r w:rsidRPr="000A4CC2">
        <w:rPr>
          <w:rFonts w:cs="Arial"/>
          <w:sz w:val="20"/>
          <w:szCs w:val="20"/>
          <w:lang w:val="es-ES"/>
        </w:rPr>
        <w:t>granos de cacao que se necesitan para producir</w:t>
      </w:r>
      <w:r w:rsidR="00790B49" w:rsidRPr="000A4CC2">
        <w:rPr>
          <w:rFonts w:cs="Arial"/>
          <w:sz w:val="20"/>
          <w:szCs w:val="20"/>
          <w:lang w:val="es-ES"/>
        </w:rPr>
        <w:t xml:space="preserve"> 1 </w:t>
      </w:r>
      <w:r w:rsidRPr="000A4CC2">
        <w:rPr>
          <w:rFonts w:cs="Arial"/>
          <w:sz w:val="20"/>
          <w:szCs w:val="20"/>
          <w:lang w:val="es-ES"/>
        </w:rPr>
        <w:t>TM</w:t>
      </w:r>
      <w:r w:rsidR="00790B49" w:rsidRPr="000A4CC2">
        <w:rPr>
          <w:rFonts w:cs="Arial"/>
          <w:sz w:val="20"/>
          <w:szCs w:val="20"/>
          <w:lang w:val="es-ES"/>
        </w:rPr>
        <w:t xml:space="preserve"> </w:t>
      </w:r>
      <w:r w:rsidRPr="000A4CC2">
        <w:rPr>
          <w:rFonts w:cs="Arial"/>
          <w:sz w:val="20"/>
          <w:szCs w:val="20"/>
          <w:lang w:val="es-ES"/>
        </w:rPr>
        <w:t>de productos elaborados. El monto de PMF y PF</w:t>
      </w:r>
      <w:r w:rsidR="00790B49" w:rsidRPr="000A4CC2">
        <w:rPr>
          <w:rFonts w:cs="Arial"/>
          <w:sz w:val="20"/>
          <w:szCs w:val="20"/>
          <w:lang w:val="es-ES"/>
        </w:rPr>
        <w:t xml:space="preserve"> </w:t>
      </w:r>
      <w:r w:rsidRPr="000A4CC2">
        <w:rPr>
          <w:rFonts w:cs="Arial"/>
          <w:sz w:val="20"/>
          <w:szCs w:val="20"/>
          <w:lang w:val="es-ES"/>
        </w:rPr>
        <w:t>para cada producto elaborado se define, entonces, según la cantidad equivalente de granos de cacao que se necesita</w:t>
      </w:r>
      <w:r w:rsidR="00790B49" w:rsidRPr="000A4CC2">
        <w:rPr>
          <w:rFonts w:cs="Arial"/>
          <w:sz w:val="20"/>
          <w:szCs w:val="20"/>
          <w:lang w:val="es-ES"/>
        </w:rPr>
        <w:t xml:space="preserve">. </w:t>
      </w:r>
      <w:r w:rsidRPr="000A4CC2">
        <w:rPr>
          <w:rFonts w:cs="Arial"/>
          <w:sz w:val="20"/>
          <w:szCs w:val="20"/>
          <w:lang w:val="es-ES"/>
        </w:rPr>
        <w:t>Reconocemos que los rendimientos de procesamiento difieren de un productor a otro.</w:t>
      </w:r>
      <w:r w:rsidR="00790B49" w:rsidRPr="000A4CC2">
        <w:rPr>
          <w:rFonts w:cs="Arial"/>
          <w:sz w:val="20"/>
          <w:szCs w:val="20"/>
          <w:lang w:val="es-ES"/>
        </w:rPr>
        <w:t xml:space="preserve"> </w:t>
      </w:r>
      <w:r w:rsidRPr="000A4CC2">
        <w:rPr>
          <w:rFonts w:cs="Arial"/>
          <w:sz w:val="20"/>
          <w:szCs w:val="20"/>
          <w:lang w:val="es-ES"/>
        </w:rPr>
        <w:t>No obstante</w:t>
      </w:r>
      <w:r w:rsidR="00790B49" w:rsidRPr="000A4CC2">
        <w:rPr>
          <w:rFonts w:cs="Arial"/>
          <w:sz w:val="20"/>
          <w:szCs w:val="20"/>
          <w:lang w:val="es-ES"/>
        </w:rPr>
        <w:t xml:space="preserve">, </w:t>
      </w:r>
      <w:r w:rsidRPr="000A4CC2">
        <w:rPr>
          <w:rFonts w:cs="Arial"/>
          <w:sz w:val="20"/>
          <w:szCs w:val="20"/>
          <w:lang w:val="es-ES"/>
        </w:rPr>
        <w:t xml:space="preserve">históricamente </w:t>
      </w:r>
      <w:r w:rsidR="00790B49" w:rsidRPr="000A4CC2">
        <w:rPr>
          <w:rFonts w:cs="Arial"/>
          <w:sz w:val="20"/>
          <w:szCs w:val="20"/>
          <w:lang w:val="es-ES"/>
        </w:rPr>
        <w:t>Fairtrade ha</w:t>
      </w:r>
      <w:r w:rsidRPr="000A4CC2">
        <w:rPr>
          <w:rFonts w:cs="Arial"/>
          <w:sz w:val="20"/>
          <w:szCs w:val="20"/>
          <w:lang w:val="es-ES"/>
        </w:rPr>
        <w:t xml:space="preserve"> proporcionado</w:t>
      </w:r>
      <w:r w:rsidR="00790B49" w:rsidRPr="000A4CC2">
        <w:rPr>
          <w:rFonts w:cs="Arial"/>
          <w:sz w:val="20"/>
          <w:szCs w:val="20"/>
          <w:lang w:val="es-ES"/>
        </w:rPr>
        <w:t xml:space="preserve"> </w:t>
      </w:r>
      <w:r w:rsidRPr="000A4CC2">
        <w:rPr>
          <w:rFonts w:cs="Arial"/>
          <w:sz w:val="20"/>
          <w:szCs w:val="20"/>
          <w:lang w:val="es-ES"/>
        </w:rPr>
        <w:t>un</w:t>
      </w:r>
      <w:r w:rsidR="00790B49" w:rsidRPr="000A4CC2">
        <w:rPr>
          <w:rFonts w:cs="Arial"/>
          <w:sz w:val="20"/>
          <w:szCs w:val="20"/>
          <w:lang w:val="es-ES"/>
        </w:rPr>
        <w:t>a referenc</w:t>
      </w:r>
      <w:r w:rsidRPr="000A4CC2">
        <w:rPr>
          <w:rFonts w:cs="Arial"/>
          <w:sz w:val="20"/>
          <w:szCs w:val="20"/>
          <w:lang w:val="es-ES"/>
        </w:rPr>
        <w:t>ia</w:t>
      </w:r>
      <w:r w:rsidR="00790B49" w:rsidRPr="000A4CC2">
        <w:rPr>
          <w:rFonts w:cs="Arial"/>
          <w:sz w:val="20"/>
          <w:szCs w:val="20"/>
          <w:lang w:val="es-ES"/>
        </w:rPr>
        <w:t xml:space="preserve"> </w:t>
      </w:r>
      <w:r w:rsidRPr="000A4CC2">
        <w:rPr>
          <w:rFonts w:cs="Arial"/>
          <w:sz w:val="20"/>
          <w:szCs w:val="20"/>
          <w:lang w:val="es-ES"/>
        </w:rPr>
        <w:t>establecida de rendimiento de procesamiento</w:t>
      </w:r>
      <w:r w:rsidR="00790B49" w:rsidRPr="000A4CC2">
        <w:rPr>
          <w:rFonts w:cs="Arial"/>
          <w:sz w:val="20"/>
          <w:szCs w:val="20"/>
          <w:lang w:val="es-ES"/>
        </w:rPr>
        <w:t xml:space="preserve"> (</w:t>
      </w:r>
      <w:r w:rsidRPr="000A4CC2">
        <w:rPr>
          <w:rFonts w:cs="Arial"/>
          <w:sz w:val="20"/>
          <w:szCs w:val="20"/>
          <w:lang w:val="es-ES"/>
        </w:rPr>
        <w:t>vea el requisito</w:t>
      </w:r>
      <w:r w:rsidR="00790B49" w:rsidRPr="000A4CC2">
        <w:rPr>
          <w:rFonts w:cs="Arial"/>
          <w:sz w:val="20"/>
          <w:szCs w:val="20"/>
          <w:lang w:val="es-ES"/>
        </w:rPr>
        <w:t xml:space="preserve"> 4.2.6) </w:t>
      </w:r>
      <w:r w:rsidRPr="000A4CC2">
        <w:rPr>
          <w:rFonts w:cs="Arial"/>
          <w:sz w:val="20"/>
          <w:szCs w:val="20"/>
          <w:lang w:val="es-ES"/>
        </w:rPr>
        <w:t>para el cálculo de los precios mínimos</w:t>
      </w:r>
      <w:r w:rsidR="00790B49" w:rsidRPr="000A4CC2">
        <w:rPr>
          <w:rFonts w:cs="Arial"/>
          <w:sz w:val="20"/>
          <w:szCs w:val="20"/>
          <w:lang w:val="es-ES"/>
        </w:rPr>
        <w:t xml:space="preserve"> Fairtrade </w:t>
      </w:r>
      <w:r w:rsidRPr="000A4CC2">
        <w:rPr>
          <w:rFonts w:cs="Arial"/>
          <w:sz w:val="20"/>
          <w:szCs w:val="20"/>
          <w:lang w:val="es-ES"/>
        </w:rPr>
        <w:t>para productos semielaborados</w:t>
      </w:r>
      <w:r w:rsidR="00790B49" w:rsidRPr="000A4CC2">
        <w:rPr>
          <w:rFonts w:cs="Arial"/>
          <w:sz w:val="20"/>
          <w:szCs w:val="20"/>
          <w:lang w:val="es-ES"/>
        </w:rPr>
        <w:t xml:space="preserve">, </w:t>
      </w:r>
      <w:r w:rsidRPr="000A4CC2">
        <w:rPr>
          <w:rFonts w:cs="Arial"/>
          <w:sz w:val="20"/>
          <w:szCs w:val="20"/>
          <w:lang w:val="es-ES"/>
        </w:rPr>
        <w:t>cuando las organizaciones de productores no disponen de los rendimientos de procesamientos reales</w:t>
      </w:r>
      <w:r w:rsidR="00790B49" w:rsidRPr="000A4CC2">
        <w:rPr>
          <w:rFonts w:cs="Arial"/>
          <w:sz w:val="20"/>
          <w:szCs w:val="20"/>
          <w:lang w:val="es-ES"/>
        </w:rPr>
        <w:t xml:space="preserve">. </w:t>
      </w:r>
      <w:r w:rsidRPr="000A4CC2">
        <w:rPr>
          <w:rFonts w:cs="Arial"/>
          <w:sz w:val="20"/>
          <w:szCs w:val="20"/>
          <w:lang w:val="es-ES"/>
        </w:rPr>
        <w:t>Del mismo modo</w:t>
      </w:r>
      <w:r w:rsidR="00790B49" w:rsidRPr="000A4CC2">
        <w:rPr>
          <w:rFonts w:cs="Arial"/>
          <w:sz w:val="20"/>
          <w:szCs w:val="20"/>
          <w:lang w:val="es-ES"/>
        </w:rPr>
        <w:t xml:space="preserve">, </w:t>
      </w:r>
      <w:r w:rsidRPr="000A4CC2">
        <w:rPr>
          <w:rFonts w:cs="Arial"/>
          <w:sz w:val="20"/>
          <w:szCs w:val="20"/>
          <w:lang w:val="es-ES"/>
        </w:rPr>
        <w:t>se han calculado los valores de referencia de la</w:t>
      </w:r>
      <w:r w:rsidR="00790B49" w:rsidRPr="000A4CC2">
        <w:rPr>
          <w:rFonts w:cs="Arial"/>
          <w:sz w:val="20"/>
          <w:szCs w:val="20"/>
          <w:lang w:val="es-ES"/>
        </w:rPr>
        <w:t xml:space="preserve"> </w:t>
      </w:r>
      <w:r w:rsidRPr="000A4CC2">
        <w:rPr>
          <w:rFonts w:cs="Arial"/>
          <w:sz w:val="20"/>
          <w:szCs w:val="20"/>
          <w:lang w:val="es-ES"/>
        </w:rPr>
        <w:t>PF</w:t>
      </w:r>
      <w:r w:rsidR="00790B49" w:rsidRPr="000A4CC2">
        <w:rPr>
          <w:rFonts w:cs="Arial"/>
          <w:sz w:val="20"/>
          <w:szCs w:val="20"/>
          <w:lang w:val="es-ES"/>
        </w:rPr>
        <w:t xml:space="preserve"> </w:t>
      </w:r>
      <w:r w:rsidRPr="000A4CC2">
        <w:rPr>
          <w:rFonts w:cs="Arial"/>
          <w:sz w:val="20"/>
          <w:szCs w:val="20"/>
          <w:lang w:val="es-ES"/>
        </w:rPr>
        <w:t>y se proporcionan</w:t>
      </w:r>
      <w:r w:rsidR="00790B49" w:rsidRPr="000A4CC2">
        <w:rPr>
          <w:rFonts w:cs="Arial"/>
          <w:sz w:val="20"/>
          <w:szCs w:val="20"/>
          <w:lang w:val="es-ES"/>
        </w:rPr>
        <w:t xml:space="preserve"> </w:t>
      </w:r>
      <w:r w:rsidRPr="000A4CC2">
        <w:rPr>
          <w:rFonts w:cs="Arial"/>
          <w:sz w:val="20"/>
          <w:szCs w:val="20"/>
          <w:lang w:val="es-ES"/>
        </w:rPr>
        <w:t>en el requisito.</w:t>
      </w:r>
    </w:p>
    <w:p w14:paraId="180E3A84" w14:textId="77777777" w:rsidR="00790B49" w:rsidRPr="000A4CC2" w:rsidRDefault="00790B49" w:rsidP="00790B49">
      <w:pPr>
        <w:rPr>
          <w:sz w:val="20"/>
          <w:szCs w:val="20"/>
          <w:lang w:val="es-ES"/>
        </w:rPr>
      </w:pPr>
    </w:p>
    <w:p w14:paraId="74D887B9" w14:textId="324CD343" w:rsidR="00790B49" w:rsidRPr="000A4CC2" w:rsidRDefault="00F32553" w:rsidP="00790B49">
      <w:pPr>
        <w:rPr>
          <w:rFonts w:cs="Arial"/>
          <w:sz w:val="20"/>
          <w:szCs w:val="20"/>
          <w:lang w:val="es-ES"/>
        </w:rPr>
      </w:pPr>
      <w:r w:rsidRPr="000A4CC2">
        <w:rPr>
          <w:rFonts w:cs="Arial"/>
          <w:sz w:val="20"/>
          <w:szCs w:val="20"/>
          <w:lang w:val="es-ES"/>
        </w:rPr>
        <w:lastRenderedPageBreak/>
        <w:t>E</w:t>
      </w:r>
      <w:r w:rsidR="00790B49" w:rsidRPr="000A4CC2">
        <w:rPr>
          <w:rFonts w:cs="Arial"/>
          <w:sz w:val="20"/>
          <w:szCs w:val="20"/>
          <w:lang w:val="es-ES"/>
        </w:rPr>
        <w:t xml:space="preserve">n 2017, Fairtrade </w:t>
      </w:r>
      <w:r w:rsidR="00FB0759" w:rsidRPr="000A4CC2">
        <w:rPr>
          <w:rFonts w:cs="Arial"/>
          <w:sz w:val="20"/>
          <w:szCs w:val="20"/>
          <w:lang w:val="es-ES"/>
        </w:rPr>
        <w:t xml:space="preserve">armonizó las tasas de conversión para </w:t>
      </w:r>
      <w:r w:rsidR="00790B49" w:rsidRPr="000A4CC2">
        <w:rPr>
          <w:rFonts w:cs="Arial"/>
          <w:sz w:val="20"/>
          <w:szCs w:val="20"/>
          <w:lang w:val="es-ES"/>
        </w:rPr>
        <w:t>balance</w:t>
      </w:r>
      <w:r w:rsidR="00FB0759" w:rsidRPr="000A4CC2">
        <w:rPr>
          <w:rFonts w:cs="Arial"/>
          <w:sz w:val="20"/>
          <w:szCs w:val="20"/>
          <w:lang w:val="es-ES"/>
        </w:rPr>
        <w:t xml:space="preserve"> de masa</w:t>
      </w:r>
      <w:r w:rsidR="00790B49" w:rsidRPr="000A4CC2">
        <w:rPr>
          <w:rFonts w:cs="Arial"/>
          <w:sz w:val="20"/>
          <w:szCs w:val="20"/>
          <w:lang w:val="es-ES"/>
        </w:rPr>
        <w:t xml:space="preserve"> (</w:t>
      </w:r>
      <w:r w:rsidR="00FB0759" w:rsidRPr="000A4CC2">
        <w:rPr>
          <w:rFonts w:cs="Arial"/>
          <w:sz w:val="20"/>
          <w:szCs w:val="20"/>
          <w:lang w:val="es-ES"/>
        </w:rPr>
        <w:t>vea el requisito</w:t>
      </w:r>
      <w:r w:rsidR="00790B49" w:rsidRPr="000A4CC2">
        <w:rPr>
          <w:rFonts w:cs="Arial"/>
          <w:sz w:val="20"/>
          <w:szCs w:val="20"/>
          <w:lang w:val="es-ES"/>
        </w:rPr>
        <w:t xml:space="preserve"> 2.1.1) </w:t>
      </w:r>
      <w:r w:rsidR="00FB0759" w:rsidRPr="000A4CC2">
        <w:rPr>
          <w:rFonts w:cs="Arial"/>
          <w:sz w:val="20"/>
          <w:szCs w:val="20"/>
          <w:lang w:val="es-ES"/>
        </w:rPr>
        <w:t>con las cifras publicadas por el</w:t>
      </w:r>
      <w:r w:rsidR="00790B49" w:rsidRPr="000A4CC2">
        <w:rPr>
          <w:rFonts w:cs="Arial"/>
          <w:sz w:val="20"/>
          <w:szCs w:val="20"/>
          <w:lang w:val="es-ES"/>
        </w:rPr>
        <w:t xml:space="preserve"> </w:t>
      </w:r>
      <w:r w:rsidR="00D332B3" w:rsidRPr="000A4CC2">
        <w:rPr>
          <w:rFonts w:cs="Arial"/>
          <w:sz w:val="20"/>
          <w:szCs w:val="20"/>
          <w:lang w:val="es-ES"/>
        </w:rPr>
        <w:t>CEN/ISO Criterio para Cacao sostenible y rastreable</w:t>
      </w:r>
      <w:r w:rsidR="00790B49" w:rsidRPr="000A4CC2">
        <w:rPr>
          <w:rFonts w:cs="Arial"/>
          <w:sz w:val="20"/>
          <w:szCs w:val="20"/>
          <w:lang w:val="es-ES"/>
        </w:rPr>
        <w:t xml:space="preserve">. </w:t>
      </w:r>
      <w:r w:rsidR="00D332B3" w:rsidRPr="000A4CC2">
        <w:rPr>
          <w:rFonts w:cs="Arial"/>
          <w:sz w:val="20"/>
          <w:szCs w:val="20"/>
          <w:lang w:val="es-ES"/>
        </w:rPr>
        <w:t xml:space="preserve">La industria acepta estas cifras ampliamente en términos de criterios de cumplimiento según balance de masa. Sin embargo, las tasas de conversión para las OPP que venden productos semielaborados no se han revisado (vea el requisito 4.2.6). La existencia simultánea de dos tasas de conversión ha sido fuente de confusión. </w:t>
      </w:r>
    </w:p>
    <w:p w14:paraId="485181D0" w14:textId="77777777" w:rsidR="00D332B3" w:rsidRPr="000A4CC2" w:rsidRDefault="00D332B3" w:rsidP="00790B49">
      <w:pPr>
        <w:rPr>
          <w:rFonts w:cs="Arial"/>
          <w:sz w:val="20"/>
          <w:szCs w:val="20"/>
          <w:lang w:val="es-ES"/>
        </w:rPr>
      </w:pPr>
    </w:p>
    <w:p w14:paraId="31DBAA30" w14:textId="171BA5A2" w:rsidR="00790B49" w:rsidRPr="000A4CC2" w:rsidRDefault="00D332B3" w:rsidP="00790B49">
      <w:pPr>
        <w:rPr>
          <w:rFonts w:cs="Arial"/>
          <w:sz w:val="20"/>
          <w:szCs w:val="20"/>
          <w:lang w:val="es-ES"/>
        </w:rPr>
      </w:pPr>
      <w:r w:rsidRPr="000A4CC2">
        <w:rPr>
          <w:rFonts w:cs="Arial"/>
          <w:sz w:val="20"/>
          <w:szCs w:val="20"/>
          <w:lang w:val="es-ES"/>
        </w:rPr>
        <w:t>Los resultados de las entrevistas indicaron</w:t>
      </w:r>
      <w:r w:rsidR="00790B49" w:rsidRPr="000A4CC2">
        <w:rPr>
          <w:rFonts w:cs="Arial"/>
          <w:sz w:val="20"/>
          <w:szCs w:val="20"/>
          <w:lang w:val="es-ES"/>
        </w:rPr>
        <w:t xml:space="preserve">, </w:t>
      </w:r>
      <w:r w:rsidRPr="000A4CC2">
        <w:rPr>
          <w:rFonts w:cs="Arial"/>
          <w:sz w:val="20"/>
          <w:szCs w:val="20"/>
          <w:lang w:val="es-ES"/>
        </w:rPr>
        <w:t>con fines de simplificación y armonización</w:t>
      </w:r>
      <w:r w:rsidR="00790B49" w:rsidRPr="000A4CC2">
        <w:rPr>
          <w:rFonts w:cs="Arial"/>
          <w:sz w:val="20"/>
          <w:szCs w:val="20"/>
          <w:lang w:val="es-ES"/>
        </w:rPr>
        <w:t xml:space="preserve">, </w:t>
      </w:r>
      <w:r w:rsidRPr="000A4CC2">
        <w:rPr>
          <w:rFonts w:cs="Arial"/>
          <w:sz w:val="20"/>
          <w:szCs w:val="20"/>
          <w:lang w:val="es-ES"/>
        </w:rPr>
        <w:t>que las OPP que venden productos elaborados apoyan la armonización de las tasas de conversión</w:t>
      </w:r>
      <w:r w:rsidR="00790B49" w:rsidRPr="000A4CC2">
        <w:rPr>
          <w:rFonts w:cs="Arial"/>
          <w:sz w:val="20"/>
          <w:szCs w:val="20"/>
          <w:lang w:val="es-ES"/>
        </w:rPr>
        <w:t xml:space="preserve"> </w:t>
      </w:r>
      <w:r w:rsidRPr="000A4CC2">
        <w:rPr>
          <w:rFonts w:cs="Arial"/>
          <w:sz w:val="20"/>
          <w:szCs w:val="20"/>
          <w:lang w:val="es-ES"/>
        </w:rPr>
        <w:t>del requisito</w:t>
      </w:r>
      <w:r w:rsidR="00790B49" w:rsidRPr="000A4CC2">
        <w:rPr>
          <w:rFonts w:cs="Arial"/>
          <w:sz w:val="20"/>
          <w:szCs w:val="20"/>
          <w:lang w:val="es-ES"/>
        </w:rPr>
        <w:t xml:space="preserve"> 4.2.6 </w:t>
      </w:r>
      <w:r w:rsidRPr="000A4CC2">
        <w:rPr>
          <w:rFonts w:cs="Arial"/>
          <w:sz w:val="20"/>
          <w:szCs w:val="20"/>
          <w:lang w:val="es-ES"/>
        </w:rPr>
        <w:t>con las estipuladas en el requisito</w:t>
      </w:r>
      <w:r w:rsidR="00790B49" w:rsidRPr="000A4CC2">
        <w:rPr>
          <w:rFonts w:cs="Arial"/>
          <w:sz w:val="20"/>
          <w:szCs w:val="20"/>
          <w:lang w:val="es-ES"/>
        </w:rPr>
        <w:t xml:space="preserve"> 2.1.1 </w:t>
      </w:r>
      <w:r w:rsidRPr="000A4CC2">
        <w:rPr>
          <w:rFonts w:cs="Arial"/>
          <w:sz w:val="20"/>
          <w:szCs w:val="20"/>
          <w:lang w:val="es-ES"/>
        </w:rPr>
        <w:t>para</w:t>
      </w:r>
      <w:r w:rsidR="00790B49" w:rsidRPr="000A4CC2">
        <w:rPr>
          <w:rFonts w:cs="Arial"/>
          <w:sz w:val="20"/>
          <w:szCs w:val="20"/>
          <w:lang w:val="es-ES"/>
        </w:rPr>
        <w:t xml:space="preserve"> balance</w:t>
      </w:r>
      <w:r w:rsidRPr="000A4CC2">
        <w:rPr>
          <w:rFonts w:cs="Arial"/>
          <w:sz w:val="20"/>
          <w:szCs w:val="20"/>
          <w:lang w:val="es-ES"/>
        </w:rPr>
        <w:t xml:space="preserve"> de masa</w:t>
      </w:r>
      <w:r w:rsidR="00790B49" w:rsidRPr="000A4CC2">
        <w:rPr>
          <w:rFonts w:cs="Arial"/>
          <w:sz w:val="20"/>
          <w:szCs w:val="20"/>
          <w:lang w:val="es-ES"/>
        </w:rPr>
        <w:t xml:space="preserve">. </w:t>
      </w:r>
      <w:r w:rsidRPr="000A4CC2">
        <w:rPr>
          <w:rFonts w:cs="Arial"/>
          <w:sz w:val="20"/>
          <w:szCs w:val="20"/>
          <w:lang w:val="es-ES"/>
        </w:rPr>
        <w:t>Algunas OPP mencionaron</w:t>
      </w:r>
      <w:r w:rsidR="00790B49" w:rsidRPr="000A4CC2">
        <w:rPr>
          <w:rFonts w:cs="Arial"/>
          <w:sz w:val="20"/>
          <w:szCs w:val="20"/>
          <w:lang w:val="es-ES"/>
        </w:rPr>
        <w:t xml:space="preserve"> </w:t>
      </w:r>
      <w:r w:rsidRPr="000A4CC2">
        <w:rPr>
          <w:rFonts w:cs="Arial"/>
          <w:sz w:val="20"/>
          <w:szCs w:val="20"/>
          <w:lang w:val="es-ES"/>
        </w:rPr>
        <w:t>que las tasas de conversión que aparecen en el Criterio</w:t>
      </w:r>
      <w:r w:rsidR="00790B49" w:rsidRPr="000A4CC2">
        <w:rPr>
          <w:rFonts w:cs="Arial"/>
          <w:sz w:val="20"/>
          <w:szCs w:val="20"/>
          <w:lang w:val="es-ES"/>
        </w:rPr>
        <w:t xml:space="preserve"> </w:t>
      </w:r>
      <w:r w:rsidRPr="000A4CC2">
        <w:rPr>
          <w:rFonts w:cs="Arial"/>
          <w:sz w:val="20"/>
          <w:szCs w:val="20"/>
          <w:lang w:val="es-ES"/>
        </w:rPr>
        <w:t>deberían usarse como valores de referencia</w:t>
      </w:r>
      <w:r w:rsidR="00790B49" w:rsidRPr="000A4CC2">
        <w:rPr>
          <w:rFonts w:cs="Arial"/>
          <w:sz w:val="20"/>
          <w:szCs w:val="20"/>
          <w:lang w:val="es-ES"/>
        </w:rPr>
        <w:t xml:space="preserve"> </w:t>
      </w:r>
      <w:r w:rsidRPr="000A4CC2">
        <w:rPr>
          <w:rFonts w:cs="Arial"/>
          <w:sz w:val="20"/>
          <w:szCs w:val="20"/>
          <w:lang w:val="es-ES"/>
        </w:rPr>
        <w:t>únicamente cuando las organizaciones de productores no disponen de los rendimientos de procesamiento reales</w:t>
      </w:r>
      <w:r w:rsidR="00790B49" w:rsidRPr="000A4CC2">
        <w:rPr>
          <w:rFonts w:cs="Arial"/>
          <w:sz w:val="20"/>
          <w:szCs w:val="20"/>
          <w:lang w:val="es-ES"/>
        </w:rPr>
        <w:t xml:space="preserve">. </w:t>
      </w:r>
      <w:r w:rsidRPr="000A4CC2">
        <w:rPr>
          <w:rFonts w:cs="Arial"/>
          <w:sz w:val="20"/>
          <w:szCs w:val="20"/>
          <w:lang w:val="es-ES"/>
        </w:rPr>
        <w:t>Los comerciantes también apoyaron la armonización del</w:t>
      </w:r>
      <w:r w:rsidR="00790B49" w:rsidRPr="000A4CC2">
        <w:rPr>
          <w:rFonts w:cs="Arial"/>
          <w:sz w:val="20"/>
          <w:szCs w:val="20"/>
          <w:lang w:val="es-ES"/>
        </w:rPr>
        <w:t xml:space="preserve"> 4.6.2 </w:t>
      </w:r>
      <w:r w:rsidRPr="000A4CC2">
        <w:rPr>
          <w:rFonts w:cs="Arial"/>
          <w:sz w:val="20"/>
          <w:szCs w:val="20"/>
          <w:lang w:val="es-ES"/>
        </w:rPr>
        <w:t>y el</w:t>
      </w:r>
      <w:r w:rsidR="00790B49" w:rsidRPr="000A4CC2">
        <w:rPr>
          <w:rFonts w:cs="Arial"/>
          <w:sz w:val="20"/>
          <w:szCs w:val="20"/>
          <w:lang w:val="es-ES"/>
        </w:rPr>
        <w:t xml:space="preserve"> 2.1.1, </w:t>
      </w:r>
      <w:r w:rsidRPr="000A4CC2">
        <w:rPr>
          <w:rFonts w:cs="Arial"/>
          <w:sz w:val="20"/>
          <w:szCs w:val="20"/>
          <w:lang w:val="es-ES"/>
        </w:rPr>
        <w:t>pero un comerciante expresó que le gustaría ver cierta flexibilidad</w:t>
      </w:r>
      <w:r w:rsidR="00790B49" w:rsidRPr="000A4CC2">
        <w:rPr>
          <w:rFonts w:cs="Arial"/>
          <w:sz w:val="20"/>
          <w:szCs w:val="20"/>
          <w:lang w:val="es-ES"/>
        </w:rPr>
        <w:t xml:space="preserve"> </w:t>
      </w:r>
      <w:r w:rsidRPr="000A4CC2">
        <w:rPr>
          <w:rFonts w:cs="Arial"/>
          <w:sz w:val="20"/>
          <w:szCs w:val="20"/>
          <w:lang w:val="es-ES"/>
        </w:rPr>
        <w:t>para permitir a las OPP y a los socios comerciales ponerse de acuerdo sobre el uso de los rendimientos reales</w:t>
      </w:r>
      <w:r w:rsidR="00790B49" w:rsidRPr="000A4CC2">
        <w:rPr>
          <w:rFonts w:cs="Arial"/>
          <w:sz w:val="20"/>
          <w:szCs w:val="20"/>
          <w:lang w:val="es-ES"/>
        </w:rPr>
        <w:t xml:space="preserve"> </w:t>
      </w:r>
      <w:r w:rsidRPr="000A4CC2">
        <w:rPr>
          <w:rFonts w:cs="Arial"/>
          <w:sz w:val="20"/>
          <w:szCs w:val="20"/>
          <w:lang w:val="es-ES"/>
        </w:rPr>
        <w:t>si las cifras estuvieran disponibles</w:t>
      </w:r>
      <w:r w:rsidR="00790B49" w:rsidRPr="000A4CC2">
        <w:rPr>
          <w:rFonts w:cs="Arial"/>
          <w:sz w:val="20"/>
          <w:szCs w:val="20"/>
          <w:lang w:val="es-ES"/>
        </w:rPr>
        <w:t>.</w:t>
      </w:r>
    </w:p>
    <w:p w14:paraId="531CAF28" w14:textId="77777777" w:rsidR="00116344" w:rsidRPr="000A4CC2" w:rsidRDefault="00116344" w:rsidP="00790B49">
      <w:pPr>
        <w:rPr>
          <w:rFonts w:cs="Arial"/>
          <w:sz w:val="20"/>
          <w:szCs w:val="20"/>
          <w:lang w:val="es-ES"/>
        </w:rPr>
      </w:pPr>
    </w:p>
    <w:p w14:paraId="0E786275" w14:textId="44D83E36" w:rsidR="00116344" w:rsidRPr="000A4CC2" w:rsidRDefault="00B115DE" w:rsidP="00C33010">
      <w:pPr>
        <w:rPr>
          <w:rFonts w:cs="Arial"/>
          <w:sz w:val="20"/>
          <w:szCs w:val="20"/>
          <w:lang w:val="es-ES"/>
        </w:rPr>
      </w:pPr>
      <w:r w:rsidRPr="000A4CC2">
        <w:rPr>
          <w:rFonts w:cs="Arial"/>
          <w:sz w:val="20"/>
          <w:szCs w:val="20"/>
          <w:lang w:val="es-ES"/>
        </w:rPr>
        <w:t>Para fijar los valores</w:t>
      </w:r>
      <w:r w:rsidR="004E7C0F" w:rsidRPr="000A4CC2">
        <w:rPr>
          <w:rFonts w:cs="Arial"/>
          <w:sz w:val="20"/>
          <w:szCs w:val="20"/>
          <w:lang w:val="es-ES"/>
        </w:rPr>
        <w:t xml:space="preserve"> </w:t>
      </w:r>
      <w:r w:rsidRPr="000A4CC2">
        <w:rPr>
          <w:rFonts w:cs="Arial"/>
          <w:sz w:val="20"/>
          <w:szCs w:val="20"/>
          <w:lang w:val="es-ES"/>
        </w:rPr>
        <w:t>para productos de cacao semielaborado</w:t>
      </w:r>
      <w:r w:rsidR="004E7C0F" w:rsidRPr="000A4CC2">
        <w:rPr>
          <w:rFonts w:cs="Arial"/>
          <w:sz w:val="20"/>
          <w:szCs w:val="20"/>
          <w:lang w:val="es-ES"/>
        </w:rPr>
        <w:t xml:space="preserve">, </w:t>
      </w:r>
      <w:r w:rsidRPr="000A4CC2">
        <w:rPr>
          <w:rFonts w:cs="Arial"/>
          <w:sz w:val="20"/>
          <w:szCs w:val="20"/>
          <w:lang w:val="es-ES"/>
        </w:rPr>
        <w:t>los rendimientos de procesamiento usados en el cálculo</w:t>
      </w:r>
      <w:r w:rsidR="004E7C0F" w:rsidRPr="000A4CC2">
        <w:rPr>
          <w:rFonts w:cs="Arial"/>
          <w:sz w:val="20"/>
          <w:szCs w:val="20"/>
          <w:lang w:val="es-ES"/>
        </w:rPr>
        <w:t xml:space="preserve"> </w:t>
      </w:r>
      <w:r w:rsidRPr="000A4CC2">
        <w:rPr>
          <w:rFonts w:cs="Arial"/>
          <w:sz w:val="20"/>
          <w:szCs w:val="20"/>
          <w:lang w:val="es-ES"/>
        </w:rPr>
        <w:t>deben fijarse en el Criterio</w:t>
      </w:r>
      <w:r w:rsidR="004E7C0F" w:rsidRPr="000A4CC2">
        <w:rPr>
          <w:rFonts w:cs="Arial"/>
          <w:sz w:val="20"/>
          <w:szCs w:val="20"/>
          <w:lang w:val="es-ES"/>
        </w:rPr>
        <w:t>. “Fi</w:t>
      </w:r>
      <w:r w:rsidRPr="000A4CC2">
        <w:rPr>
          <w:rFonts w:cs="Arial"/>
          <w:sz w:val="20"/>
          <w:szCs w:val="20"/>
          <w:lang w:val="es-ES"/>
        </w:rPr>
        <w:t>jar</w:t>
      </w:r>
      <w:r w:rsidR="004E7C0F" w:rsidRPr="000A4CC2">
        <w:rPr>
          <w:rFonts w:cs="Arial"/>
          <w:sz w:val="20"/>
          <w:szCs w:val="20"/>
          <w:lang w:val="es-ES"/>
        </w:rPr>
        <w:t xml:space="preserve">” </w:t>
      </w:r>
      <w:r w:rsidRPr="000A4CC2">
        <w:rPr>
          <w:rFonts w:cs="Arial"/>
          <w:sz w:val="20"/>
          <w:szCs w:val="20"/>
          <w:lang w:val="es-ES"/>
        </w:rPr>
        <w:t xml:space="preserve">significa </w:t>
      </w:r>
      <w:r w:rsidR="008B3014" w:rsidRPr="000A4CC2">
        <w:rPr>
          <w:rFonts w:cs="Arial"/>
          <w:sz w:val="20"/>
          <w:szCs w:val="20"/>
          <w:lang w:val="es-ES"/>
        </w:rPr>
        <w:t>que las cifras publicadas en el requisito</w:t>
      </w:r>
      <w:r w:rsidR="004E7C0F" w:rsidRPr="000A4CC2">
        <w:rPr>
          <w:rFonts w:cs="Arial"/>
          <w:sz w:val="20"/>
          <w:szCs w:val="20"/>
          <w:lang w:val="es-ES"/>
        </w:rPr>
        <w:t xml:space="preserve"> </w:t>
      </w:r>
      <w:r w:rsidR="008B3014" w:rsidRPr="000A4CC2">
        <w:rPr>
          <w:rFonts w:cs="Arial"/>
          <w:sz w:val="20"/>
          <w:szCs w:val="20"/>
          <w:lang w:val="es-ES"/>
        </w:rPr>
        <w:t>son de obligatoria aplicación en el cálculo del precio. Una ventaja del enfoque</w:t>
      </w:r>
      <w:r w:rsidR="00116344" w:rsidRPr="000A4CC2">
        <w:rPr>
          <w:rFonts w:cs="Arial"/>
          <w:sz w:val="20"/>
          <w:szCs w:val="20"/>
          <w:lang w:val="es-ES"/>
        </w:rPr>
        <w:t xml:space="preserve"> “fi</w:t>
      </w:r>
      <w:r w:rsidR="008B3014" w:rsidRPr="000A4CC2">
        <w:rPr>
          <w:rFonts w:cs="Arial"/>
          <w:sz w:val="20"/>
          <w:szCs w:val="20"/>
          <w:lang w:val="es-ES"/>
        </w:rPr>
        <w:t>jo</w:t>
      </w:r>
      <w:r w:rsidR="00116344" w:rsidRPr="000A4CC2">
        <w:rPr>
          <w:rFonts w:cs="Arial"/>
          <w:sz w:val="20"/>
          <w:szCs w:val="20"/>
          <w:lang w:val="es-ES"/>
        </w:rPr>
        <w:t xml:space="preserve">” </w:t>
      </w:r>
      <w:r w:rsidR="008B3014" w:rsidRPr="000A4CC2">
        <w:rPr>
          <w:rFonts w:cs="Arial"/>
          <w:sz w:val="20"/>
          <w:szCs w:val="20"/>
          <w:lang w:val="es-ES"/>
        </w:rPr>
        <w:t>es que hay una cantidad garantizada</w:t>
      </w:r>
      <w:r w:rsidR="00116344" w:rsidRPr="000A4CC2">
        <w:rPr>
          <w:rFonts w:cs="Arial"/>
          <w:sz w:val="20"/>
          <w:szCs w:val="20"/>
          <w:lang w:val="es-ES"/>
        </w:rPr>
        <w:t xml:space="preserve">, </w:t>
      </w:r>
      <w:r w:rsidR="008B3014" w:rsidRPr="000A4CC2">
        <w:rPr>
          <w:rFonts w:cs="Arial"/>
          <w:sz w:val="20"/>
          <w:szCs w:val="20"/>
          <w:lang w:val="es-ES"/>
        </w:rPr>
        <w:t>lo que proporciona claridad y seguridad tanto a las OPP como a los comerciantes</w:t>
      </w:r>
      <w:r w:rsidR="00116344" w:rsidRPr="000A4CC2">
        <w:rPr>
          <w:rFonts w:cs="Arial"/>
          <w:sz w:val="20"/>
          <w:szCs w:val="20"/>
          <w:lang w:val="es-ES"/>
        </w:rPr>
        <w:t xml:space="preserve">. </w:t>
      </w:r>
      <w:r w:rsidR="008B3014" w:rsidRPr="000A4CC2">
        <w:rPr>
          <w:rFonts w:cs="Arial"/>
          <w:sz w:val="20"/>
          <w:szCs w:val="20"/>
          <w:lang w:val="es-ES"/>
        </w:rPr>
        <w:t>Sin embargo</w:t>
      </w:r>
      <w:r w:rsidR="00116344" w:rsidRPr="000A4CC2">
        <w:rPr>
          <w:rFonts w:cs="Arial"/>
          <w:sz w:val="20"/>
          <w:szCs w:val="20"/>
          <w:lang w:val="es-ES"/>
        </w:rPr>
        <w:t xml:space="preserve">, </w:t>
      </w:r>
      <w:r w:rsidR="008B3014" w:rsidRPr="000A4CC2">
        <w:rPr>
          <w:rFonts w:cs="Arial"/>
          <w:sz w:val="20"/>
          <w:szCs w:val="20"/>
          <w:lang w:val="es-ES"/>
        </w:rPr>
        <w:t>una desventaja de este enfoque es que puede traer consigo pérdidas para algunas OPP en comparación con el modelo actual</w:t>
      </w:r>
      <w:r w:rsidR="00116344" w:rsidRPr="000A4CC2">
        <w:rPr>
          <w:rFonts w:cs="Arial"/>
          <w:sz w:val="20"/>
          <w:szCs w:val="20"/>
          <w:lang w:val="es-ES"/>
        </w:rPr>
        <w:t xml:space="preserve"> </w:t>
      </w:r>
      <w:r w:rsidR="008B3014" w:rsidRPr="000A4CC2">
        <w:rPr>
          <w:rFonts w:cs="Arial"/>
          <w:sz w:val="20"/>
          <w:szCs w:val="20"/>
          <w:lang w:val="es-ES"/>
        </w:rPr>
        <w:t>que permite a la OPP utilizar sus rendimientos de procesamiento reales, si así lo desean</w:t>
      </w:r>
      <w:r w:rsidR="00116344" w:rsidRPr="000A4CC2">
        <w:rPr>
          <w:rFonts w:cs="Arial"/>
          <w:sz w:val="20"/>
          <w:szCs w:val="20"/>
          <w:lang w:val="es-ES"/>
        </w:rPr>
        <w:t xml:space="preserve">. </w:t>
      </w:r>
    </w:p>
    <w:p w14:paraId="3B65DC93" w14:textId="77777777" w:rsidR="003A14D3" w:rsidRPr="000A4CC2" w:rsidRDefault="003A14D3" w:rsidP="00790B49">
      <w:pPr>
        <w:rPr>
          <w:sz w:val="20"/>
          <w:szCs w:val="20"/>
          <w:lang w:val="es-ES"/>
        </w:rPr>
      </w:pPr>
    </w:p>
    <w:p w14:paraId="4DCBC479" w14:textId="10661D2C" w:rsidR="00790B49" w:rsidRPr="000A4CC2" w:rsidRDefault="00AD797A" w:rsidP="00790B49">
      <w:pPr>
        <w:rPr>
          <w:rFonts w:cs="Arial"/>
          <w:b/>
          <w:sz w:val="20"/>
          <w:szCs w:val="20"/>
          <w:lang w:val="es-ES"/>
        </w:rPr>
      </w:pPr>
      <w:r w:rsidRPr="000A4CC2">
        <w:rPr>
          <w:rFonts w:cs="Arial"/>
          <w:b/>
          <w:sz w:val="20"/>
          <w:szCs w:val="20"/>
          <w:lang w:val="es-ES"/>
        </w:rPr>
        <w:t>Rendimientos de procesamiento actuales</w:t>
      </w:r>
      <w:r w:rsidR="00790B49" w:rsidRPr="000A4CC2">
        <w:rPr>
          <w:rFonts w:cs="Arial"/>
          <w:b/>
          <w:sz w:val="20"/>
          <w:szCs w:val="20"/>
          <w:lang w:val="es-ES"/>
        </w:rPr>
        <w:t xml:space="preserve"> </w:t>
      </w:r>
      <w:r w:rsidRPr="000A4CC2">
        <w:rPr>
          <w:rFonts w:cs="Arial"/>
          <w:b/>
          <w:sz w:val="20"/>
          <w:szCs w:val="20"/>
          <w:lang w:val="es-ES"/>
        </w:rPr>
        <w:t>y rendimientos de procesamiento propuestos</w:t>
      </w:r>
    </w:p>
    <w:tbl>
      <w:tblPr>
        <w:tblStyle w:val="TableGrid"/>
        <w:tblW w:w="6962" w:type="dxa"/>
        <w:tblInd w:w="593" w:type="dxa"/>
        <w:tblLook w:val="04A0" w:firstRow="1" w:lastRow="0" w:firstColumn="1" w:lastColumn="0" w:noHBand="0" w:noVBand="1"/>
      </w:tblPr>
      <w:tblGrid>
        <w:gridCol w:w="1843"/>
        <w:gridCol w:w="2559"/>
        <w:gridCol w:w="2560"/>
      </w:tblGrid>
      <w:tr w:rsidR="00790B49" w:rsidRPr="000A4CC2" w14:paraId="32886225" w14:textId="77777777" w:rsidTr="00685045">
        <w:tc>
          <w:tcPr>
            <w:tcW w:w="1843" w:type="dxa"/>
          </w:tcPr>
          <w:p w14:paraId="1D3D4454" w14:textId="77777777" w:rsidR="00790B49" w:rsidRPr="000A4CC2" w:rsidRDefault="00790B49" w:rsidP="00541C84">
            <w:pPr>
              <w:pStyle w:val="BodyText"/>
              <w:spacing w:before="120"/>
              <w:jc w:val="both"/>
              <w:rPr>
                <w:rFonts w:ascii="Arial" w:hAnsi="Arial"/>
                <w:iCs/>
                <w:spacing w:val="-1"/>
                <w:sz w:val="16"/>
                <w:szCs w:val="16"/>
                <w:lang w:val="es-ES" w:eastAsia="ko-KR"/>
              </w:rPr>
            </w:pPr>
          </w:p>
        </w:tc>
        <w:tc>
          <w:tcPr>
            <w:tcW w:w="2559" w:type="dxa"/>
          </w:tcPr>
          <w:p w14:paraId="52731358" w14:textId="45B7C164" w:rsidR="00790B49" w:rsidRPr="000A4CC2" w:rsidRDefault="00583EA2" w:rsidP="00541C84">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Rendimiento de procesamiento actual</w:t>
            </w:r>
            <w:r w:rsidR="00790B49" w:rsidRPr="000A4CC2">
              <w:rPr>
                <w:rFonts w:ascii="Arial" w:hAnsi="Arial" w:cs="Arial"/>
                <w:b/>
                <w:sz w:val="16"/>
                <w:szCs w:val="16"/>
                <w:lang w:val="es-ES"/>
              </w:rPr>
              <w:t xml:space="preserve"> </w:t>
            </w:r>
            <w:r w:rsidRPr="000A4CC2">
              <w:rPr>
                <w:rFonts w:ascii="Arial" w:hAnsi="Arial" w:cs="Arial"/>
                <w:b/>
                <w:sz w:val="16"/>
                <w:szCs w:val="16"/>
                <w:lang w:val="es-ES"/>
              </w:rPr>
              <w:t>para granos, según el requisito</w:t>
            </w:r>
            <w:r w:rsidR="00A95A70" w:rsidRPr="000A4CC2">
              <w:rPr>
                <w:rFonts w:ascii="Arial" w:hAnsi="Arial" w:cs="Arial"/>
                <w:b/>
                <w:sz w:val="16"/>
                <w:szCs w:val="16"/>
                <w:lang w:val="es-ES"/>
              </w:rPr>
              <w:t xml:space="preserve"> 4.2.6</w:t>
            </w:r>
          </w:p>
        </w:tc>
        <w:tc>
          <w:tcPr>
            <w:tcW w:w="2560" w:type="dxa"/>
          </w:tcPr>
          <w:p w14:paraId="23BA0617" w14:textId="7D11FFF4" w:rsidR="00790B49" w:rsidRPr="000A4CC2" w:rsidRDefault="00AD797A" w:rsidP="00541C84">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Rendimiento de procesamiento para granos propuesto</w:t>
            </w:r>
            <w:r w:rsidR="00A95A70" w:rsidRPr="000A4CC2">
              <w:rPr>
                <w:rFonts w:ascii="Arial" w:hAnsi="Arial" w:cs="Arial"/>
                <w:b/>
                <w:sz w:val="16"/>
                <w:szCs w:val="16"/>
                <w:lang w:val="es-ES"/>
              </w:rPr>
              <w:t xml:space="preserve"> (</w:t>
            </w:r>
            <w:r w:rsidRPr="000A4CC2">
              <w:rPr>
                <w:rFonts w:ascii="Arial" w:hAnsi="Arial" w:cs="Arial"/>
                <w:b/>
                <w:sz w:val="16"/>
                <w:szCs w:val="16"/>
                <w:lang w:val="es-ES"/>
              </w:rPr>
              <w:t>en consonancia con el requisito</w:t>
            </w:r>
            <w:r w:rsidR="00A95A70" w:rsidRPr="000A4CC2">
              <w:rPr>
                <w:rFonts w:ascii="Arial" w:hAnsi="Arial" w:cs="Arial"/>
                <w:b/>
                <w:sz w:val="16"/>
                <w:szCs w:val="16"/>
                <w:lang w:val="es-ES"/>
              </w:rPr>
              <w:t xml:space="preserve"> 2.1.1)</w:t>
            </w:r>
          </w:p>
        </w:tc>
      </w:tr>
      <w:tr w:rsidR="00790B49" w:rsidRPr="000A4CC2" w14:paraId="0A7C2213" w14:textId="77777777" w:rsidTr="00685045">
        <w:tc>
          <w:tcPr>
            <w:tcW w:w="1843" w:type="dxa"/>
          </w:tcPr>
          <w:p w14:paraId="3529EB5A" w14:textId="75BFCE57" w:rsidR="00790B49" w:rsidRPr="000A4CC2" w:rsidRDefault="00583EA2" w:rsidP="00541C84">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Granos</w:t>
            </w:r>
          </w:p>
        </w:tc>
        <w:tc>
          <w:tcPr>
            <w:tcW w:w="2559" w:type="dxa"/>
          </w:tcPr>
          <w:p w14:paraId="2436A13B" w14:textId="77777777" w:rsidR="00790B49" w:rsidRPr="000A4CC2" w:rsidRDefault="00790B49" w:rsidP="00541C84">
            <w:pPr>
              <w:pStyle w:val="BodyText"/>
              <w:spacing w:before="120"/>
              <w:jc w:val="center"/>
              <w:rPr>
                <w:rFonts w:ascii="Arial" w:hAnsi="Arial"/>
                <w:i/>
                <w:iCs/>
                <w:spacing w:val="-1"/>
                <w:sz w:val="16"/>
                <w:szCs w:val="16"/>
                <w:lang w:val="es-ES" w:eastAsia="ko-KR"/>
              </w:rPr>
            </w:pPr>
            <w:r w:rsidRPr="000A4CC2">
              <w:rPr>
                <w:rFonts w:ascii="Arial" w:hAnsi="Arial"/>
                <w:i/>
                <w:iCs/>
                <w:spacing w:val="-1"/>
                <w:sz w:val="16"/>
                <w:szCs w:val="16"/>
                <w:lang w:val="es-ES" w:eastAsia="ko-KR"/>
              </w:rPr>
              <w:t>-</w:t>
            </w:r>
          </w:p>
        </w:tc>
        <w:tc>
          <w:tcPr>
            <w:tcW w:w="2560" w:type="dxa"/>
          </w:tcPr>
          <w:p w14:paraId="5ED41D7D" w14:textId="77777777" w:rsidR="00790B49" w:rsidRPr="000A4CC2" w:rsidRDefault="00790B49" w:rsidP="00541C84">
            <w:pPr>
              <w:pStyle w:val="BodyText"/>
              <w:spacing w:before="120"/>
              <w:jc w:val="center"/>
              <w:rPr>
                <w:rFonts w:ascii="Arial" w:hAnsi="Arial"/>
                <w:i/>
                <w:iCs/>
                <w:spacing w:val="-1"/>
                <w:sz w:val="16"/>
                <w:szCs w:val="16"/>
                <w:lang w:val="es-ES" w:eastAsia="ko-KR"/>
              </w:rPr>
            </w:pPr>
            <w:r w:rsidRPr="000A4CC2">
              <w:rPr>
                <w:rFonts w:ascii="Arial" w:hAnsi="Arial"/>
                <w:i/>
                <w:iCs/>
                <w:spacing w:val="-1"/>
                <w:sz w:val="16"/>
                <w:szCs w:val="16"/>
                <w:lang w:val="es-ES" w:eastAsia="ko-KR"/>
              </w:rPr>
              <w:t>-</w:t>
            </w:r>
          </w:p>
        </w:tc>
      </w:tr>
      <w:tr w:rsidR="00790B49" w:rsidRPr="000A4CC2" w14:paraId="59DFA8D7" w14:textId="77777777" w:rsidTr="00685045">
        <w:tc>
          <w:tcPr>
            <w:tcW w:w="1843" w:type="dxa"/>
          </w:tcPr>
          <w:p w14:paraId="5733E853" w14:textId="35E37601" w:rsidR="00790B49" w:rsidRPr="000A4CC2" w:rsidRDefault="00583EA2" w:rsidP="00541C84">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Lic</w:t>
            </w:r>
            <w:r w:rsidR="00790B49" w:rsidRPr="000A4CC2">
              <w:rPr>
                <w:rFonts w:ascii="Arial" w:hAnsi="Arial" w:cs="Arial"/>
                <w:b/>
                <w:sz w:val="16"/>
                <w:szCs w:val="16"/>
                <w:lang w:val="es-ES"/>
              </w:rPr>
              <w:t>or</w:t>
            </w:r>
          </w:p>
        </w:tc>
        <w:tc>
          <w:tcPr>
            <w:tcW w:w="2559" w:type="dxa"/>
          </w:tcPr>
          <w:p w14:paraId="7D64A58B" w14:textId="77777777" w:rsidR="00790B49" w:rsidRPr="000A4CC2" w:rsidRDefault="00790B49" w:rsidP="00541C84">
            <w:pPr>
              <w:pStyle w:val="BodyText"/>
              <w:spacing w:before="120"/>
              <w:jc w:val="center"/>
              <w:rPr>
                <w:rFonts w:ascii="Arial" w:hAnsi="Arial"/>
                <w:i/>
                <w:iCs/>
                <w:spacing w:val="-1"/>
                <w:sz w:val="16"/>
                <w:szCs w:val="16"/>
                <w:lang w:val="es-ES" w:eastAsia="ko-KR"/>
              </w:rPr>
            </w:pPr>
            <w:r w:rsidRPr="000A4CC2">
              <w:rPr>
                <w:rFonts w:ascii="Arial" w:hAnsi="Arial"/>
                <w:i/>
                <w:iCs/>
                <w:spacing w:val="-1"/>
                <w:sz w:val="16"/>
                <w:szCs w:val="16"/>
                <w:lang w:val="es-ES" w:eastAsia="ko-KR"/>
              </w:rPr>
              <w:t>0.8</w:t>
            </w:r>
          </w:p>
        </w:tc>
        <w:tc>
          <w:tcPr>
            <w:tcW w:w="2560" w:type="dxa"/>
          </w:tcPr>
          <w:p w14:paraId="192FCD32" w14:textId="77777777" w:rsidR="00790B49" w:rsidRPr="000A4CC2" w:rsidRDefault="00790B49" w:rsidP="00541C84">
            <w:pPr>
              <w:pStyle w:val="BodyText"/>
              <w:spacing w:before="120"/>
              <w:jc w:val="center"/>
              <w:rPr>
                <w:rFonts w:ascii="Arial" w:hAnsi="Arial"/>
                <w:i/>
                <w:iCs/>
                <w:spacing w:val="-1"/>
                <w:sz w:val="16"/>
                <w:szCs w:val="16"/>
                <w:lang w:val="es-ES" w:eastAsia="ko-KR"/>
              </w:rPr>
            </w:pPr>
            <w:r w:rsidRPr="000A4CC2">
              <w:rPr>
                <w:rFonts w:ascii="Arial" w:hAnsi="Arial"/>
                <w:i/>
                <w:iCs/>
                <w:spacing w:val="-1"/>
                <w:sz w:val="16"/>
                <w:szCs w:val="16"/>
                <w:lang w:val="es-ES" w:eastAsia="ko-KR"/>
              </w:rPr>
              <w:t>0.82</w:t>
            </w:r>
          </w:p>
        </w:tc>
      </w:tr>
      <w:tr w:rsidR="00790B49" w:rsidRPr="000A4CC2" w14:paraId="6505499A" w14:textId="77777777" w:rsidTr="00685045">
        <w:tc>
          <w:tcPr>
            <w:tcW w:w="1843" w:type="dxa"/>
          </w:tcPr>
          <w:p w14:paraId="745D2A5A" w14:textId="148617FB" w:rsidR="00790B49" w:rsidRPr="000A4CC2" w:rsidRDefault="00583EA2" w:rsidP="00541C84">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Manteca</w:t>
            </w:r>
          </w:p>
        </w:tc>
        <w:tc>
          <w:tcPr>
            <w:tcW w:w="2559" w:type="dxa"/>
          </w:tcPr>
          <w:p w14:paraId="352EAE44" w14:textId="77777777" w:rsidR="00790B49" w:rsidRPr="000A4CC2" w:rsidRDefault="00790B49" w:rsidP="00541C84">
            <w:pPr>
              <w:pStyle w:val="BodyText"/>
              <w:spacing w:before="120"/>
              <w:jc w:val="center"/>
              <w:rPr>
                <w:rFonts w:ascii="Arial" w:hAnsi="Arial"/>
                <w:i/>
                <w:iCs/>
                <w:spacing w:val="-1"/>
                <w:sz w:val="16"/>
                <w:szCs w:val="16"/>
                <w:lang w:val="es-ES" w:eastAsia="ko-KR"/>
              </w:rPr>
            </w:pPr>
            <w:r w:rsidRPr="000A4CC2">
              <w:rPr>
                <w:rFonts w:ascii="Arial" w:hAnsi="Arial"/>
                <w:i/>
                <w:iCs/>
                <w:spacing w:val="-1"/>
                <w:sz w:val="16"/>
                <w:szCs w:val="16"/>
                <w:lang w:val="es-ES" w:eastAsia="ko-KR"/>
              </w:rPr>
              <w:t>0.376</w:t>
            </w:r>
          </w:p>
        </w:tc>
        <w:tc>
          <w:tcPr>
            <w:tcW w:w="2560" w:type="dxa"/>
          </w:tcPr>
          <w:p w14:paraId="5AE02C03" w14:textId="77777777" w:rsidR="00790B49" w:rsidRPr="000A4CC2" w:rsidRDefault="00790B49" w:rsidP="00541C84">
            <w:pPr>
              <w:pStyle w:val="BodyText"/>
              <w:spacing w:before="120"/>
              <w:jc w:val="center"/>
              <w:rPr>
                <w:rFonts w:ascii="Arial" w:hAnsi="Arial"/>
                <w:i/>
                <w:iCs/>
                <w:spacing w:val="-1"/>
                <w:sz w:val="16"/>
                <w:szCs w:val="16"/>
                <w:lang w:val="es-ES" w:eastAsia="ko-KR"/>
              </w:rPr>
            </w:pPr>
            <w:r w:rsidRPr="000A4CC2">
              <w:rPr>
                <w:rFonts w:ascii="Arial" w:hAnsi="Arial"/>
                <w:i/>
                <w:iCs/>
                <w:spacing w:val="-1"/>
                <w:sz w:val="16"/>
                <w:szCs w:val="16"/>
                <w:lang w:val="es-ES" w:eastAsia="ko-KR"/>
              </w:rPr>
              <w:t>0.41</w:t>
            </w:r>
          </w:p>
        </w:tc>
      </w:tr>
      <w:tr w:rsidR="00790B49" w:rsidRPr="000A4CC2" w14:paraId="5A642D66" w14:textId="77777777" w:rsidTr="00685045">
        <w:tc>
          <w:tcPr>
            <w:tcW w:w="1843" w:type="dxa"/>
          </w:tcPr>
          <w:p w14:paraId="16E582F9" w14:textId="65A4E72B" w:rsidR="00790B49" w:rsidRPr="000A4CC2" w:rsidRDefault="00583EA2" w:rsidP="00541C84">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Polvo</w:t>
            </w:r>
          </w:p>
        </w:tc>
        <w:tc>
          <w:tcPr>
            <w:tcW w:w="2559" w:type="dxa"/>
          </w:tcPr>
          <w:p w14:paraId="7DDE3EC1" w14:textId="77777777" w:rsidR="00790B49" w:rsidRPr="000A4CC2" w:rsidRDefault="00790B49" w:rsidP="00541C84">
            <w:pPr>
              <w:pStyle w:val="BodyText"/>
              <w:spacing w:before="120"/>
              <w:jc w:val="center"/>
              <w:rPr>
                <w:rFonts w:ascii="Arial" w:hAnsi="Arial"/>
                <w:i/>
                <w:iCs/>
                <w:spacing w:val="-1"/>
                <w:sz w:val="16"/>
                <w:szCs w:val="16"/>
                <w:lang w:val="es-ES" w:eastAsia="ko-KR"/>
              </w:rPr>
            </w:pPr>
            <w:r w:rsidRPr="000A4CC2">
              <w:rPr>
                <w:rFonts w:ascii="Arial" w:hAnsi="Arial"/>
                <w:i/>
                <w:iCs/>
                <w:spacing w:val="-1"/>
                <w:sz w:val="16"/>
                <w:szCs w:val="16"/>
                <w:lang w:val="es-ES" w:eastAsia="ko-KR"/>
              </w:rPr>
              <w:t>0.424</w:t>
            </w:r>
          </w:p>
        </w:tc>
        <w:tc>
          <w:tcPr>
            <w:tcW w:w="2560" w:type="dxa"/>
          </w:tcPr>
          <w:p w14:paraId="521A6A13" w14:textId="77777777" w:rsidR="00790B49" w:rsidRPr="000A4CC2" w:rsidRDefault="00790B49" w:rsidP="00541C84">
            <w:pPr>
              <w:pStyle w:val="BodyText"/>
              <w:spacing w:before="120"/>
              <w:jc w:val="center"/>
              <w:rPr>
                <w:rFonts w:ascii="Arial" w:hAnsi="Arial"/>
                <w:i/>
                <w:iCs/>
                <w:spacing w:val="-1"/>
                <w:sz w:val="16"/>
                <w:szCs w:val="16"/>
                <w:lang w:val="es-ES" w:eastAsia="ko-KR"/>
              </w:rPr>
            </w:pPr>
            <w:r w:rsidRPr="000A4CC2">
              <w:rPr>
                <w:rFonts w:ascii="Arial" w:hAnsi="Arial"/>
                <w:i/>
                <w:iCs/>
                <w:spacing w:val="-1"/>
                <w:sz w:val="16"/>
                <w:szCs w:val="16"/>
                <w:lang w:val="es-ES" w:eastAsia="ko-KR"/>
              </w:rPr>
              <w:t>0.41</w:t>
            </w:r>
          </w:p>
        </w:tc>
      </w:tr>
      <w:tr w:rsidR="00790B49" w:rsidRPr="000A4CC2" w14:paraId="7A895DA6" w14:textId="77777777" w:rsidTr="00685045">
        <w:tc>
          <w:tcPr>
            <w:tcW w:w="1843" w:type="dxa"/>
          </w:tcPr>
          <w:p w14:paraId="502E7B5E" w14:textId="732AA191" w:rsidR="00790B49" w:rsidRPr="000A4CC2" w:rsidRDefault="00583EA2" w:rsidP="00541C84">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Manteca y Polvo</w:t>
            </w:r>
          </w:p>
        </w:tc>
        <w:tc>
          <w:tcPr>
            <w:tcW w:w="2559" w:type="dxa"/>
          </w:tcPr>
          <w:p w14:paraId="223FB2C5" w14:textId="77777777" w:rsidR="00790B49" w:rsidRPr="000A4CC2" w:rsidRDefault="00790B49" w:rsidP="00541C84">
            <w:pPr>
              <w:pStyle w:val="BodyText"/>
              <w:spacing w:before="120"/>
              <w:jc w:val="center"/>
              <w:rPr>
                <w:rFonts w:ascii="Arial" w:hAnsi="Arial"/>
                <w:i/>
                <w:iCs/>
                <w:spacing w:val="-1"/>
                <w:sz w:val="16"/>
                <w:szCs w:val="16"/>
                <w:lang w:val="es-ES" w:eastAsia="ko-KR"/>
              </w:rPr>
            </w:pPr>
            <w:r w:rsidRPr="000A4CC2">
              <w:rPr>
                <w:rFonts w:ascii="Arial" w:hAnsi="Arial"/>
                <w:i/>
                <w:iCs/>
                <w:spacing w:val="-1"/>
                <w:sz w:val="16"/>
                <w:szCs w:val="16"/>
                <w:lang w:val="es-ES" w:eastAsia="ko-KR"/>
              </w:rPr>
              <w:t>(0.8)</w:t>
            </w:r>
          </w:p>
        </w:tc>
        <w:tc>
          <w:tcPr>
            <w:tcW w:w="2560" w:type="dxa"/>
          </w:tcPr>
          <w:p w14:paraId="00B9FF72" w14:textId="77777777" w:rsidR="00790B49" w:rsidRPr="000A4CC2" w:rsidRDefault="00790B49" w:rsidP="00541C84">
            <w:pPr>
              <w:pStyle w:val="BodyText"/>
              <w:spacing w:before="120"/>
              <w:jc w:val="center"/>
              <w:rPr>
                <w:rFonts w:ascii="Arial" w:hAnsi="Arial"/>
                <w:i/>
                <w:iCs/>
                <w:spacing w:val="-1"/>
                <w:sz w:val="16"/>
                <w:szCs w:val="16"/>
                <w:lang w:val="es-ES" w:eastAsia="ko-KR"/>
              </w:rPr>
            </w:pPr>
            <w:r w:rsidRPr="000A4CC2">
              <w:rPr>
                <w:rFonts w:ascii="Arial" w:hAnsi="Arial"/>
                <w:i/>
                <w:iCs/>
                <w:spacing w:val="-1"/>
                <w:sz w:val="16"/>
                <w:szCs w:val="16"/>
                <w:lang w:val="es-ES" w:eastAsia="ko-KR"/>
              </w:rPr>
              <w:t>(0.8)</w:t>
            </w:r>
          </w:p>
        </w:tc>
      </w:tr>
    </w:tbl>
    <w:p w14:paraId="02DAB414" w14:textId="77777777" w:rsidR="00790B49" w:rsidRPr="000A4CC2" w:rsidRDefault="00790B49" w:rsidP="00790B49">
      <w:pPr>
        <w:rPr>
          <w:rFonts w:cs="Arial"/>
          <w:sz w:val="20"/>
          <w:szCs w:val="20"/>
          <w:lang w:val="es-ES"/>
        </w:rPr>
      </w:pPr>
    </w:p>
    <w:p w14:paraId="1B3B0B34" w14:textId="6C7CE590" w:rsidR="00790B49" w:rsidRPr="000A4CC2" w:rsidRDefault="00583EA2" w:rsidP="007265DE">
      <w:pPr>
        <w:rPr>
          <w:rFonts w:cs="Arial"/>
          <w:b/>
          <w:sz w:val="20"/>
          <w:szCs w:val="20"/>
          <w:lang w:val="es-ES"/>
        </w:rPr>
      </w:pPr>
      <w:r w:rsidRPr="000A4CC2">
        <w:rPr>
          <w:rFonts w:cs="Arial"/>
          <w:b/>
          <w:sz w:val="20"/>
          <w:szCs w:val="20"/>
          <w:lang w:val="es-ES"/>
        </w:rPr>
        <w:t>Pregunta</w:t>
      </w:r>
      <w:r w:rsidR="007265DE" w:rsidRPr="000A4CC2">
        <w:rPr>
          <w:rFonts w:cs="Arial"/>
          <w:b/>
          <w:sz w:val="20"/>
          <w:szCs w:val="20"/>
          <w:lang w:val="es-ES"/>
        </w:rPr>
        <w:t xml:space="preserve"> 1: </w:t>
      </w:r>
      <w:r w:rsidR="00AD797A" w:rsidRPr="000A4CC2">
        <w:rPr>
          <w:rFonts w:cs="Arial"/>
          <w:b/>
          <w:sz w:val="20"/>
          <w:szCs w:val="20"/>
          <w:lang w:val="es-ES"/>
        </w:rPr>
        <w:t xml:space="preserve">En respuesta a los comentarios de las partes interesadas durante las entrevistas y con el objetivo de simplificar y </w:t>
      </w:r>
      <w:r w:rsidR="00790B49" w:rsidRPr="000A4CC2">
        <w:rPr>
          <w:rFonts w:cs="Arial"/>
          <w:b/>
          <w:sz w:val="20"/>
          <w:szCs w:val="20"/>
          <w:lang w:val="es-ES"/>
        </w:rPr>
        <w:t>armoni</w:t>
      </w:r>
      <w:r w:rsidR="00AD797A" w:rsidRPr="000A4CC2">
        <w:rPr>
          <w:rFonts w:cs="Arial"/>
          <w:b/>
          <w:sz w:val="20"/>
          <w:szCs w:val="20"/>
          <w:lang w:val="es-ES"/>
        </w:rPr>
        <w:t>zar</w:t>
      </w:r>
      <w:r w:rsidR="00790B49" w:rsidRPr="000A4CC2">
        <w:rPr>
          <w:rFonts w:cs="Arial"/>
          <w:b/>
          <w:sz w:val="20"/>
          <w:szCs w:val="20"/>
          <w:lang w:val="es-ES"/>
        </w:rPr>
        <w:t xml:space="preserve">, Fairtrade </w:t>
      </w:r>
      <w:r w:rsidR="00AD797A" w:rsidRPr="000A4CC2">
        <w:rPr>
          <w:rFonts w:cs="Arial"/>
          <w:b/>
          <w:sz w:val="20"/>
          <w:szCs w:val="20"/>
          <w:lang w:val="es-ES"/>
        </w:rPr>
        <w:t>aplicará las tasas de conversión</w:t>
      </w:r>
      <w:r w:rsidR="00790B49" w:rsidRPr="000A4CC2">
        <w:rPr>
          <w:rFonts w:cs="Arial"/>
          <w:b/>
          <w:sz w:val="20"/>
          <w:szCs w:val="20"/>
          <w:lang w:val="es-ES"/>
        </w:rPr>
        <w:t xml:space="preserve"> </w:t>
      </w:r>
      <w:r w:rsidR="00AD797A" w:rsidRPr="000A4CC2">
        <w:rPr>
          <w:rFonts w:cs="Arial"/>
          <w:b/>
          <w:sz w:val="20"/>
          <w:szCs w:val="20"/>
          <w:lang w:val="es-ES"/>
        </w:rPr>
        <w:t>e</w:t>
      </w:r>
      <w:r w:rsidR="00790B49" w:rsidRPr="000A4CC2">
        <w:rPr>
          <w:rFonts w:cs="Arial"/>
          <w:b/>
          <w:sz w:val="20"/>
          <w:szCs w:val="20"/>
          <w:lang w:val="es-ES"/>
        </w:rPr>
        <w:t>stipula</w:t>
      </w:r>
      <w:r w:rsidR="00AD797A" w:rsidRPr="000A4CC2">
        <w:rPr>
          <w:rFonts w:cs="Arial"/>
          <w:b/>
          <w:sz w:val="20"/>
          <w:szCs w:val="20"/>
          <w:lang w:val="es-ES"/>
        </w:rPr>
        <w:t>das</w:t>
      </w:r>
      <w:r w:rsidR="00790B49" w:rsidRPr="000A4CC2">
        <w:rPr>
          <w:rFonts w:cs="Arial"/>
          <w:b/>
          <w:sz w:val="20"/>
          <w:szCs w:val="20"/>
          <w:lang w:val="es-ES"/>
        </w:rPr>
        <w:t xml:space="preserve"> </w:t>
      </w:r>
      <w:r w:rsidR="00AD797A" w:rsidRPr="000A4CC2">
        <w:rPr>
          <w:rFonts w:cs="Arial"/>
          <w:b/>
          <w:sz w:val="20"/>
          <w:szCs w:val="20"/>
          <w:lang w:val="es-ES"/>
        </w:rPr>
        <w:t>en el</w:t>
      </w:r>
      <w:r w:rsidR="00790B49" w:rsidRPr="000A4CC2">
        <w:rPr>
          <w:rFonts w:cs="Arial"/>
          <w:b/>
          <w:sz w:val="20"/>
          <w:szCs w:val="20"/>
          <w:lang w:val="es-ES"/>
        </w:rPr>
        <w:t xml:space="preserve"> requi</w:t>
      </w:r>
      <w:r w:rsidR="00AD797A" w:rsidRPr="000A4CC2">
        <w:rPr>
          <w:rFonts w:cs="Arial"/>
          <w:b/>
          <w:sz w:val="20"/>
          <w:szCs w:val="20"/>
          <w:lang w:val="es-ES"/>
        </w:rPr>
        <w:t>sito</w:t>
      </w:r>
      <w:r w:rsidR="00790B49" w:rsidRPr="000A4CC2">
        <w:rPr>
          <w:rFonts w:cs="Arial"/>
          <w:b/>
          <w:sz w:val="20"/>
          <w:szCs w:val="20"/>
          <w:lang w:val="es-ES"/>
        </w:rPr>
        <w:t xml:space="preserve"> 2.1.1 </w:t>
      </w:r>
      <w:r w:rsidR="00AD797A" w:rsidRPr="000A4CC2">
        <w:rPr>
          <w:rFonts w:cs="Arial"/>
          <w:b/>
          <w:sz w:val="20"/>
          <w:szCs w:val="20"/>
          <w:lang w:val="es-ES"/>
        </w:rPr>
        <w:t>también al requisito</w:t>
      </w:r>
      <w:r w:rsidR="00790B49" w:rsidRPr="000A4CC2">
        <w:rPr>
          <w:rFonts w:cs="Arial"/>
          <w:b/>
          <w:sz w:val="20"/>
          <w:szCs w:val="20"/>
          <w:lang w:val="es-ES"/>
        </w:rPr>
        <w:t xml:space="preserve"> 4.2.6 </w:t>
      </w:r>
      <w:r w:rsidR="00AD797A" w:rsidRPr="000A4CC2">
        <w:rPr>
          <w:rFonts w:cs="Arial"/>
          <w:b/>
          <w:sz w:val="20"/>
          <w:szCs w:val="20"/>
          <w:lang w:val="es-ES"/>
        </w:rPr>
        <w:t>para las OPP</w:t>
      </w:r>
      <w:r w:rsidR="00790B49" w:rsidRPr="000A4CC2">
        <w:rPr>
          <w:rFonts w:cs="Arial"/>
          <w:b/>
          <w:sz w:val="20"/>
          <w:szCs w:val="20"/>
          <w:lang w:val="es-ES"/>
        </w:rPr>
        <w:t xml:space="preserve"> </w:t>
      </w:r>
      <w:r w:rsidR="00AD797A" w:rsidRPr="000A4CC2">
        <w:rPr>
          <w:rFonts w:cs="Arial"/>
          <w:b/>
          <w:sz w:val="20"/>
          <w:szCs w:val="20"/>
          <w:lang w:val="es-ES"/>
        </w:rPr>
        <w:t>que venden</w:t>
      </w:r>
      <w:r w:rsidR="00790B49" w:rsidRPr="000A4CC2">
        <w:rPr>
          <w:rFonts w:cs="Arial"/>
          <w:b/>
          <w:sz w:val="20"/>
          <w:szCs w:val="20"/>
          <w:lang w:val="es-ES"/>
        </w:rPr>
        <w:t xml:space="preserve"> </w:t>
      </w:r>
      <w:r w:rsidR="00AD797A" w:rsidRPr="000A4CC2">
        <w:rPr>
          <w:rFonts w:cs="Arial"/>
          <w:b/>
          <w:sz w:val="20"/>
          <w:szCs w:val="20"/>
          <w:lang w:val="es-ES"/>
        </w:rPr>
        <w:t>p</w:t>
      </w:r>
      <w:r w:rsidR="00831324" w:rsidRPr="000A4CC2">
        <w:rPr>
          <w:rFonts w:cs="Arial"/>
          <w:b/>
          <w:sz w:val="20"/>
          <w:szCs w:val="20"/>
          <w:lang w:val="es-ES"/>
        </w:rPr>
        <w:t>roductos de cacao semielaborado</w:t>
      </w:r>
      <w:r w:rsidR="00790B49" w:rsidRPr="000A4CC2">
        <w:rPr>
          <w:rFonts w:cs="Arial"/>
          <w:b/>
          <w:sz w:val="20"/>
          <w:szCs w:val="20"/>
          <w:lang w:val="es-ES"/>
        </w:rPr>
        <w:t xml:space="preserve">. </w:t>
      </w:r>
      <w:r w:rsidR="00AD797A" w:rsidRPr="000A4CC2">
        <w:rPr>
          <w:rFonts w:cs="Arial"/>
          <w:b/>
          <w:sz w:val="20"/>
          <w:szCs w:val="20"/>
          <w:lang w:val="es-ES"/>
        </w:rPr>
        <w:t>¿Tendría usted otro comentario?</w:t>
      </w:r>
      <w:r w:rsidR="00790B49" w:rsidRPr="000A4CC2">
        <w:rPr>
          <w:rFonts w:cs="Arial"/>
          <w:b/>
          <w:sz w:val="20"/>
          <w:szCs w:val="20"/>
          <w:lang w:val="es-ES"/>
        </w:rPr>
        <w:t xml:space="preserve"> </w:t>
      </w:r>
      <w:r w:rsidR="00AD797A" w:rsidRPr="000A4CC2">
        <w:rPr>
          <w:rFonts w:cs="Arial"/>
          <w:b/>
          <w:sz w:val="20"/>
          <w:szCs w:val="20"/>
          <w:lang w:val="es-ES"/>
        </w:rPr>
        <w:t>Especifique y fundamente</w:t>
      </w:r>
      <w:r w:rsidR="00790B49" w:rsidRPr="000A4CC2">
        <w:rPr>
          <w:rFonts w:cs="Arial"/>
          <w:b/>
          <w:sz w:val="20"/>
          <w:szCs w:val="20"/>
          <w:lang w:val="es-ES"/>
        </w:rPr>
        <w:t xml:space="preserve">: </w:t>
      </w:r>
      <w:r w:rsidR="00790B49" w:rsidRPr="000A4CC2">
        <w:rPr>
          <w:rFonts w:cs="Arial"/>
          <w:sz w:val="20"/>
          <w:szCs w:val="20"/>
          <w:lang w:val="es-ES"/>
        </w:rPr>
        <w:fldChar w:fldCharType="begin">
          <w:ffData>
            <w:name w:val="Text5"/>
            <w:enabled/>
            <w:calcOnExit w:val="0"/>
            <w:textInput/>
          </w:ffData>
        </w:fldChar>
      </w:r>
      <w:r w:rsidR="00790B49" w:rsidRPr="000A4CC2">
        <w:rPr>
          <w:rFonts w:cs="Arial"/>
          <w:sz w:val="20"/>
          <w:szCs w:val="20"/>
          <w:lang w:val="es-ES"/>
        </w:rPr>
        <w:instrText xml:space="preserve"> FORMTEXT </w:instrText>
      </w:r>
      <w:r w:rsidR="00790B49" w:rsidRPr="000A4CC2">
        <w:rPr>
          <w:rFonts w:cs="Arial"/>
          <w:sz w:val="20"/>
          <w:szCs w:val="20"/>
          <w:lang w:val="es-ES"/>
        </w:rPr>
      </w:r>
      <w:r w:rsidR="00790B49" w:rsidRPr="000A4CC2">
        <w:rPr>
          <w:rFonts w:cs="Arial"/>
          <w:sz w:val="20"/>
          <w:szCs w:val="20"/>
          <w:lang w:val="es-ES"/>
        </w:rPr>
        <w:fldChar w:fldCharType="separate"/>
      </w:r>
      <w:r w:rsidR="00790B49" w:rsidRPr="000A4CC2">
        <w:rPr>
          <w:noProof/>
          <w:lang w:val="es-ES"/>
        </w:rPr>
        <w:t> </w:t>
      </w:r>
      <w:r w:rsidR="00790B49" w:rsidRPr="000A4CC2">
        <w:rPr>
          <w:noProof/>
          <w:lang w:val="es-ES"/>
        </w:rPr>
        <w:t> </w:t>
      </w:r>
      <w:r w:rsidR="00790B49" w:rsidRPr="000A4CC2">
        <w:rPr>
          <w:noProof/>
          <w:lang w:val="es-ES"/>
        </w:rPr>
        <w:t> </w:t>
      </w:r>
      <w:r w:rsidR="00790B49" w:rsidRPr="000A4CC2">
        <w:rPr>
          <w:noProof/>
          <w:lang w:val="es-ES"/>
        </w:rPr>
        <w:t> </w:t>
      </w:r>
      <w:r w:rsidR="00790B49" w:rsidRPr="000A4CC2">
        <w:rPr>
          <w:noProof/>
          <w:lang w:val="es-ES"/>
        </w:rPr>
        <w:t> </w:t>
      </w:r>
      <w:r w:rsidR="00790B49" w:rsidRPr="000A4CC2">
        <w:rPr>
          <w:rFonts w:cs="Arial"/>
          <w:sz w:val="20"/>
          <w:szCs w:val="20"/>
          <w:lang w:val="es-ES"/>
        </w:rPr>
        <w:fldChar w:fldCharType="end"/>
      </w:r>
    </w:p>
    <w:p w14:paraId="43299C9D" w14:textId="77777777" w:rsidR="00EE4211" w:rsidRPr="000A4CC2" w:rsidRDefault="00EE4211" w:rsidP="00116344">
      <w:pPr>
        <w:rPr>
          <w:rFonts w:cs="Arial"/>
          <w:b/>
          <w:sz w:val="20"/>
          <w:szCs w:val="20"/>
          <w:lang w:val="es-ES"/>
        </w:rPr>
      </w:pPr>
    </w:p>
    <w:p w14:paraId="2E6A11E5" w14:textId="55D7B590" w:rsidR="00116344" w:rsidRPr="000A4CC2" w:rsidRDefault="00583EA2" w:rsidP="00116344">
      <w:pPr>
        <w:rPr>
          <w:rFonts w:cs="Arial"/>
          <w:b/>
          <w:sz w:val="20"/>
          <w:szCs w:val="20"/>
          <w:lang w:val="es-ES"/>
        </w:rPr>
      </w:pPr>
      <w:r w:rsidRPr="000A4CC2">
        <w:rPr>
          <w:rFonts w:cs="Arial"/>
          <w:b/>
          <w:sz w:val="20"/>
          <w:szCs w:val="20"/>
          <w:lang w:val="es-ES"/>
        </w:rPr>
        <w:t>Pregunta</w:t>
      </w:r>
      <w:r w:rsidR="00116344" w:rsidRPr="000A4CC2">
        <w:rPr>
          <w:rFonts w:cs="Arial"/>
          <w:b/>
          <w:sz w:val="20"/>
          <w:szCs w:val="20"/>
          <w:lang w:val="es-ES"/>
        </w:rPr>
        <w:t xml:space="preserve"> </w:t>
      </w:r>
      <w:r w:rsidR="007265DE" w:rsidRPr="000A4CC2">
        <w:rPr>
          <w:rFonts w:cs="Arial"/>
          <w:b/>
          <w:sz w:val="20"/>
          <w:szCs w:val="20"/>
          <w:lang w:val="es-ES"/>
        </w:rPr>
        <w:t>2</w:t>
      </w:r>
      <w:r w:rsidR="00116344" w:rsidRPr="000A4CC2">
        <w:rPr>
          <w:rFonts w:cs="Arial"/>
          <w:b/>
          <w:sz w:val="20"/>
          <w:szCs w:val="20"/>
          <w:lang w:val="es-ES"/>
        </w:rPr>
        <w:t xml:space="preserve">: </w:t>
      </w:r>
      <w:proofErr w:type="gramStart"/>
      <w:r w:rsidR="00AD797A" w:rsidRPr="000A4CC2">
        <w:rPr>
          <w:rFonts w:cs="Arial"/>
          <w:b/>
          <w:sz w:val="20"/>
          <w:szCs w:val="20"/>
          <w:lang w:val="es-ES"/>
        </w:rPr>
        <w:t>¿Está usted de acuerdo con que Fairtrade fije valores para p</w:t>
      </w:r>
      <w:r w:rsidR="00831324" w:rsidRPr="000A4CC2">
        <w:rPr>
          <w:rFonts w:cs="Arial"/>
          <w:b/>
          <w:sz w:val="20"/>
          <w:szCs w:val="20"/>
          <w:lang w:val="es-ES"/>
        </w:rPr>
        <w:t>roductos de cacao semielaborado</w:t>
      </w:r>
      <w:r w:rsidR="00AD797A" w:rsidRPr="000A4CC2">
        <w:rPr>
          <w:rFonts w:cs="Arial"/>
          <w:b/>
          <w:sz w:val="20"/>
          <w:szCs w:val="20"/>
          <w:lang w:val="es-ES"/>
        </w:rPr>
        <w:t xml:space="preserve"> haciendo referencia únicamente a los factores de conversión del Criterio para Cacao (requisito 2.</w:t>
      </w:r>
      <w:proofErr w:type="gramEnd"/>
      <w:r w:rsidR="00116344" w:rsidRPr="000A4CC2">
        <w:rPr>
          <w:rFonts w:cs="Arial"/>
          <w:b/>
          <w:sz w:val="20"/>
          <w:szCs w:val="20"/>
          <w:lang w:val="es-ES"/>
        </w:rPr>
        <w:t>1.1.)?</w:t>
      </w:r>
    </w:p>
    <w:p w14:paraId="363D5662" w14:textId="249DEFEB" w:rsidR="00116344" w:rsidRPr="000A4CC2" w:rsidRDefault="00C6128D" w:rsidP="00116344">
      <w:pPr>
        <w:rPr>
          <w:rFonts w:cs="Arial"/>
          <w:sz w:val="20"/>
          <w:szCs w:val="20"/>
          <w:lang w:val="es-ES"/>
        </w:rPr>
      </w:pP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color w:val="00B0F0"/>
          <w:sz w:val="20"/>
          <w:szCs w:val="20"/>
          <w:lang w:val="es-ES"/>
        </w:rPr>
        <w:t xml:space="preserve"> </w:t>
      </w:r>
      <w:r w:rsidR="00583EA2" w:rsidRPr="000A4CC2">
        <w:rPr>
          <w:rFonts w:cs="Arial"/>
          <w:sz w:val="20"/>
          <w:szCs w:val="20"/>
          <w:lang w:val="es-ES"/>
        </w:rPr>
        <w:t>Sí.</w:t>
      </w:r>
      <w:r w:rsidR="00116344" w:rsidRPr="000A4CC2">
        <w:rPr>
          <w:rFonts w:cs="Arial"/>
          <w:sz w:val="20"/>
          <w:szCs w:val="20"/>
          <w:lang w:val="es-ES"/>
        </w:rPr>
        <w:t xml:space="preserve"> </w:t>
      </w:r>
    </w:p>
    <w:p w14:paraId="6A27BF6C" w14:textId="3E2F03B8" w:rsidR="00116344" w:rsidRPr="000A4CC2" w:rsidRDefault="00C6128D" w:rsidP="00116344">
      <w:pPr>
        <w:rPr>
          <w:rFonts w:cs="Arial"/>
          <w:sz w:val="20"/>
          <w:szCs w:val="20"/>
          <w:lang w:val="es-ES"/>
        </w:rPr>
      </w:pP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color w:val="00B0F0"/>
          <w:sz w:val="20"/>
          <w:szCs w:val="20"/>
          <w:lang w:val="es-ES"/>
        </w:rPr>
        <w:t xml:space="preserve"> </w:t>
      </w:r>
      <w:r w:rsidR="00116344" w:rsidRPr="000A4CC2">
        <w:rPr>
          <w:rFonts w:cs="Arial"/>
          <w:sz w:val="20"/>
          <w:szCs w:val="20"/>
          <w:lang w:val="es-ES"/>
        </w:rPr>
        <w:t xml:space="preserve">No, </w:t>
      </w:r>
      <w:r w:rsidR="00AD797A" w:rsidRPr="000A4CC2">
        <w:rPr>
          <w:rFonts w:cs="Arial"/>
          <w:sz w:val="20"/>
          <w:szCs w:val="20"/>
          <w:lang w:val="es-ES"/>
        </w:rPr>
        <w:t>todavía estoy a favor de la opción</w:t>
      </w:r>
      <w:r w:rsidR="00116344" w:rsidRPr="000A4CC2">
        <w:rPr>
          <w:rFonts w:cs="Arial"/>
          <w:sz w:val="20"/>
          <w:szCs w:val="20"/>
          <w:lang w:val="es-ES"/>
        </w:rPr>
        <w:t xml:space="preserve"> </w:t>
      </w:r>
      <w:r w:rsidR="00AD797A" w:rsidRPr="000A4CC2">
        <w:rPr>
          <w:rFonts w:cs="Arial"/>
          <w:sz w:val="20"/>
          <w:szCs w:val="20"/>
          <w:lang w:val="es-ES"/>
        </w:rPr>
        <w:t>de hacer referencia a los rendimientos reales de los productores, si estuvieran disponibles</w:t>
      </w:r>
      <w:r w:rsidR="00116344" w:rsidRPr="000A4CC2">
        <w:rPr>
          <w:rFonts w:cs="Arial"/>
          <w:sz w:val="20"/>
          <w:szCs w:val="20"/>
          <w:lang w:val="es-ES"/>
        </w:rPr>
        <w:t xml:space="preserve">. </w:t>
      </w:r>
    </w:p>
    <w:p w14:paraId="11E77990" w14:textId="64708F18" w:rsidR="00116344" w:rsidRPr="000A4CC2" w:rsidRDefault="00C6128D" w:rsidP="00116344">
      <w:pPr>
        <w:rPr>
          <w:rFonts w:cs="Arial"/>
          <w:sz w:val="20"/>
          <w:szCs w:val="20"/>
          <w:lang w:val="es-ES"/>
        </w:rPr>
      </w:pP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00116344" w:rsidRPr="000A4CC2">
        <w:rPr>
          <w:rFonts w:cs="Arial"/>
          <w:sz w:val="20"/>
          <w:szCs w:val="20"/>
          <w:lang w:val="es-ES"/>
        </w:rPr>
        <w:t xml:space="preserve"> </w:t>
      </w:r>
      <w:r w:rsidR="00583EA2" w:rsidRPr="000A4CC2">
        <w:rPr>
          <w:rFonts w:cs="Arial"/>
          <w:sz w:val="20"/>
          <w:szCs w:val="20"/>
          <w:lang w:val="es-ES"/>
        </w:rPr>
        <w:t>Tengo otra sugerencia.</w:t>
      </w:r>
    </w:p>
    <w:p w14:paraId="782F4F4B" w14:textId="3E26DFD2" w:rsidR="00116344" w:rsidRPr="000A4CC2" w:rsidRDefault="00583EA2" w:rsidP="00116344">
      <w:pPr>
        <w:rPr>
          <w:rFonts w:cs="Arial"/>
          <w:sz w:val="20"/>
          <w:szCs w:val="20"/>
          <w:lang w:val="es-ES"/>
        </w:rPr>
      </w:pPr>
      <w:r w:rsidRPr="000A4CC2">
        <w:rPr>
          <w:rFonts w:cs="Arial"/>
          <w:sz w:val="20"/>
          <w:szCs w:val="20"/>
          <w:lang w:val="es-ES"/>
        </w:rPr>
        <w:t>Fundamente su respuesta</w:t>
      </w:r>
      <w:r w:rsidR="00116344" w:rsidRPr="000A4CC2">
        <w:rPr>
          <w:rFonts w:cs="Arial"/>
          <w:sz w:val="20"/>
          <w:szCs w:val="20"/>
          <w:lang w:val="es-ES"/>
        </w:rPr>
        <w:t xml:space="preserve">: </w:t>
      </w:r>
      <w:r w:rsidR="00116344" w:rsidRPr="000A4CC2">
        <w:rPr>
          <w:rFonts w:cs="Arial"/>
          <w:sz w:val="20"/>
          <w:szCs w:val="20"/>
          <w:lang w:val="es-ES"/>
        </w:rPr>
        <w:fldChar w:fldCharType="begin">
          <w:ffData>
            <w:name w:val="Text5"/>
            <w:enabled/>
            <w:calcOnExit w:val="0"/>
            <w:textInput/>
          </w:ffData>
        </w:fldChar>
      </w:r>
      <w:r w:rsidR="00116344" w:rsidRPr="000A4CC2">
        <w:rPr>
          <w:rFonts w:cs="Arial"/>
          <w:sz w:val="20"/>
          <w:szCs w:val="20"/>
          <w:lang w:val="es-ES"/>
        </w:rPr>
        <w:instrText xml:space="preserve"> FORMTEXT </w:instrText>
      </w:r>
      <w:r w:rsidR="00116344" w:rsidRPr="000A4CC2">
        <w:rPr>
          <w:rFonts w:cs="Arial"/>
          <w:sz w:val="20"/>
          <w:szCs w:val="20"/>
          <w:lang w:val="es-ES"/>
        </w:rPr>
      </w:r>
      <w:r w:rsidR="00116344" w:rsidRPr="000A4CC2">
        <w:rPr>
          <w:rFonts w:cs="Arial"/>
          <w:sz w:val="20"/>
          <w:szCs w:val="20"/>
          <w:lang w:val="es-ES"/>
        </w:rPr>
        <w:fldChar w:fldCharType="separate"/>
      </w:r>
      <w:r w:rsidR="00116344" w:rsidRPr="000A4CC2">
        <w:rPr>
          <w:rFonts w:cs="Arial"/>
          <w:noProof/>
          <w:sz w:val="20"/>
          <w:szCs w:val="20"/>
          <w:lang w:val="es-ES"/>
        </w:rPr>
        <w:t> </w:t>
      </w:r>
      <w:r w:rsidR="00116344" w:rsidRPr="000A4CC2">
        <w:rPr>
          <w:rFonts w:cs="Arial"/>
          <w:noProof/>
          <w:sz w:val="20"/>
          <w:szCs w:val="20"/>
          <w:lang w:val="es-ES"/>
        </w:rPr>
        <w:t> </w:t>
      </w:r>
      <w:r w:rsidR="00116344" w:rsidRPr="000A4CC2">
        <w:rPr>
          <w:rFonts w:cs="Arial"/>
          <w:noProof/>
          <w:sz w:val="20"/>
          <w:szCs w:val="20"/>
          <w:lang w:val="es-ES"/>
        </w:rPr>
        <w:t> </w:t>
      </w:r>
      <w:r w:rsidR="00116344" w:rsidRPr="000A4CC2">
        <w:rPr>
          <w:rFonts w:cs="Arial"/>
          <w:noProof/>
          <w:sz w:val="20"/>
          <w:szCs w:val="20"/>
          <w:lang w:val="es-ES"/>
        </w:rPr>
        <w:t> </w:t>
      </w:r>
      <w:r w:rsidR="00116344" w:rsidRPr="000A4CC2">
        <w:rPr>
          <w:rFonts w:cs="Arial"/>
          <w:noProof/>
          <w:sz w:val="20"/>
          <w:szCs w:val="20"/>
          <w:lang w:val="es-ES"/>
        </w:rPr>
        <w:t> </w:t>
      </w:r>
      <w:r w:rsidR="00116344" w:rsidRPr="000A4CC2">
        <w:rPr>
          <w:rFonts w:cs="Arial"/>
          <w:sz w:val="20"/>
          <w:szCs w:val="20"/>
          <w:lang w:val="es-ES"/>
        </w:rPr>
        <w:fldChar w:fldCharType="end"/>
      </w:r>
    </w:p>
    <w:p w14:paraId="4A01E31C" w14:textId="1BB3703C" w:rsidR="00BC24F3" w:rsidRPr="000A4CC2" w:rsidRDefault="004C79F6" w:rsidP="00685045">
      <w:pPr>
        <w:pStyle w:val="Style1"/>
        <w:rPr>
          <w:lang w:val="es-ES"/>
        </w:rPr>
      </w:pPr>
      <w:bookmarkStart w:id="42" w:name="_Toc18414156"/>
      <w:r w:rsidRPr="000A4CC2">
        <w:rPr>
          <w:lang w:val="es-ES"/>
        </w:rPr>
        <w:t xml:space="preserve">Precios Mínimos </w:t>
      </w:r>
      <w:r w:rsidR="00BC24F3" w:rsidRPr="000A4CC2">
        <w:rPr>
          <w:lang w:val="es-ES"/>
        </w:rPr>
        <w:t>Fairtrade</w:t>
      </w:r>
      <w:bookmarkEnd w:id="42"/>
    </w:p>
    <w:p w14:paraId="096C3E23" w14:textId="193F7B8E" w:rsidR="00C60CBD" w:rsidRPr="000A4CC2" w:rsidRDefault="00C60CBD" w:rsidP="00C60CBD">
      <w:pPr>
        <w:rPr>
          <w:rFonts w:cs="Arial"/>
          <w:sz w:val="20"/>
          <w:szCs w:val="20"/>
          <w:lang w:val="es-ES"/>
        </w:rPr>
      </w:pPr>
      <w:r w:rsidRPr="000A4CC2">
        <w:rPr>
          <w:rFonts w:cs="Arial"/>
          <w:sz w:val="20"/>
          <w:szCs w:val="20"/>
          <w:lang w:val="es-ES"/>
        </w:rPr>
        <w:t xml:space="preserve">Los precios actuales incluyen una referencia de PMF, pero no un PMF garantizado, para productos de cacao </w:t>
      </w:r>
      <w:r w:rsidR="00E80699" w:rsidRPr="000A4CC2">
        <w:rPr>
          <w:rFonts w:cs="Arial"/>
          <w:sz w:val="20"/>
          <w:szCs w:val="20"/>
          <w:lang w:val="es-ES"/>
        </w:rPr>
        <w:t>semielaborado</w:t>
      </w:r>
      <w:r w:rsidRPr="000A4CC2">
        <w:rPr>
          <w:rFonts w:cs="Arial"/>
          <w:sz w:val="20"/>
          <w:szCs w:val="20"/>
          <w:lang w:val="es-ES"/>
        </w:rPr>
        <w:t xml:space="preserve">, debido a la posible variabilidad de costos en el cálculo del precio. Estas variables incluyen </w:t>
      </w:r>
      <w:r w:rsidRPr="000A4CC2">
        <w:rPr>
          <w:rFonts w:cs="Arial"/>
          <w:b/>
          <w:sz w:val="20"/>
          <w:szCs w:val="20"/>
          <w:lang w:val="es-ES"/>
        </w:rPr>
        <w:t>costos de procesamiento</w:t>
      </w:r>
      <w:r w:rsidRPr="000A4CC2">
        <w:rPr>
          <w:rFonts w:cs="Arial"/>
          <w:sz w:val="20"/>
          <w:szCs w:val="20"/>
          <w:lang w:val="es-ES"/>
        </w:rPr>
        <w:t xml:space="preserve">, </w:t>
      </w:r>
      <w:r w:rsidRPr="000A4CC2">
        <w:rPr>
          <w:rFonts w:cs="Arial"/>
          <w:b/>
          <w:sz w:val="20"/>
          <w:szCs w:val="20"/>
          <w:lang w:val="es-ES"/>
        </w:rPr>
        <w:t>rendimientos de procesamiento</w:t>
      </w:r>
      <w:r w:rsidRPr="000A4CC2">
        <w:rPr>
          <w:rFonts w:cs="Arial"/>
          <w:sz w:val="20"/>
          <w:szCs w:val="20"/>
          <w:lang w:val="es-ES"/>
        </w:rPr>
        <w:t xml:space="preserve"> y </w:t>
      </w:r>
      <w:r w:rsidRPr="000A4CC2">
        <w:rPr>
          <w:rFonts w:cs="Arial"/>
          <w:b/>
          <w:sz w:val="20"/>
          <w:szCs w:val="20"/>
          <w:lang w:val="es-ES"/>
        </w:rPr>
        <w:t>costos de exportación</w:t>
      </w:r>
      <w:r w:rsidRPr="000A4CC2">
        <w:rPr>
          <w:rFonts w:cs="Arial"/>
          <w:sz w:val="20"/>
          <w:szCs w:val="20"/>
          <w:lang w:val="es-ES"/>
        </w:rPr>
        <w:t>.</w:t>
      </w:r>
    </w:p>
    <w:p w14:paraId="57B97D80" w14:textId="0FE94EB3" w:rsidR="00BC24F3" w:rsidRPr="000A4CC2" w:rsidRDefault="00BC24F3" w:rsidP="00BC24F3">
      <w:pPr>
        <w:rPr>
          <w:rFonts w:cs="Arial"/>
          <w:sz w:val="20"/>
          <w:szCs w:val="20"/>
          <w:lang w:val="es-ES"/>
        </w:rPr>
      </w:pPr>
    </w:p>
    <w:p w14:paraId="69109D33" w14:textId="78BD090F" w:rsidR="00C60CBD" w:rsidRPr="000A4CC2" w:rsidRDefault="00C60CBD" w:rsidP="00C60CBD">
      <w:pPr>
        <w:rPr>
          <w:rFonts w:cs="Arial"/>
          <w:b/>
          <w:sz w:val="20"/>
          <w:szCs w:val="20"/>
          <w:lang w:val="es-ES"/>
        </w:rPr>
      </w:pPr>
      <w:r w:rsidRPr="000A4CC2">
        <w:rPr>
          <w:rFonts w:cs="Arial"/>
          <w:sz w:val="20"/>
          <w:szCs w:val="20"/>
          <w:lang w:val="es-ES"/>
        </w:rPr>
        <w:t>Durante las entrevistas</w:t>
      </w:r>
      <w:r w:rsidR="00BC24F3" w:rsidRPr="000A4CC2">
        <w:rPr>
          <w:rFonts w:cs="Arial"/>
          <w:sz w:val="20"/>
          <w:szCs w:val="20"/>
          <w:lang w:val="es-ES"/>
        </w:rPr>
        <w:t xml:space="preserve">, Fairtrade </w:t>
      </w:r>
      <w:r w:rsidRPr="000A4CC2">
        <w:rPr>
          <w:rFonts w:cs="Arial"/>
          <w:sz w:val="20"/>
          <w:szCs w:val="20"/>
          <w:lang w:val="es-ES"/>
        </w:rPr>
        <w:t>pidió a las partes interesadas</w:t>
      </w:r>
      <w:r w:rsidR="00BC24F3" w:rsidRPr="000A4CC2">
        <w:rPr>
          <w:rFonts w:cs="Arial"/>
          <w:sz w:val="20"/>
          <w:szCs w:val="20"/>
          <w:lang w:val="es-ES"/>
        </w:rPr>
        <w:t xml:space="preserve"> </w:t>
      </w:r>
      <w:r w:rsidRPr="000A4CC2">
        <w:rPr>
          <w:rFonts w:cs="Arial"/>
          <w:sz w:val="20"/>
          <w:szCs w:val="20"/>
          <w:lang w:val="es-ES"/>
        </w:rPr>
        <w:t xml:space="preserve">que consideraran si la prioridad para los productos </w:t>
      </w:r>
      <w:r w:rsidR="00E80699" w:rsidRPr="000A4CC2">
        <w:rPr>
          <w:rFonts w:cs="Arial"/>
          <w:sz w:val="20"/>
          <w:szCs w:val="20"/>
          <w:lang w:val="es-ES"/>
        </w:rPr>
        <w:t>semielaborado</w:t>
      </w:r>
      <w:r w:rsidRPr="000A4CC2">
        <w:rPr>
          <w:rFonts w:cs="Arial"/>
          <w:sz w:val="20"/>
          <w:szCs w:val="20"/>
          <w:lang w:val="es-ES"/>
        </w:rPr>
        <w:t>s vendidos por la OPP</w:t>
      </w:r>
      <w:r w:rsidR="00BC24F3" w:rsidRPr="000A4CC2">
        <w:rPr>
          <w:rFonts w:cs="Arial"/>
          <w:sz w:val="20"/>
          <w:szCs w:val="20"/>
          <w:lang w:val="es-ES"/>
        </w:rPr>
        <w:t xml:space="preserve"> </w:t>
      </w:r>
      <w:r w:rsidRPr="000A4CC2">
        <w:rPr>
          <w:rFonts w:cs="Arial"/>
          <w:sz w:val="20"/>
          <w:szCs w:val="20"/>
          <w:lang w:val="es-ES"/>
        </w:rPr>
        <w:t>debería ser</w:t>
      </w:r>
      <w:r w:rsidR="00BC24F3" w:rsidRPr="000A4CC2">
        <w:rPr>
          <w:rFonts w:cs="Arial"/>
          <w:sz w:val="20"/>
          <w:szCs w:val="20"/>
          <w:lang w:val="es-ES"/>
        </w:rPr>
        <w:t xml:space="preserve"> </w:t>
      </w:r>
      <w:r w:rsidRPr="000A4CC2">
        <w:rPr>
          <w:rFonts w:cs="Arial"/>
          <w:b/>
          <w:sz w:val="20"/>
          <w:szCs w:val="20"/>
          <w:lang w:val="es-ES"/>
        </w:rPr>
        <w:t xml:space="preserve">mayor seguridad de precios O mayor flexibilidad de precios. </w:t>
      </w:r>
    </w:p>
    <w:p w14:paraId="4AFE721B" w14:textId="4F00B338" w:rsidR="00BC24F3" w:rsidRPr="000A4CC2" w:rsidRDefault="00C60CBD" w:rsidP="00BC24F3">
      <w:pPr>
        <w:rPr>
          <w:rFonts w:cs="Arial"/>
          <w:sz w:val="20"/>
          <w:szCs w:val="20"/>
          <w:lang w:val="es-ES"/>
        </w:rPr>
      </w:pPr>
      <w:r w:rsidRPr="000A4CC2">
        <w:rPr>
          <w:rFonts w:cs="Arial"/>
          <w:noProof/>
          <w:sz w:val="20"/>
          <w:szCs w:val="20"/>
          <w:lang w:val="en-US" w:eastAsia="zh-TW"/>
        </w:rPr>
        <w:drawing>
          <wp:inline distT="0" distB="0" distL="0" distR="0" wp14:anchorId="68E84E79" wp14:editId="15ACEDEB">
            <wp:extent cx="5733415" cy="1970536"/>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3415" cy="1970536"/>
                    </a:xfrm>
                    <a:prstGeom prst="rect">
                      <a:avLst/>
                    </a:prstGeom>
                    <a:noFill/>
                  </pic:spPr>
                </pic:pic>
              </a:graphicData>
            </a:graphic>
          </wp:inline>
        </w:drawing>
      </w:r>
    </w:p>
    <w:p w14:paraId="1E6C557F" w14:textId="3E05D9E5" w:rsidR="00BC24F3" w:rsidRPr="000A4CC2" w:rsidRDefault="00C60CBD" w:rsidP="00BC24F3">
      <w:pPr>
        <w:rPr>
          <w:rFonts w:cs="Arial"/>
          <w:sz w:val="20"/>
          <w:szCs w:val="20"/>
          <w:lang w:val="es-ES"/>
        </w:rPr>
      </w:pPr>
      <w:r w:rsidRPr="000A4CC2">
        <w:rPr>
          <w:rFonts w:cs="Arial"/>
          <w:sz w:val="20"/>
          <w:szCs w:val="20"/>
          <w:lang w:val="es-ES"/>
        </w:rPr>
        <w:t>La mayoría de los entrevistados expresaron que</w:t>
      </w:r>
      <w:r w:rsidR="00BC24F3" w:rsidRPr="000A4CC2">
        <w:rPr>
          <w:rFonts w:cs="Arial"/>
          <w:sz w:val="20"/>
          <w:szCs w:val="20"/>
          <w:lang w:val="es-ES"/>
        </w:rPr>
        <w:t xml:space="preserve"> Fairtrade </w:t>
      </w:r>
      <w:r w:rsidRPr="000A4CC2">
        <w:rPr>
          <w:rFonts w:cs="Arial"/>
          <w:sz w:val="20"/>
          <w:szCs w:val="20"/>
          <w:lang w:val="es-ES"/>
        </w:rPr>
        <w:t>debería adoptar un enfoque</w:t>
      </w:r>
      <w:r w:rsidR="00BC24F3" w:rsidRPr="000A4CC2">
        <w:rPr>
          <w:rFonts w:cs="Arial"/>
          <w:sz w:val="20"/>
          <w:szCs w:val="20"/>
          <w:lang w:val="es-ES"/>
        </w:rPr>
        <w:t xml:space="preserve"> </w:t>
      </w:r>
      <w:r w:rsidRPr="000A4CC2">
        <w:rPr>
          <w:rFonts w:cs="Arial"/>
          <w:sz w:val="20"/>
          <w:szCs w:val="20"/>
          <w:lang w:val="es-ES"/>
        </w:rPr>
        <w:t>que simplifique</w:t>
      </w:r>
      <w:r w:rsidR="00BC24F3" w:rsidRPr="000A4CC2">
        <w:rPr>
          <w:rFonts w:cs="Arial"/>
          <w:sz w:val="20"/>
          <w:szCs w:val="20"/>
          <w:lang w:val="es-ES"/>
        </w:rPr>
        <w:t xml:space="preserve"> </w:t>
      </w:r>
      <w:r w:rsidRPr="000A4CC2">
        <w:rPr>
          <w:rFonts w:cs="Arial"/>
          <w:sz w:val="20"/>
          <w:szCs w:val="20"/>
          <w:lang w:val="es-ES"/>
        </w:rPr>
        <w:t>la metodología de cálculo de precios</w:t>
      </w:r>
      <w:r w:rsidR="00BC24F3" w:rsidRPr="000A4CC2">
        <w:rPr>
          <w:rFonts w:cs="Arial"/>
          <w:sz w:val="20"/>
          <w:szCs w:val="20"/>
          <w:lang w:val="es-ES"/>
        </w:rPr>
        <w:t xml:space="preserve"> </w:t>
      </w:r>
      <w:r w:rsidR="005278B5" w:rsidRPr="000A4CC2">
        <w:rPr>
          <w:rFonts w:cs="Arial"/>
          <w:sz w:val="20"/>
          <w:szCs w:val="20"/>
          <w:lang w:val="es-ES"/>
        </w:rPr>
        <w:t>actual a la vez que</w:t>
      </w:r>
      <w:r w:rsidRPr="000A4CC2">
        <w:rPr>
          <w:rFonts w:cs="Arial"/>
          <w:sz w:val="20"/>
          <w:szCs w:val="20"/>
          <w:lang w:val="es-ES"/>
        </w:rPr>
        <w:t xml:space="preserve"> se proporcione mayor flexibilidad de precios a los productores</w:t>
      </w:r>
      <w:r w:rsidR="00BC24F3" w:rsidRPr="000A4CC2">
        <w:rPr>
          <w:rFonts w:cs="Arial"/>
          <w:sz w:val="20"/>
          <w:szCs w:val="20"/>
          <w:lang w:val="es-ES"/>
        </w:rPr>
        <w:t xml:space="preserve"> </w:t>
      </w:r>
      <w:r w:rsidRPr="000A4CC2">
        <w:rPr>
          <w:rFonts w:cs="Arial"/>
          <w:sz w:val="20"/>
          <w:szCs w:val="20"/>
          <w:lang w:val="es-ES"/>
        </w:rPr>
        <w:t>y comerciantes en la negociación de precios</w:t>
      </w:r>
      <w:r w:rsidR="00BC24F3" w:rsidRPr="000A4CC2">
        <w:rPr>
          <w:rFonts w:cs="Arial"/>
          <w:sz w:val="20"/>
          <w:szCs w:val="20"/>
          <w:lang w:val="es-ES"/>
        </w:rPr>
        <w:t xml:space="preserve">. </w:t>
      </w:r>
      <w:r w:rsidRPr="000A4CC2">
        <w:rPr>
          <w:rFonts w:cs="Arial"/>
          <w:sz w:val="20"/>
          <w:szCs w:val="20"/>
          <w:lang w:val="es-ES"/>
        </w:rPr>
        <w:t>Algunos de los desafíos que los entrevistados mencionaron fueron</w:t>
      </w:r>
      <w:r w:rsidR="00BC24F3" w:rsidRPr="000A4CC2">
        <w:rPr>
          <w:rFonts w:cs="Arial"/>
          <w:sz w:val="20"/>
          <w:szCs w:val="20"/>
          <w:lang w:val="es-ES"/>
        </w:rPr>
        <w:t>:</w:t>
      </w:r>
    </w:p>
    <w:p w14:paraId="3D18B1E5" w14:textId="77777777" w:rsidR="00BC24F3" w:rsidRPr="000A4CC2" w:rsidRDefault="00BC24F3" w:rsidP="00BC24F3">
      <w:pPr>
        <w:rPr>
          <w:rFonts w:cs="Arial"/>
          <w:sz w:val="20"/>
          <w:szCs w:val="20"/>
          <w:lang w:val="es-ES"/>
        </w:rPr>
      </w:pPr>
    </w:p>
    <w:p w14:paraId="776D5FFA" w14:textId="56CA206E" w:rsidR="00BC24F3" w:rsidRPr="000A4CC2" w:rsidRDefault="00C60CBD" w:rsidP="00BA1068">
      <w:pPr>
        <w:pStyle w:val="ListParagraph"/>
        <w:numPr>
          <w:ilvl w:val="0"/>
          <w:numId w:val="6"/>
        </w:numPr>
        <w:rPr>
          <w:rFonts w:cs="Arial"/>
          <w:sz w:val="20"/>
          <w:szCs w:val="20"/>
          <w:lang w:val="es-ES"/>
        </w:rPr>
      </w:pPr>
      <w:r w:rsidRPr="000A4CC2">
        <w:rPr>
          <w:rFonts w:cs="Arial"/>
          <w:sz w:val="20"/>
          <w:szCs w:val="20"/>
          <w:lang w:val="es-ES"/>
        </w:rPr>
        <w:t>Desequilibrios en la demanda de manteca y polvo</w:t>
      </w:r>
      <w:r w:rsidR="00BC24F3" w:rsidRPr="000A4CC2">
        <w:rPr>
          <w:rFonts w:cs="Arial"/>
          <w:sz w:val="20"/>
          <w:szCs w:val="20"/>
          <w:lang w:val="es-ES"/>
        </w:rPr>
        <w:t xml:space="preserve"> Fairtrade, </w:t>
      </w:r>
      <w:r w:rsidRPr="000A4CC2">
        <w:rPr>
          <w:rFonts w:cs="Arial"/>
          <w:sz w:val="20"/>
          <w:szCs w:val="20"/>
          <w:lang w:val="es-ES"/>
        </w:rPr>
        <w:t>lo que resulta en que la mayoría de las OPP</w:t>
      </w:r>
      <w:r w:rsidR="00BC24F3" w:rsidRPr="000A4CC2">
        <w:rPr>
          <w:rFonts w:cs="Arial"/>
          <w:sz w:val="20"/>
          <w:szCs w:val="20"/>
          <w:lang w:val="es-ES"/>
        </w:rPr>
        <w:t xml:space="preserve"> </w:t>
      </w:r>
      <w:r w:rsidRPr="000A4CC2">
        <w:rPr>
          <w:rFonts w:cs="Arial"/>
          <w:sz w:val="20"/>
          <w:szCs w:val="20"/>
          <w:lang w:val="es-ES"/>
        </w:rPr>
        <w:t>solo pueden vender uno de los dos</w:t>
      </w:r>
      <w:r w:rsidR="00BC24F3" w:rsidRPr="000A4CC2">
        <w:rPr>
          <w:rFonts w:cs="Arial"/>
          <w:sz w:val="20"/>
          <w:szCs w:val="20"/>
          <w:lang w:val="es-ES"/>
        </w:rPr>
        <w:t xml:space="preserve"> </w:t>
      </w:r>
      <w:r w:rsidR="00846498" w:rsidRPr="000A4CC2">
        <w:rPr>
          <w:rFonts w:cs="Arial"/>
          <w:sz w:val="20"/>
          <w:szCs w:val="20"/>
          <w:lang w:val="es-ES"/>
        </w:rPr>
        <w:t xml:space="preserve">productos </w:t>
      </w:r>
      <w:r w:rsidR="00BC24F3" w:rsidRPr="000A4CC2">
        <w:rPr>
          <w:rFonts w:cs="Arial"/>
          <w:sz w:val="20"/>
          <w:szCs w:val="20"/>
          <w:lang w:val="es-ES"/>
        </w:rPr>
        <w:t>(</w:t>
      </w:r>
      <w:r w:rsidRPr="000A4CC2">
        <w:rPr>
          <w:rFonts w:cs="Arial"/>
          <w:sz w:val="20"/>
          <w:szCs w:val="20"/>
          <w:lang w:val="es-ES"/>
        </w:rPr>
        <w:t>con frecuencia, la manteca</w:t>
      </w:r>
      <w:r w:rsidR="00BC24F3" w:rsidRPr="000A4CC2">
        <w:rPr>
          <w:rFonts w:cs="Arial"/>
          <w:sz w:val="20"/>
          <w:szCs w:val="20"/>
          <w:lang w:val="es-ES"/>
        </w:rPr>
        <w:t xml:space="preserve">). </w:t>
      </w:r>
      <w:r w:rsidRPr="000A4CC2">
        <w:rPr>
          <w:rFonts w:cs="Arial"/>
          <w:sz w:val="20"/>
          <w:szCs w:val="20"/>
          <w:lang w:val="es-ES"/>
        </w:rPr>
        <w:t>Como la mayoría de las OPP</w:t>
      </w:r>
      <w:r w:rsidR="00BC24F3" w:rsidRPr="000A4CC2">
        <w:rPr>
          <w:rFonts w:cs="Arial"/>
          <w:sz w:val="20"/>
          <w:szCs w:val="20"/>
          <w:lang w:val="es-ES"/>
        </w:rPr>
        <w:t xml:space="preserve"> </w:t>
      </w:r>
      <w:r w:rsidRPr="000A4CC2">
        <w:rPr>
          <w:rFonts w:cs="Arial"/>
          <w:sz w:val="20"/>
          <w:szCs w:val="20"/>
          <w:lang w:val="es-ES"/>
        </w:rPr>
        <w:t>tienen pocos compradores</w:t>
      </w:r>
      <w:r w:rsidR="00BC24F3" w:rsidRPr="000A4CC2">
        <w:rPr>
          <w:rFonts w:cs="Arial"/>
          <w:sz w:val="20"/>
          <w:szCs w:val="20"/>
          <w:lang w:val="es-ES"/>
        </w:rPr>
        <w:t xml:space="preserve">, </w:t>
      </w:r>
      <w:r w:rsidRPr="000A4CC2">
        <w:rPr>
          <w:rFonts w:cs="Arial"/>
          <w:sz w:val="20"/>
          <w:szCs w:val="20"/>
          <w:lang w:val="es-ES"/>
        </w:rPr>
        <w:t>se hace difícil para las OPP equilibrar</w:t>
      </w:r>
      <w:r w:rsidR="00BC24F3" w:rsidRPr="000A4CC2">
        <w:rPr>
          <w:rFonts w:cs="Arial"/>
          <w:sz w:val="20"/>
          <w:szCs w:val="20"/>
          <w:lang w:val="es-ES"/>
        </w:rPr>
        <w:t xml:space="preserve"> </w:t>
      </w:r>
      <w:r w:rsidRPr="000A4CC2">
        <w:rPr>
          <w:rFonts w:cs="Arial"/>
          <w:sz w:val="20"/>
          <w:szCs w:val="20"/>
          <w:lang w:val="es-ES"/>
        </w:rPr>
        <w:t>sus ventas de manteca y polvo.</w:t>
      </w:r>
      <w:r w:rsidR="00BC24F3" w:rsidRPr="000A4CC2">
        <w:rPr>
          <w:rFonts w:cs="Arial"/>
          <w:sz w:val="20"/>
          <w:szCs w:val="20"/>
          <w:lang w:val="es-ES"/>
        </w:rPr>
        <w:t xml:space="preserve">  </w:t>
      </w:r>
    </w:p>
    <w:p w14:paraId="3A07E618" w14:textId="07C6BE51" w:rsidR="00BC24F3" w:rsidRPr="000A4CC2" w:rsidRDefault="00C654D6" w:rsidP="00BA1068">
      <w:pPr>
        <w:pStyle w:val="ListParagraph"/>
        <w:numPr>
          <w:ilvl w:val="0"/>
          <w:numId w:val="6"/>
        </w:numPr>
        <w:rPr>
          <w:rFonts w:cs="Arial"/>
          <w:sz w:val="20"/>
          <w:szCs w:val="20"/>
          <w:lang w:val="es-ES"/>
        </w:rPr>
      </w:pPr>
      <w:r w:rsidRPr="000A4CC2">
        <w:rPr>
          <w:rFonts w:cs="Arial"/>
          <w:sz w:val="20"/>
          <w:szCs w:val="20"/>
          <w:lang w:val="es-ES"/>
        </w:rPr>
        <w:t>Con el actual modelo de precios, es muy</w:t>
      </w:r>
      <w:r w:rsidR="00BC24F3" w:rsidRPr="000A4CC2">
        <w:rPr>
          <w:rFonts w:cs="Arial"/>
          <w:sz w:val="20"/>
          <w:szCs w:val="20"/>
          <w:lang w:val="es-ES"/>
        </w:rPr>
        <w:t xml:space="preserve"> </w:t>
      </w:r>
      <w:r w:rsidR="00BC24F3" w:rsidRPr="000A4CC2">
        <w:rPr>
          <w:rFonts w:cs="Arial"/>
          <w:i/>
          <w:sz w:val="20"/>
          <w:szCs w:val="20"/>
          <w:lang w:val="es-ES"/>
        </w:rPr>
        <w:t>d</w:t>
      </w:r>
      <w:r w:rsidRPr="000A4CC2">
        <w:rPr>
          <w:rFonts w:cs="Arial"/>
          <w:i/>
          <w:sz w:val="20"/>
          <w:szCs w:val="20"/>
          <w:lang w:val="es-ES"/>
        </w:rPr>
        <w:t>esfavorable</w:t>
      </w:r>
      <w:r w:rsidR="00BC24F3" w:rsidRPr="000A4CC2">
        <w:rPr>
          <w:rFonts w:cs="Arial"/>
          <w:sz w:val="20"/>
          <w:szCs w:val="20"/>
          <w:lang w:val="es-ES"/>
        </w:rPr>
        <w:t xml:space="preserve"> </w:t>
      </w:r>
      <w:r w:rsidRPr="000A4CC2">
        <w:rPr>
          <w:rFonts w:cs="Arial"/>
          <w:sz w:val="20"/>
          <w:szCs w:val="20"/>
          <w:lang w:val="es-ES"/>
        </w:rPr>
        <w:t>para un comprador comprar solo uno de estos productos</w:t>
      </w:r>
      <w:r w:rsidR="00BC24F3" w:rsidRPr="000A4CC2">
        <w:rPr>
          <w:rFonts w:cs="Arial"/>
          <w:sz w:val="20"/>
          <w:szCs w:val="20"/>
          <w:lang w:val="es-ES"/>
        </w:rPr>
        <w:t>.</w:t>
      </w:r>
      <w:r w:rsidRPr="000A4CC2">
        <w:rPr>
          <w:rFonts w:cs="Arial"/>
          <w:sz w:val="20"/>
          <w:szCs w:val="20"/>
          <w:lang w:val="es-ES"/>
        </w:rPr>
        <w:t xml:space="preserve"> Se sugirió que los compradores deberían asumir parte del riesgo del </w:t>
      </w:r>
      <w:r w:rsidRPr="000A4CC2">
        <w:rPr>
          <w:rFonts w:cs="Arial"/>
          <w:sz w:val="20"/>
          <w:szCs w:val="20"/>
          <w:lang w:val="es-ES"/>
        </w:rPr>
        <w:lastRenderedPageBreak/>
        <w:t>productor que no es capaz de vender el otro producto</w:t>
      </w:r>
      <w:r w:rsidR="00BC24F3" w:rsidRPr="000A4CC2">
        <w:rPr>
          <w:rFonts w:cs="Arial"/>
          <w:sz w:val="20"/>
          <w:szCs w:val="20"/>
          <w:lang w:val="es-ES"/>
        </w:rPr>
        <w:t xml:space="preserve">, </w:t>
      </w:r>
      <w:r w:rsidRPr="000A4CC2">
        <w:rPr>
          <w:rFonts w:cs="Arial"/>
          <w:sz w:val="20"/>
          <w:szCs w:val="20"/>
          <w:lang w:val="es-ES"/>
        </w:rPr>
        <w:t>pero no hacerlo responsable del</w:t>
      </w:r>
      <w:r w:rsidR="00BC24F3" w:rsidRPr="000A4CC2">
        <w:rPr>
          <w:rFonts w:cs="Arial"/>
          <w:sz w:val="20"/>
          <w:szCs w:val="20"/>
          <w:lang w:val="es-ES"/>
        </w:rPr>
        <w:t xml:space="preserve"> 100% </w:t>
      </w:r>
      <w:r w:rsidRPr="000A4CC2">
        <w:rPr>
          <w:rFonts w:cs="Arial"/>
          <w:sz w:val="20"/>
          <w:szCs w:val="20"/>
          <w:lang w:val="es-ES"/>
        </w:rPr>
        <w:t>del costo del grano</w:t>
      </w:r>
      <w:r w:rsidR="00BC24F3" w:rsidRPr="000A4CC2">
        <w:rPr>
          <w:rFonts w:cs="Arial"/>
          <w:sz w:val="20"/>
          <w:szCs w:val="20"/>
          <w:lang w:val="es-ES"/>
        </w:rPr>
        <w:t>.</w:t>
      </w:r>
    </w:p>
    <w:p w14:paraId="5C12EC53" w14:textId="487F8925" w:rsidR="00BC24F3" w:rsidRPr="000A4CC2" w:rsidRDefault="00F478B3" w:rsidP="00BA1068">
      <w:pPr>
        <w:pStyle w:val="ListParagraph"/>
        <w:numPr>
          <w:ilvl w:val="0"/>
          <w:numId w:val="6"/>
        </w:numPr>
        <w:rPr>
          <w:rFonts w:cs="Arial"/>
          <w:sz w:val="20"/>
          <w:szCs w:val="20"/>
          <w:lang w:val="es-ES"/>
        </w:rPr>
      </w:pPr>
      <w:r w:rsidRPr="000A4CC2">
        <w:rPr>
          <w:rFonts w:cs="Arial"/>
          <w:sz w:val="20"/>
          <w:szCs w:val="20"/>
          <w:lang w:val="es-ES"/>
        </w:rPr>
        <w:t>Los precios de la manteca y el polvo están estrechamente vinculados</w:t>
      </w:r>
      <w:r w:rsidR="00BC24F3" w:rsidRPr="000A4CC2">
        <w:rPr>
          <w:rFonts w:cs="Arial"/>
          <w:sz w:val="20"/>
          <w:szCs w:val="20"/>
          <w:lang w:val="es-ES"/>
        </w:rPr>
        <w:t xml:space="preserve">. </w:t>
      </w:r>
      <w:r w:rsidRPr="000A4CC2">
        <w:rPr>
          <w:rFonts w:cs="Arial"/>
          <w:sz w:val="20"/>
          <w:szCs w:val="20"/>
          <w:lang w:val="es-ES"/>
        </w:rPr>
        <w:t>Habitualmente</w:t>
      </w:r>
      <w:r w:rsidR="00BC24F3" w:rsidRPr="000A4CC2">
        <w:rPr>
          <w:rFonts w:cs="Arial"/>
          <w:sz w:val="20"/>
          <w:szCs w:val="20"/>
          <w:lang w:val="es-ES"/>
        </w:rPr>
        <w:t xml:space="preserve">, </w:t>
      </w:r>
      <w:r w:rsidRPr="000A4CC2">
        <w:rPr>
          <w:rFonts w:cs="Arial"/>
          <w:sz w:val="20"/>
          <w:szCs w:val="20"/>
          <w:lang w:val="es-ES"/>
        </w:rPr>
        <w:t>cuando los precios de la manteca de cacao suben</w:t>
      </w:r>
      <w:r w:rsidR="00BC24F3" w:rsidRPr="000A4CC2">
        <w:rPr>
          <w:rFonts w:cs="Arial"/>
          <w:sz w:val="20"/>
          <w:szCs w:val="20"/>
          <w:lang w:val="es-ES"/>
        </w:rPr>
        <w:t xml:space="preserve">, </w:t>
      </w:r>
      <w:r w:rsidRPr="000A4CC2">
        <w:rPr>
          <w:rFonts w:cs="Arial"/>
          <w:sz w:val="20"/>
          <w:szCs w:val="20"/>
          <w:lang w:val="es-ES"/>
        </w:rPr>
        <w:t>los precios del polvo de cacao descienden lo que significa que cualquier modelo de precios debe adaptarse a esta realidad</w:t>
      </w:r>
      <w:r w:rsidR="00BC24F3" w:rsidRPr="000A4CC2">
        <w:rPr>
          <w:rFonts w:cs="Arial"/>
          <w:sz w:val="20"/>
          <w:szCs w:val="20"/>
          <w:lang w:val="es-ES"/>
        </w:rPr>
        <w:t xml:space="preserve"> </w:t>
      </w:r>
      <w:r w:rsidRPr="000A4CC2">
        <w:rPr>
          <w:rFonts w:cs="Arial"/>
          <w:sz w:val="20"/>
          <w:szCs w:val="20"/>
          <w:lang w:val="es-ES"/>
        </w:rPr>
        <w:t>si los productores se proponen ser competitivos</w:t>
      </w:r>
      <w:r w:rsidR="00BC24F3" w:rsidRPr="000A4CC2">
        <w:rPr>
          <w:rFonts w:cs="Arial"/>
          <w:sz w:val="20"/>
          <w:szCs w:val="20"/>
          <w:lang w:val="es-ES"/>
        </w:rPr>
        <w:t xml:space="preserve">. </w:t>
      </w:r>
    </w:p>
    <w:p w14:paraId="5D01228A" w14:textId="5F626BEC" w:rsidR="00BC24F3" w:rsidRPr="000A4CC2" w:rsidRDefault="00F478B3" w:rsidP="00BA1068">
      <w:pPr>
        <w:pStyle w:val="ListParagraph"/>
        <w:numPr>
          <w:ilvl w:val="0"/>
          <w:numId w:val="6"/>
        </w:numPr>
        <w:rPr>
          <w:rFonts w:cs="Arial"/>
          <w:sz w:val="20"/>
          <w:szCs w:val="20"/>
          <w:lang w:val="es-ES"/>
        </w:rPr>
      </w:pPr>
      <w:r w:rsidRPr="000A4CC2">
        <w:rPr>
          <w:rFonts w:cs="Arial"/>
          <w:sz w:val="20"/>
          <w:szCs w:val="20"/>
          <w:lang w:val="es-ES"/>
        </w:rPr>
        <w:t>Debido a la relativamente pequeña cantidad de granos</w:t>
      </w:r>
      <w:r w:rsidR="00BC24F3" w:rsidRPr="000A4CC2">
        <w:rPr>
          <w:rFonts w:cs="Arial"/>
          <w:sz w:val="20"/>
          <w:szCs w:val="20"/>
          <w:lang w:val="es-ES"/>
        </w:rPr>
        <w:t xml:space="preserve"> proces</w:t>
      </w:r>
      <w:r w:rsidRPr="000A4CC2">
        <w:rPr>
          <w:rFonts w:cs="Arial"/>
          <w:sz w:val="20"/>
          <w:szCs w:val="20"/>
          <w:lang w:val="es-ES"/>
        </w:rPr>
        <w:t>ados por las OPP</w:t>
      </w:r>
      <w:r w:rsidR="00BC24F3" w:rsidRPr="000A4CC2">
        <w:rPr>
          <w:rFonts w:cs="Arial"/>
          <w:sz w:val="20"/>
          <w:szCs w:val="20"/>
          <w:lang w:val="es-ES"/>
        </w:rPr>
        <w:t xml:space="preserve">, </w:t>
      </w:r>
      <w:r w:rsidRPr="000A4CC2">
        <w:rPr>
          <w:rFonts w:cs="Arial"/>
          <w:sz w:val="20"/>
          <w:szCs w:val="20"/>
          <w:lang w:val="es-ES"/>
        </w:rPr>
        <w:t>el costo de procesamiento de las OPP</w:t>
      </w:r>
      <w:r w:rsidR="00BC24F3" w:rsidRPr="000A4CC2">
        <w:rPr>
          <w:rFonts w:cs="Arial"/>
          <w:sz w:val="20"/>
          <w:szCs w:val="20"/>
          <w:lang w:val="es-ES"/>
        </w:rPr>
        <w:t xml:space="preserve"> </w:t>
      </w:r>
      <w:r w:rsidRPr="000A4CC2">
        <w:rPr>
          <w:rFonts w:cs="Arial"/>
          <w:sz w:val="20"/>
          <w:szCs w:val="20"/>
          <w:lang w:val="es-ES"/>
        </w:rPr>
        <w:t>por unidad es significativamente superior al de los grandes procesadores internacionales.</w:t>
      </w:r>
      <w:r w:rsidR="00BC24F3" w:rsidRPr="000A4CC2">
        <w:rPr>
          <w:rFonts w:cs="Arial"/>
          <w:sz w:val="20"/>
          <w:szCs w:val="20"/>
          <w:lang w:val="es-ES"/>
        </w:rPr>
        <w:t xml:space="preserve"> </w:t>
      </w:r>
      <w:r w:rsidRPr="000A4CC2">
        <w:rPr>
          <w:rFonts w:cs="Arial"/>
          <w:sz w:val="20"/>
          <w:szCs w:val="20"/>
          <w:lang w:val="es-ES"/>
        </w:rPr>
        <w:t>Como el costo de procesamiento es uno de los factores claves que contribuyen a los precios generales del producto</w:t>
      </w:r>
      <w:r w:rsidR="00BC24F3" w:rsidRPr="000A4CC2">
        <w:rPr>
          <w:rFonts w:cs="Arial"/>
          <w:sz w:val="20"/>
          <w:szCs w:val="20"/>
          <w:lang w:val="es-ES"/>
        </w:rPr>
        <w:t xml:space="preserve">, </w:t>
      </w:r>
      <w:r w:rsidRPr="000A4CC2">
        <w:rPr>
          <w:rFonts w:cs="Arial"/>
          <w:sz w:val="20"/>
          <w:szCs w:val="20"/>
          <w:lang w:val="es-ES"/>
        </w:rPr>
        <w:t>ese hecho pone a la OPP en una posición difícil a la hora de negociar y vender sus productos. Por lo tanto</w:t>
      </w:r>
      <w:r w:rsidR="00255537" w:rsidRPr="000A4CC2">
        <w:rPr>
          <w:rFonts w:cs="Arial"/>
          <w:sz w:val="20"/>
          <w:szCs w:val="20"/>
          <w:lang w:val="es-ES"/>
        </w:rPr>
        <w:t>,</w:t>
      </w:r>
      <w:r w:rsidR="00BC24F3" w:rsidRPr="000A4CC2">
        <w:rPr>
          <w:rFonts w:cs="Arial"/>
          <w:sz w:val="20"/>
          <w:szCs w:val="20"/>
          <w:lang w:val="es-ES"/>
        </w:rPr>
        <w:t xml:space="preserve"> </w:t>
      </w:r>
      <w:r w:rsidRPr="000A4CC2">
        <w:rPr>
          <w:rFonts w:cs="Arial"/>
          <w:sz w:val="20"/>
          <w:szCs w:val="20"/>
          <w:lang w:val="es-ES"/>
        </w:rPr>
        <w:t>fijar los elementos de un precio final</w:t>
      </w:r>
      <w:r w:rsidR="00BC24F3" w:rsidRPr="000A4CC2">
        <w:rPr>
          <w:rFonts w:cs="Arial"/>
          <w:sz w:val="20"/>
          <w:szCs w:val="20"/>
          <w:lang w:val="es-ES"/>
        </w:rPr>
        <w:t xml:space="preserve"> </w:t>
      </w:r>
      <w:r w:rsidRPr="000A4CC2">
        <w:rPr>
          <w:rFonts w:cs="Arial"/>
          <w:sz w:val="20"/>
          <w:szCs w:val="20"/>
          <w:lang w:val="es-ES"/>
        </w:rPr>
        <w:t>limita la capacidad de la</w:t>
      </w:r>
      <w:r w:rsidR="00BC24F3" w:rsidRPr="000A4CC2">
        <w:rPr>
          <w:rFonts w:cs="Arial"/>
          <w:sz w:val="20"/>
          <w:szCs w:val="20"/>
          <w:lang w:val="es-ES"/>
        </w:rPr>
        <w:t xml:space="preserve"> </w:t>
      </w:r>
      <w:r w:rsidRPr="000A4CC2">
        <w:rPr>
          <w:rFonts w:cs="Arial"/>
          <w:sz w:val="20"/>
          <w:szCs w:val="20"/>
          <w:lang w:val="es-ES"/>
        </w:rPr>
        <w:t>OPP</w:t>
      </w:r>
      <w:r w:rsidR="00BC24F3" w:rsidRPr="000A4CC2">
        <w:rPr>
          <w:rFonts w:cs="Arial"/>
          <w:sz w:val="20"/>
          <w:szCs w:val="20"/>
          <w:lang w:val="es-ES"/>
        </w:rPr>
        <w:t xml:space="preserve"> </w:t>
      </w:r>
      <w:r w:rsidRPr="000A4CC2">
        <w:rPr>
          <w:rFonts w:cs="Arial"/>
          <w:sz w:val="20"/>
          <w:szCs w:val="20"/>
          <w:lang w:val="es-ES"/>
        </w:rPr>
        <w:t>para adaptar sus precios</w:t>
      </w:r>
      <w:r w:rsidR="00BC24F3" w:rsidRPr="000A4CC2">
        <w:rPr>
          <w:rFonts w:cs="Arial"/>
          <w:sz w:val="20"/>
          <w:szCs w:val="20"/>
          <w:lang w:val="es-ES"/>
        </w:rPr>
        <w:t xml:space="preserve"> </w:t>
      </w:r>
      <w:r w:rsidRPr="000A4CC2">
        <w:rPr>
          <w:rFonts w:cs="Arial"/>
          <w:sz w:val="20"/>
          <w:szCs w:val="20"/>
          <w:lang w:val="es-ES"/>
        </w:rPr>
        <w:t>teniendo en cuenta</w:t>
      </w:r>
      <w:r w:rsidR="00BC24F3" w:rsidRPr="000A4CC2">
        <w:rPr>
          <w:rFonts w:cs="Arial"/>
          <w:sz w:val="20"/>
          <w:szCs w:val="20"/>
          <w:lang w:val="es-ES"/>
        </w:rPr>
        <w:t xml:space="preserve"> </w:t>
      </w:r>
      <w:r w:rsidRPr="000A4CC2">
        <w:rPr>
          <w:rFonts w:cs="Arial"/>
          <w:sz w:val="20"/>
          <w:szCs w:val="20"/>
          <w:lang w:val="es-ES"/>
        </w:rPr>
        <w:t>sus costos reales de procesamiento</w:t>
      </w:r>
      <w:r w:rsidR="00BC24F3" w:rsidRPr="000A4CC2">
        <w:rPr>
          <w:rFonts w:cs="Arial"/>
          <w:sz w:val="20"/>
          <w:szCs w:val="20"/>
          <w:lang w:val="es-ES"/>
        </w:rPr>
        <w:t xml:space="preserve"> </w:t>
      </w:r>
      <w:r w:rsidRPr="000A4CC2">
        <w:rPr>
          <w:rFonts w:cs="Arial"/>
          <w:sz w:val="20"/>
          <w:szCs w:val="20"/>
          <w:lang w:val="es-ES"/>
        </w:rPr>
        <w:t>y su</w:t>
      </w:r>
      <w:r w:rsidR="00C84BA7" w:rsidRPr="000A4CC2">
        <w:rPr>
          <w:rFonts w:cs="Arial"/>
          <w:sz w:val="20"/>
          <w:szCs w:val="20"/>
          <w:lang w:val="es-ES"/>
        </w:rPr>
        <w:t xml:space="preserve"> contexto de</w:t>
      </w:r>
      <w:r w:rsidRPr="000A4CC2">
        <w:rPr>
          <w:rFonts w:cs="Arial"/>
          <w:sz w:val="20"/>
          <w:szCs w:val="20"/>
          <w:lang w:val="es-ES"/>
        </w:rPr>
        <w:t xml:space="preserve"> competitividad.</w:t>
      </w:r>
    </w:p>
    <w:p w14:paraId="0F96E1AD" w14:textId="77777777" w:rsidR="00BC24F3" w:rsidRPr="000A4CC2" w:rsidRDefault="00BC24F3" w:rsidP="00685045">
      <w:pPr>
        <w:pStyle w:val="ListParagraph"/>
        <w:rPr>
          <w:rFonts w:cs="Arial"/>
          <w:sz w:val="20"/>
          <w:szCs w:val="20"/>
          <w:lang w:val="es-ES"/>
        </w:rPr>
      </w:pPr>
    </w:p>
    <w:p w14:paraId="2A5C5FA6" w14:textId="4257D7AA" w:rsidR="00BC24F3" w:rsidRPr="000A4CC2" w:rsidRDefault="00C84BA7" w:rsidP="00BC24F3">
      <w:pPr>
        <w:rPr>
          <w:sz w:val="20"/>
          <w:szCs w:val="20"/>
          <w:lang w:val="es-ES"/>
        </w:rPr>
      </w:pPr>
      <w:r w:rsidRPr="000A4CC2">
        <w:rPr>
          <w:sz w:val="20"/>
          <w:szCs w:val="20"/>
          <w:lang w:val="es-ES"/>
        </w:rPr>
        <w:t>Como muchas partes interesadas</w:t>
      </w:r>
      <w:r w:rsidR="00BC24F3" w:rsidRPr="000A4CC2">
        <w:rPr>
          <w:sz w:val="20"/>
          <w:szCs w:val="20"/>
          <w:lang w:val="es-ES"/>
        </w:rPr>
        <w:t xml:space="preserve"> </w:t>
      </w:r>
      <w:r w:rsidRPr="000A4CC2">
        <w:rPr>
          <w:sz w:val="20"/>
          <w:szCs w:val="20"/>
          <w:lang w:val="es-ES"/>
        </w:rPr>
        <w:t xml:space="preserve">apoyaron mayor flexibilidad de precios, no proponemos establecer Precios Mínimos </w:t>
      </w:r>
      <w:r w:rsidR="00BC24F3" w:rsidRPr="000A4CC2">
        <w:rPr>
          <w:sz w:val="20"/>
          <w:szCs w:val="20"/>
          <w:lang w:val="es-ES"/>
        </w:rPr>
        <w:t xml:space="preserve">Fairtrade </w:t>
      </w:r>
      <w:r w:rsidRPr="000A4CC2">
        <w:rPr>
          <w:sz w:val="20"/>
          <w:szCs w:val="20"/>
          <w:lang w:val="es-ES"/>
        </w:rPr>
        <w:t xml:space="preserve">fijos para los productos </w:t>
      </w:r>
      <w:r w:rsidR="00E80699" w:rsidRPr="000A4CC2">
        <w:rPr>
          <w:sz w:val="20"/>
          <w:szCs w:val="20"/>
          <w:lang w:val="es-ES"/>
        </w:rPr>
        <w:t>semielaborado</w:t>
      </w:r>
      <w:r w:rsidRPr="000A4CC2">
        <w:rPr>
          <w:sz w:val="20"/>
          <w:szCs w:val="20"/>
          <w:lang w:val="es-ES"/>
        </w:rPr>
        <w:t>s</w:t>
      </w:r>
      <w:r w:rsidR="00BC24F3" w:rsidRPr="000A4CC2">
        <w:rPr>
          <w:sz w:val="20"/>
          <w:szCs w:val="20"/>
          <w:lang w:val="es-ES"/>
        </w:rPr>
        <w:t xml:space="preserve">, </w:t>
      </w:r>
      <w:r w:rsidRPr="000A4CC2">
        <w:rPr>
          <w:sz w:val="20"/>
          <w:szCs w:val="20"/>
          <w:lang w:val="es-ES"/>
        </w:rPr>
        <w:t>lo que tiene en cuenta el precio del grano</w:t>
      </w:r>
      <w:r w:rsidR="00BC24F3" w:rsidRPr="000A4CC2">
        <w:rPr>
          <w:sz w:val="20"/>
          <w:szCs w:val="20"/>
          <w:lang w:val="es-ES"/>
        </w:rPr>
        <w:t xml:space="preserve"> + </w:t>
      </w:r>
      <w:r w:rsidRPr="000A4CC2">
        <w:rPr>
          <w:sz w:val="20"/>
          <w:szCs w:val="20"/>
          <w:lang w:val="es-ES"/>
        </w:rPr>
        <w:t>los costos de procesamiento</w:t>
      </w:r>
      <w:r w:rsidR="00BC24F3" w:rsidRPr="000A4CC2">
        <w:rPr>
          <w:sz w:val="20"/>
          <w:szCs w:val="20"/>
          <w:lang w:val="es-ES"/>
        </w:rPr>
        <w:t xml:space="preserve"> + </w:t>
      </w:r>
      <w:r w:rsidRPr="000A4CC2">
        <w:rPr>
          <w:sz w:val="20"/>
          <w:szCs w:val="20"/>
          <w:lang w:val="es-ES"/>
        </w:rPr>
        <w:t>las tasas de conversión + los costos de exportación</w:t>
      </w:r>
      <w:r w:rsidR="00BC24F3" w:rsidRPr="000A4CC2">
        <w:rPr>
          <w:sz w:val="20"/>
          <w:szCs w:val="20"/>
          <w:lang w:val="es-ES"/>
        </w:rPr>
        <w:t xml:space="preserve">. </w:t>
      </w:r>
      <w:r w:rsidRPr="000A4CC2">
        <w:rPr>
          <w:sz w:val="20"/>
          <w:szCs w:val="20"/>
          <w:lang w:val="es-ES"/>
        </w:rPr>
        <w:t>Sin embargo</w:t>
      </w:r>
      <w:r w:rsidR="00BC24F3" w:rsidRPr="000A4CC2">
        <w:rPr>
          <w:sz w:val="20"/>
          <w:szCs w:val="20"/>
          <w:lang w:val="es-ES"/>
        </w:rPr>
        <w:t xml:space="preserve">, </w:t>
      </w:r>
      <w:r w:rsidRPr="000A4CC2">
        <w:rPr>
          <w:sz w:val="20"/>
          <w:szCs w:val="20"/>
          <w:lang w:val="es-ES"/>
        </w:rPr>
        <w:t>algunas de las siguientes propuestas</w:t>
      </w:r>
      <w:r w:rsidR="00BC24F3" w:rsidRPr="000A4CC2">
        <w:rPr>
          <w:sz w:val="20"/>
          <w:szCs w:val="20"/>
          <w:lang w:val="es-ES"/>
        </w:rPr>
        <w:t xml:space="preserve"> </w:t>
      </w:r>
      <w:r w:rsidRPr="000A4CC2">
        <w:rPr>
          <w:sz w:val="20"/>
          <w:szCs w:val="20"/>
          <w:lang w:val="es-ES"/>
        </w:rPr>
        <w:t>incluyen un valor de referencia de PMF</w:t>
      </w:r>
      <w:r w:rsidR="00BC24F3" w:rsidRPr="000A4CC2">
        <w:rPr>
          <w:sz w:val="20"/>
          <w:szCs w:val="20"/>
          <w:lang w:val="es-ES"/>
        </w:rPr>
        <w:t xml:space="preserve"> </w:t>
      </w:r>
      <w:r w:rsidRPr="000A4CC2">
        <w:rPr>
          <w:sz w:val="20"/>
          <w:szCs w:val="20"/>
          <w:lang w:val="es-ES"/>
        </w:rPr>
        <w:t>basado en el volumen de granos</w:t>
      </w:r>
      <w:r w:rsidR="00BC24F3" w:rsidRPr="000A4CC2">
        <w:rPr>
          <w:sz w:val="20"/>
          <w:szCs w:val="20"/>
          <w:lang w:val="es-ES"/>
        </w:rPr>
        <w:t xml:space="preserve"> </w:t>
      </w:r>
      <w:r w:rsidRPr="000A4CC2">
        <w:rPr>
          <w:sz w:val="20"/>
          <w:szCs w:val="20"/>
          <w:lang w:val="es-ES"/>
        </w:rPr>
        <w:t>requerido</w:t>
      </w:r>
      <w:r w:rsidR="00BC24F3" w:rsidRPr="000A4CC2">
        <w:rPr>
          <w:sz w:val="20"/>
          <w:szCs w:val="20"/>
          <w:lang w:val="es-ES"/>
        </w:rPr>
        <w:t xml:space="preserve">. </w:t>
      </w:r>
    </w:p>
    <w:p w14:paraId="34CE26D1" w14:textId="77777777" w:rsidR="006507F4" w:rsidRPr="000A4CC2" w:rsidRDefault="006507F4" w:rsidP="00BC24F3">
      <w:pPr>
        <w:rPr>
          <w:sz w:val="20"/>
          <w:szCs w:val="20"/>
          <w:lang w:val="es-ES"/>
        </w:rPr>
      </w:pPr>
    </w:p>
    <w:p w14:paraId="48A2F8E6" w14:textId="64454190" w:rsidR="00BC24F3" w:rsidRPr="000A4CC2" w:rsidRDefault="00C84BA7" w:rsidP="00BC24F3">
      <w:pPr>
        <w:rPr>
          <w:rFonts w:cs="Arial"/>
          <w:b/>
          <w:sz w:val="20"/>
          <w:szCs w:val="20"/>
          <w:u w:val="single"/>
          <w:lang w:val="es-ES"/>
        </w:rPr>
      </w:pPr>
      <w:r w:rsidRPr="000A4CC2">
        <w:rPr>
          <w:rFonts w:cs="Arial"/>
          <w:b/>
          <w:sz w:val="20"/>
          <w:szCs w:val="20"/>
          <w:u w:val="single"/>
          <w:lang w:val="es-ES"/>
        </w:rPr>
        <w:t>Propuesta</w:t>
      </w:r>
      <w:r w:rsidR="00BC24F3" w:rsidRPr="000A4CC2">
        <w:rPr>
          <w:rFonts w:cs="Arial"/>
          <w:b/>
          <w:sz w:val="20"/>
          <w:szCs w:val="20"/>
          <w:u w:val="single"/>
          <w:lang w:val="es-ES"/>
        </w:rPr>
        <w:t xml:space="preserve"> 3A </w:t>
      </w:r>
      <w:r w:rsidRPr="000A4CC2">
        <w:rPr>
          <w:rFonts w:cs="Arial"/>
          <w:b/>
          <w:sz w:val="20"/>
          <w:szCs w:val="20"/>
          <w:u w:val="single"/>
          <w:lang w:val="es-ES"/>
        </w:rPr>
        <w:t>–</w:t>
      </w:r>
      <w:r w:rsidR="00BC24F3" w:rsidRPr="000A4CC2">
        <w:rPr>
          <w:rFonts w:cs="Arial"/>
          <w:b/>
          <w:sz w:val="20"/>
          <w:szCs w:val="20"/>
          <w:u w:val="single"/>
          <w:lang w:val="es-ES"/>
        </w:rPr>
        <w:t xml:space="preserve"> </w:t>
      </w:r>
      <w:r w:rsidRPr="000A4CC2">
        <w:rPr>
          <w:rFonts w:cs="Arial"/>
          <w:b/>
          <w:sz w:val="20"/>
          <w:szCs w:val="20"/>
          <w:u w:val="single"/>
          <w:lang w:val="es-ES"/>
        </w:rPr>
        <w:t>Precio del mercado</w:t>
      </w:r>
      <w:r w:rsidR="00BC24F3" w:rsidRPr="000A4CC2">
        <w:rPr>
          <w:rFonts w:cs="Arial"/>
          <w:b/>
          <w:sz w:val="20"/>
          <w:szCs w:val="20"/>
          <w:u w:val="single"/>
          <w:lang w:val="es-ES"/>
        </w:rPr>
        <w:t xml:space="preserve"> </w:t>
      </w:r>
    </w:p>
    <w:p w14:paraId="2F3368F2" w14:textId="3FC67D0D" w:rsidR="00BC24F3" w:rsidRPr="000A4CC2" w:rsidRDefault="00B123C1" w:rsidP="00BC24F3">
      <w:pPr>
        <w:rPr>
          <w:rFonts w:cs="Arial"/>
          <w:sz w:val="20"/>
          <w:szCs w:val="20"/>
          <w:lang w:val="es-ES"/>
        </w:rPr>
      </w:pPr>
      <w:r w:rsidRPr="000A4CC2">
        <w:rPr>
          <w:rFonts w:cs="Arial"/>
          <w:sz w:val="20"/>
          <w:szCs w:val="20"/>
          <w:lang w:val="es-ES"/>
        </w:rPr>
        <w:t>Los precios del mercado para licor, manteca y polvo</w:t>
      </w:r>
      <w:r w:rsidR="00BC24F3" w:rsidRPr="000A4CC2">
        <w:rPr>
          <w:rFonts w:cs="Arial"/>
          <w:sz w:val="20"/>
          <w:szCs w:val="20"/>
          <w:lang w:val="es-ES"/>
        </w:rPr>
        <w:t xml:space="preserve"> preva</w:t>
      </w:r>
      <w:r w:rsidRPr="000A4CC2">
        <w:rPr>
          <w:rFonts w:cs="Arial"/>
          <w:sz w:val="20"/>
          <w:szCs w:val="20"/>
          <w:lang w:val="es-ES"/>
        </w:rPr>
        <w:t xml:space="preserve">lecen, lo que significa que la OPP debe, al menos, recibir el valor del mercado por sus </w:t>
      </w:r>
      <w:r w:rsidR="00BC24F3" w:rsidRPr="000A4CC2">
        <w:rPr>
          <w:rFonts w:cs="Arial"/>
          <w:sz w:val="20"/>
          <w:szCs w:val="20"/>
          <w:lang w:val="es-ES"/>
        </w:rPr>
        <w:t>product</w:t>
      </w:r>
      <w:r w:rsidRPr="000A4CC2">
        <w:rPr>
          <w:rFonts w:cs="Arial"/>
          <w:sz w:val="20"/>
          <w:szCs w:val="20"/>
          <w:lang w:val="es-ES"/>
        </w:rPr>
        <w:t>o</w:t>
      </w:r>
      <w:r w:rsidR="00BC24F3" w:rsidRPr="000A4CC2">
        <w:rPr>
          <w:rFonts w:cs="Arial"/>
          <w:sz w:val="20"/>
          <w:szCs w:val="20"/>
          <w:lang w:val="es-ES"/>
        </w:rPr>
        <w:t xml:space="preserve">s. </w:t>
      </w:r>
      <w:r w:rsidRPr="000A4CC2">
        <w:rPr>
          <w:rFonts w:cs="Arial"/>
          <w:sz w:val="20"/>
          <w:szCs w:val="20"/>
          <w:lang w:val="es-ES"/>
        </w:rPr>
        <w:t>Las ventajas de este enfoque</w:t>
      </w:r>
      <w:r w:rsidR="00BC24F3" w:rsidRPr="000A4CC2">
        <w:rPr>
          <w:rFonts w:cs="Arial"/>
          <w:sz w:val="20"/>
          <w:szCs w:val="20"/>
          <w:lang w:val="es-ES"/>
        </w:rPr>
        <w:t xml:space="preserve"> </w:t>
      </w:r>
      <w:r w:rsidRPr="000A4CC2">
        <w:rPr>
          <w:rFonts w:cs="Arial"/>
          <w:sz w:val="20"/>
          <w:szCs w:val="20"/>
          <w:lang w:val="es-ES"/>
        </w:rPr>
        <w:t>es que permite a los precios de los productores</w:t>
      </w:r>
      <w:r w:rsidR="00BC24F3" w:rsidRPr="000A4CC2">
        <w:rPr>
          <w:rFonts w:cs="Arial"/>
          <w:sz w:val="20"/>
          <w:szCs w:val="20"/>
          <w:lang w:val="es-ES"/>
        </w:rPr>
        <w:t xml:space="preserve"> adapt</w:t>
      </w:r>
      <w:r w:rsidRPr="000A4CC2">
        <w:rPr>
          <w:rFonts w:cs="Arial"/>
          <w:sz w:val="20"/>
          <w:szCs w:val="20"/>
          <w:lang w:val="es-ES"/>
        </w:rPr>
        <w:t>arse a la dinámica del mercado</w:t>
      </w:r>
      <w:r w:rsidR="00BC24F3" w:rsidRPr="000A4CC2">
        <w:rPr>
          <w:rFonts w:cs="Arial"/>
          <w:sz w:val="20"/>
          <w:szCs w:val="20"/>
          <w:lang w:val="es-ES"/>
        </w:rPr>
        <w:t xml:space="preserve"> </w:t>
      </w:r>
      <w:r w:rsidRPr="000A4CC2">
        <w:rPr>
          <w:rFonts w:cs="Arial"/>
          <w:sz w:val="20"/>
          <w:szCs w:val="20"/>
          <w:lang w:val="es-ES"/>
        </w:rPr>
        <w:t>mientras garantiza que el productor reciba, al menos, el valor del mercado por sus productos</w:t>
      </w:r>
      <w:r w:rsidR="00BC24F3" w:rsidRPr="000A4CC2">
        <w:rPr>
          <w:rFonts w:cs="Arial"/>
          <w:sz w:val="20"/>
          <w:szCs w:val="20"/>
          <w:lang w:val="es-ES"/>
        </w:rPr>
        <w:t xml:space="preserve">. </w:t>
      </w:r>
      <w:r w:rsidRPr="000A4CC2">
        <w:rPr>
          <w:rFonts w:cs="Arial"/>
          <w:sz w:val="20"/>
          <w:szCs w:val="20"/>
          <w:lang w:val="es-ES"/>
        </w:rPr>
        <w:t>Hacer referencia al precio del mercado</w:t>
      </w:r>
      <w:r w:rsidR="00BC24F3" w:rsidRPr="000A4CC2">
        <w:rPr>
          <w:rFonts w:cs="Arial"/>
          <w:sz w:val="20"/>
          <w:szCs w:val="20"/>
          <w:lang w:val="es-ES"/>
        </w:rPr>
        <w:t xml:space="preserve"> </w:t>
      </w:r>
      <w:r w:rsidRPr="000A4CC2">
        <w:rPr>
          <w:rFonts w:cs="Arial"/>
          <w:sz w:val="20"/>
          <w:szCs w:val="20"/>
          <w:lang w:val="es-ES"/>
        </w:rPr>
        <w:t xml:space="preserve">puede </w:t>
      </w:r>
      <w:r w:rsidR="00846498" w:rsidRPr="000A4CC2">
        <w:rPr>
          <w:rFonts w:cs="Arial"/>
          <w:sz w:val="20"/>
          <w:szCs w:val="20"/>
          <w:lang w:val="es-ES"/>
        </w:rPr>
        <w:t>considerarse</w:t>
      </w:r>
      <w:r w:rsidRPr="000A4CC2">
        <w:rPr>
          <w:rFonts w:cs="Arial"/>
          <w:sz w:val="20"/>
          <w:szCs w:val="20"/>
          <w:lang w:val="es-ES"/>
        </w:rPr>
        <w:t xml:space="preserve"> también como un enfoque audaz para aumentar la competitividad de los productores</w:t>
      </w:r>
      <w:r w:rsidR="00BC24F3" w:rsidRPr="000A4CC2">
        <w:rPr>
          <w:rFonts w:cs="Arial"/>
          <w:sz w:val="20"/>
          <w:szCs w:val="20"/>
          <w:lang w:val="es-ES"/>
        </w:rPr>
        <w:t xml:space="preserve">. </w:t>
      </w:r>
      <w:r w:rsidRPr="000A4CC2">
        <w:rPr>
          <w:rFonts w:cs="Arial"/>
          <w:sz w:val="20"/>
          <w:szCs w:val="20"/>
          <w:lang w:val="es-ES"/>
        </w:rPr>
        <w:t>La desventaja de este enfoque es que no proporciona protección de precios cuando el precio de mercado de un</w:t>
      </w:r>
      <w:r w:rsidR="00BC24F3" w:rsidRPr="000A4CC2">
        <w:rPr>
          <w:rFonts w:cs="Arial"/>
          <w:sz w:val="20"/>
          <w:szCs w:val="20"/>
          <w:lang w:val="es-ES"/>
        </w:rPr>
        <w:t xml:space="preserve"> product</w:t>
      </w:r>
      <w:r w:rsidRPr="000A4CC2">
        <w:rPr>
          <w:rFonts w:cs="Arial"/>
          <w:sz w:val="20"/>
          <w:szCs w:val="20"/>
          <w:lang w:val="es-ES"/>
        </w:rPr>
        <w:t>o</w:t>
      </w:r>
      <w:r w:rsidR="00BC24F3" w:rsidRPr="000A4CC2">
        <w:rPr>
          <w:rFonts w:cs="Arial"/>
          <w:sz w:val="20"/>
          <w:szCs w:val="20"/>
          <w:lang w:val="es-ES"/>
        </w:rPr>
        <w:t xml:space="preserve"> </w:t>
      </w:r>
      <w:r w:rsidRPr="000A4CC2">
        <w:rPr>
          <w:rFonts w:cs="Arial"/>
          <w:sz w:val="20"/>
          <w:szCs w:val="20"/>
          <w:lang w:val="es-ES"/>
        </w:rPr>
        <w:t>baja</w:t>
      </w:r>
      <w:r w:rsidR="00BC24F3" w:rsidRPr="000A4CC2">
        <w:rPr>
          <w:rFonts w:cs="Arial"/>
          <w:sz w:val="20"/>
          <w:szCs w:val="20"/>
          <w:lang w:val="es-ES"/>
        </w:rPr>
        <w:t xml:space="preserve">. </w:t>
      </w:r>
    </w:p>
    <w:p w14:paraId="624DDA23" w14:textId="77777777" w:rsidR="00BC24F3" w:rsidRPr="000A4CC2" w:rsidRDefault="00BC24F3" w:rsidP="00BC24F3">
      <w:pPr>
        <w:rPr>
          <w:rFonts w:cs="Arial"/>
          <w:sz w:val="20"/>
          <w:szCs w:val="20"/>
          <w:lang w:val="es-ES"/>
        </w:rPr>
      </w:pPr>
    </w:p>
    <w:p w14:paraId="5FB662D4" w14:textId="0B6F5061" w:rsidR="00BC24F3" w:rsidRPr="000A4CC2" w:rsidRDefault="00B123C1" w:rsidP="00BC24F3">
      <w:pPr>
        <w:rPr>
          <w:rFonts w:cs="Arial"/>
          <w:b/>
          <w:sz w:val="20"/>
          <w:szCs w:val="20"/>
          <w:u w:val="single"/>
          <w:lang w:val="es-ES"/>
        </w:rPr>
      </w:pPr>
      <w:r w:rsidRPr="000A4CC2">
        <w:rPr>
          <w:rFonts w:cs="Arial"/>
          <w:b/>
          <w:sz w:val="20"/>
          <w:szCs w:val="20"/>
          <w:u w:val="single"/>
          <w:lang w:val="es-ES"/>
        </w:rPr>
        <w:t>Propuesta</w:t>
      </w:r>
      <w:r w:rsidR="00BC24F3" w:rsidRPr="000A4CC2">
        <w:rPr>
          <w:rFonts w:cs="Arial"/>
          <w:b/>
          <w:sz w:val="20"/>
          <w:szCs w:val="20"/>
          <w:u w:val="single"/>
          <w:lang w:val="es-ES"/>
        </w:rPr>
        <w:t xml:space="preserve"> 3B – </w:t>
      </w:r>
      <w:r w:rsidR="00FC44BF" w:rsidRPr="000A4CC2">
        <w:rPr>
          <w:rFonts w:cs="Arial"/>
          <w:b/>
          <w:sz w:val="20"/>
          <w:szCs w:val="20"/>
          <w:u w:val="single"/>
          <w:lang w:val="es-ES"/>
        </w:rPr>
        <w:t>R</w:t>
      </w:r>
      <w:r w:rsidRPr="000A4CC2">
        <w:rPr>
          <w:rFonts w:cs="Arial"/>
          <w:b/>
          <w:sz w:val="20"/>
          <w:szCs w:val="20"/>
          <w:u w:val="single"/>
          <w:lang w:val="es-ES"/>
        </w:rPr>
        <w:t xml:space="preserve">eferencia </w:t>
      </w:r>
      <w:r w:rsidR="00FC44BF" w:rsidRPr="000A4CC2">
        <w:rPr>
          <w:rFonts w:cs="Arial"/>
          <w:b/>
          <w:sz w:val="20"/>
          <w:szCs w:val="20"/>
          <w:u w:val="single"/>
          <w:lang w:val="es-ES"/>
        </w:rPr>
        <w:t xml:space="preserve">de </w:t>
      </w:r>
      <w:r w:rsidRPr="000A4CC2">
        <w:rPr>
          <w:rFonts w:cs="Arial"/>
          <w:b/>
          <w:sz w:val="20"/>
          <w:szCs w:val="20"/>
          <w:u w:val="single"/>
          <w:lang w:val="es-ES"/>
        </w:rPr>
        <w:t>PMF</w:t>
      </w:r>
      <w:r w:rsidR="00BC24F3" w:rsidRPr="000A4CC2">
        <w:rPr>
          <w:rFonts w:cs="Arial"/>
          <w:b/>
          <w:sz w:val="20"/>
          <w:szCs w:val="20"/>
          <w:u w:val="single"/>
          <w:lang w:val="es-ES"/>
        </w:rPr>
        <w:t xml:space="preserve"> </w:t>
      </w:r>
      <w:r w:rsidR="00FC44BF" w:rsidRPr="000A4CC2">
        <w:rPr>
          <w:rFonts w:cs="Arial"/>
          <w:b/>
          <w:sz w:val="20"/>
          <w:szCs w:val="20"/>
          <w:u w:val="single"/>
          <w:lang w:val="es-ES"/>
        </w:rPr>
        <w:t xml:space="preserve">de granos </w:t>
      </w:r>
      <w:r w:rsidR="00BC24F3" w:rsidRPr="000A4CC2">
        <w:rPr>
          <w:rFonts w:cs="Arial"/>
          <w:b/>
          <w:sz w:val="20"/>
          <w:szCs w:val="20"/>
          <w:u w:val="single"/>
          <w:lang w:val="es-ES"/>
        </w:rPr>
        <w:t xml:space="preserve">EX Works </w:t>
      </w:r>
      <w:r w:rsidRPr="000A4CC2">
        <w:rPr>
          <w:rFonts w:cs="Arial"/>
          <w:b/>
          <w:sz w:val="20"/>
          <w:szCs w:val="20"/>
          <w:u w:val="single"/>
          <w:lang w:val="es-ES"/>
        </w:rPr>
        <w:t>para licor</w:t>
      </w:r>
      <w:r w:rsidR="00BC24F3" w:rsidRPr="000A4CC2">
        <w:rPr>
          <w:rFonts w:cs="Arial"/>
          <w:b/>
          <w:sz w:val="20"/>
          <w:szCs w:val="20"/>
          <w:u w:val="single"/>
          <w:lang w:val="es-ES"/>
        </w:rPr>
        <w:t xml:space="preserve">, </w:t>
      </w:r>
      <w:r w:rsidRPr="000A4CC2">
        <w:rPr>
          <w:rFonts w:cs="Arial"/>
          <w:b/>
          <w:sz w:val="20"/>
          <w:szCs w:val="20"/>
          <w:u w:val="single"/>
          <w:lang w:val="es-ES"/>
        </w:rPr>
        <w:t>Precio de mercado</w:t>
      </w:r>
      <w:r w:rsidR="00BC24F3" w:rsidRPr="000A4CC2">
        <w:rPr>
          <w:rFonts w:cs="Arial"/>
          <w:b/>
          <w:sz w:val="20"/>
          <w:szCs w:val="20"/>
          <w:u w:val="single"/>
          <w:lang w:val="es-ES"/>
        </w:rPr>
        <w:t xml:space="preserve"> </w:t>
      </w:r>
      <w:r w:rsidRPr="000A4CC2">
        <w:rPr>
          <w:rFonts w:cs="Arial"/>
          <w:b/>
          <w:sz w:val="20"/>
          <w:szCs w:val="20"/>
          <w:u w:val="single"/>
          <w:lang w:val="es-ES"/>
        </w:rPr>
        <w:t>para manteca y polvo</w:t>
      </w:r>
    </w:p>
    <w:p w14:paraId="486B2A59" w14:textId="2EF362AE" w:rsidR="000C43AD" w:rsidRPr="000A4CC2" w:rsidRDefault="000C43AD" w:rsidP="000C43AD">
      <w:pPr>
        <w:rPr>
          <w:rFonts w:cs="Arial"/>
          <w:sz w:val="20"/>
          <w:szCs w:val="20"/>
          <w:lang w:val="es-ES"/>
        </w:rPr>
      </w:pPr>
      <w:r w:rsidRPr="000A4CC2">
        <w:rPr>
          <w:rFonts w:cs="Arial"/>
          <w:sz w:val="20"/>
          <w:szCs w:val="20"/>
          <w:lang w:val="es-ES"/>
        </w:rPr>
        <w:t xml:space="preserve">Fairtrade proporciona un PMF de referencia para licor basado en el precio del grano a nivel FOB (2400 USD/TM) menos los costos de exportación habituales (250 USD/TM) dividido por la tasa de conversión de grano a licor (1 TM </w:t>
      </w:r>
      <w:proofErr w:type="gramStart"/>
      <w:r w:rsidR="0004449D" w:rsidRPr="000A4CC2">
        <w:rPr>
          <w:rFonts w:cs="Arial"/>
          <w:sz w:val="20"/>
          <w:szCs w:val="20"/>
          <w:lang w:val="es-ES"/>
        </w:rPr>
        <w:t xml:space="preserve">granos </w:t>
      </w:r>
      <w:r w:rsidR="0004449D" w:rsidRPr="000A4CC2">
        <w:rPr>
          <w:rFonts w:cs="Arial"/>
          <w:b/>
          <w:sz w:val="20"/>
          <w:szCs w:val="20"/>
          <w:lang w:val="es-ES"/>
        </w:rPr>
        <w:t>:</w:t>
      </w:r>
      <w:proofErr w:type="gramEnd"/>
      <w:r w:rsidR="0004449D" w:rsidRPr="000A4CC2">
        <w:rPr>
          <w:rFonts w:cs="Arial"/>
          <w:b/>
          <w:sz w:val="20"/>
          <w:szCs w:val="20"/>
          <w:lang w:val="es-ES"/>
        </w:rPr>
        <w:t xml:space="preserve"> </w:t>
      </w:r>
      <w:r w:rsidRPr="000A4CC2">
        <w:rPr>
          <w:rFonts w:cs="Arial"/>
          <w:sz w:val="20"/>
          <w:szCs w:val="20"/>
          <w:lang w:val="es-ES"/>
        </w:rPr>
        <w:t xml:space="preserve">0.82 TM licor). La </w:t>
      </w:r>
      <w:r w:rsidR="0004449D" w:rsidRPr="000A4CC2">
        <w:rPr>
          <w:rFonts w:cs="Arial"/>
          <w:sz w:val="20"/>
          <w:szCs w:val="20"/>
          <w:lang w:val="es-ES"/>
        </w:rPr>
        <w:t>fó</w:t>
      </w:r>
      <w:r w:rsidRPr="000A4CC2">
        <w:rPr>
          <w:rFonts w:cs="Arial"/>
          <w:sz w:val="20"/>
          <w:szCs w:val="20"/>
          <w:lang w:val="es-ES"/>
        </w:rPr>
        <w:t xml:space="preserve">rmula para el cálculo es la siguiente: (2400-250) / 0.82= 2622. </w:t>
      </w:r>
      <w:r w:rsidR="0004449D" w:rsidRPr="000A4CC2">
        <w:rPr>
          <w:rFonts w:cs="Arial"/>
          <w:sz w:val="20"/>
          <w:szCs w:val="20"/>
          <w:lang w:val="es-ES"/>
        </w:rPr>
        <w:t>Este enfoque se propone solamente para licor</w:t>
      </w:r>
      <w:r w:rsidRPr="000A4CC2">
        <w:rPr>
          <w:rFonts w:cs="Arial"/>
          <w:sz w:val="20"/>
          <w:szCs w:val="20"/>
          <w:lang w:val="es-ES"/>
        </w:rPr>
        <w:t xml:space="preserve"> </w:t>
      </w:r>
      <w:r w:rsidR="0004449D" w:rsidRPr="000A4CC2">
        <w:rPr>
          <w:rFonts w:cs="Arial"/>
          <w:sz w:val="20"/>
          <w:szCs w:val="20"/>
          <w:lang w:val="es-ES"/>
        </w:rPr>
        <w:t>ya que el cálculo del precio del licor es más simple</w:t>
      </w:r>
      <w:r w:rsidRPr="000A4CC2">
        <w:rPr>
          <w:rFonts w:cs="Arial"/>
          <w:sz w:val="20"/>
          <w:szCs w:val="20"/>
          <w:lang w:val="es-ES"/>
        </w:rPr>
        <w:t xml:space="preserve"> </w:t>
      </w:r>
      <w:r w:rsidR="0004449D" w:rsidRPr="000A4CC2">
        <w:rPr>
          <w:rFonts w:cs="Arial"/>
          <w:sz w:val="20"/>
          <w:szCs w:val="20"/>
          <w:lang w:val="es-ES"/>
        </w:rPr>
        <w:t>debido a la relación</w:t>
      </w:r>
      <w:r w:rsidRPr="000A4CC2">
        <w:rPr>
          <w:rFonts w:cs="Arial"/>
          <w:sz w:val="20"/>
          <w:szCs w:val="20"/>
          <w:lang w:val="es-ES"/>
        </w:rPr>
        <w:t xml:space="preserve"> 1:1 </w:t>
      </w:r>
      <w:r w:rsidR="0004449D" w:rsidRPr="000A4CC2">
        <w:rPr>
          <w:rFonts w:cs="Arial"/>
          <w:sz w:val="20"/>
          <w:szCs w:val="20"/>
          <w:lang w:val="es-ES"/>
        </w:rPr>
        <w:t>en comparación con la relación más compleja</w:t>
      </w:r>
      <w:r w:rsidRPr="000A4CC2">
        <w:rPr>
          <w:rFonts w:cs="Arial"/>
          <w:sz w:val="20"/>
          <w:szCs w:val="20"/>
          <w:lang w:val="es-ES"/>
        </w:rPr>
        <w:t xml:space="preserve"> 1:2 </w:t>
      </w:r>
      <w:r w:rsidR="0004449D" w:rsidRPr="000A4CC2">
        <w:rPr>
          <w:rFonts w:cs="Arial"/>
          <w:sz w:val="20"/>
          <w:szCs w:val="20"/>
          <w:lang w:val="es-ES"/>
        </w:rPr>
        <w:t>entre granos y manteca</w:t>
      </w:r>
      <w:r w:rsidRPr="000A4CC2">
        <w:rPr>
          <w:rFonts w:cs="Arial"/>
          <w:sz w:val="20"/>
          <w:szCs w:val="20"/>
          <w:lang w:val="es-ES"/>
        </w:rPr>
        <w:t>/po</w:t>
      </w:r>
      <w:r w:rsidR="0004449D" w:rsidRPr="000A4CC2">
        <w:rPr>
          <w:rFonts w:cs="Arial"/>
          <w:sz w:val="20"/>
          <w:szCs w:val="20"/>
          <w:lang w:val="es-ES"/>
        </w:rPr>
        <w:t>lvo</w:t>
      </w:r>
      <w:r w:rsidRPr="000A4CC2">
        <w:rPr>
          <w:rFonts w:cs="Arial"/>
          <w:sz w:val="20"/>
          <w:szCs w:val="20"/>
          <w:lang w:val="es-ES"/>
        </w:rPr>
        <w:t xml:space="preserve"> </w:t>
      </w:r>
      <w:r w:rsidR="0004449D" w:rsidRPr="000A4CC2">
        <w:rPr>
          <w:rFonts w:cs="Arial"/>
          <w:sz w:val="20"/>
          <w:szCs w:val="20"/>
          <w:lang w:val="es-ES"/>
        </w:rPr>
        <w:t>con la dinámica oferta/demanda asociada</w:t>
      </w:r>
      <w:r w:rsidRPr="000A4CC2">
        <w:rPr>
          <w:rFonts w:cs="Arial"/>
          <w:sz w:val="20"/>
          <w:szCs w:val="20"/>
          <w:lang w:val="es-ES"/>
        </w:rPr>
        <w:t xml:space="preserve">. </w:t>
      </w:r>
      <w:r w:rsidR="0004449D" w:rsidRPr="000A4CC2">
        <w:rPr>
          <w:rFonts w:cs="Arial"/>
          <w:sz w:val="20"/>
          <w:szCs w:val="20"/>
          <w:lang w:val="es-ES"/>
        </w:rPr>
        <w:t>Tenga en cuenta que la Diferencia de orgánico</w:t>
      </w:r>
      <w:r w:rsidRPr="000A4CC2">
        <w:rPr>
          <w:rFonts w:cs="Arial"/>
          <w:sz w:val="20"/>
          <w:szCs w:val="20"/>
          <w:lang w:val="es-ES"/>
        </w:rPr>
        <w:t xml:space="preserve"> </w:t>
      </w:r>
      <w:r w:rsidR="0004449D" w:rsidRPr="000A4CC2">
        <w:rPr>
          <w:rFonts w:cs="Arial"/>
          <w:sz w:val="20"/>
          <w:szCs w:val="20"/>
          <w:lang w:val="es-ES"/>
        </w:rPr>
        <w:t>se propone en la sección</w:t>
      </w:r>
      <w:r w:rsidRPr="000A4CC2">
        <w:rPr>
          <w:rFonts w:cs="Arial"/>
          <w:sz w:val="20"/>
          <w:szCs w:val="20"/>
          <w:lang w:val="es-ES"/>
        </w:rPr>
        <w:t xml:space="preserve"> 4.3 </w:t>
      </w:r>
      <w:r w:rsidR="0004449D" w:rsidRPr="000A4CC2">
        <w:rPr>
          <w:rFonts w:cs="Arial"/>
          <w:sz w:val="20"/>
          <w:szCs w:val="20"/>
          <w:lang w:val="es-ES"/>
        </w:rPr>
        <w:t>y se adicionará además del</w:t>
      </w:r>
      <w:r w:rsidRPr="000A4CC2">
        <w:rPr>
          <w:rFonts w:cs="Arial"/>
          <w:sz w:val="20"/>
          <w:szCs w:val="20"/>
          <w:lang w:val="es-ES"/>
        </w:rPr>
        <w:t xml:space="preserve"> </w:t>
      </w:r>
      <w:r w:rsidR="0004449D" w:rsidRPr="000A4CC2">
        <w:rPr>
          <w:rFonts w:cs="Arial"/>
          <w:sz w:val="20"/>
          <w:szCs w:val="20"/>
          <w:lang w:val="es-ES"/>
        </w:rPr>
        <w:t>PMF</w:t>
      </w:r>
      <w:r w:rsidRPr="000A4CC2">
        <w:rPr>
          <w:rFonts w:cs="Arial"/>
          <w:sz w:val="20"/>
          <w:szCs w:val="20"/>
          <w:lang w:val="es-ES"/>
        </w:rPr>
        <w:t xml:space="preserve">. </w:t>
      </w:r>
    </w:p>
    <w:p w14:paraId="080FF0F2" w14:textId="77777777" w:rsidR="00BC24F3" w:rsidRPr="000A4CC2" w:rsidRDefault="00BC24F3" w:rsidP="00685045">
      <w:pPr>
        <w:rPr>
          <w:rFonts w:cs="Arial"/>
          <w:sz w:val="20"/>
          <w:szCs w:val="20"/>
          <w:lang w:val="es-ES"/>
        </w:rPr>
      </w:pPr>
    </w:p>
    <w:p w14:paraId="669B2225" w14:textId="01EF56F0" w:rsidR="00BC24F3" w:rsidRPr="000A4CC2" w:rsidRDefault="00BC24F3" w:rsidP="00685045">
      <w:pPr>
        <w:rPr>
          <w:rFonts w:cs="Arial"/>
          <w:sz w:val="20"/>
          <w:szCs w:val="20"/>
          <w:lang w:val="es-ES"/>
        </w:rPr>
      </w:pPr>
      <w:r w:rsidRPr="000A4CC2">
        <w:rPr>
          <w:rFonts w:cs="Arial"/>
          <w:sz w:val="20"/>
          <w:szCs w:val="20"/>
          <w:lang w:val="es-ES"/>
        </w:rPr>
        <w:lastRenderedPageBreak/>
        <w:t xml:space="preserve">Fairtrade </w:t>
      </w:r>
      <w:r w:rsidR="00A866BA" w:rsidRPr="000A4CC2">
        <w:rPr>
          <w:rFonts w:cs="Arial"/>
          <w:sz w:val="20"/>
          <w:szCs w:val="20"/>
          <w:lang w:val="es-ES"/>
        </w:rPr>
        <w:t>espera que los costos de procesamiento</w:t>
      </w:r>
      <w:r w:rsidRPr="000A4CC2">
        <w:rPr>
          <w:rFonts w:cs="Arial"/>
          <w:sz w:val="20"/>
          <w:szCs w:val="20"/>
          <w:lang w:val="es-ES"/>
        </w:rPr>
        <w:t xml:space="preserve"> </w:t>
      </w:r>
      <w:r w:rsidR="00A866BA" w:rsidRPr="000A4CC2">
        <w:rPr>
          <w:rFonts w:cs="Arial"/>
          <w:sz w:val="20"/>
          <w:szCs w:val="20"/>
          <w:lang w:val="es-ES"/>
        </w:rPr>
        <w:t>y los costos de exportación</w:t>
      </w:r>
      <w:r w:rsidRPr="000A4CC2">
        <w:rPr>
          <w:rFonts w:cs="Arial"/>
          <w:sz w:val="20"/>
          <w:szCs w:val="20"/>
          <w:lang w:val="es-ES"/>
        </w:rPr>
        <w:t xml:space="preserve"> (</w:t>
      </w:r>
      <w:r w:rsidR="00A866BA" w:rsidRPr="000A4CC2">
        <w:rPr>
          <w:rFonts w:cs="Arial"/>
          <w:sz w:val="20"/>
          <w:szCs w:val="20"/>
          <w:lang w:val="es-ES"/>
        </w:rPr>
        <w:t>cuando los productores</w:t>
      </w:r>
      <w:r w:rsidRPr="000A4CC2">
        <w:rPr>
          <w:rFonts w:cs="Arial"/>
          <w:sz w:val="20"/>
          <w:szCs w:val="20"/>
          <w:lang w:val="es-ES"/>
        </w:rPr>
        <w:t xml:space="preserve"> export</w:t>
      </w:r>
      <w:r w:rsidR="00A866BA" w:rsidRPr="000A4CC2">
        <w:rPr>
          <w:rFonts w:cs="Arial"/>
          <w:sz w:val="20"/>
          <w:szCs w:val="20"/>
          <w:lang w:val="es-ES"/>
        </w:rPr>
        <w:t>an por sí mismo</w:t>
      </w:r>
      <w:r w:rsidR="00846498" w:rsidRPr="000A4CC2">
        <w:rPr>
          <w:rFonts w:cs="Arial"/>
          <w:sz w:val="20"/>
          <w:szCs w:val="20"/>
          <w:lang w:val="es-ES"/>
        </w:rPr>
        <w:t>s</w:t>
      </w:r>
      <w:r w:rsidRPr="000A4CC2">
        <w:rPr>
          <w:rFonts w:cs="Arial"/>
          <w:sz w:val="20"/>
          <w:szCs w:val="20"/>
          <w:lang w:val="es-ES"/>
        </w:rPr>
        <w:t xml:space="preserve">) </w:t>
      </w:r>
      <w:r w:rsidR="00A866BA" w:rsidRPr="000A4CC2">
        <w:rPr>
          <w:rFonts w:cs="Arial"/>
          <w:sz w:val="20"/>
          <w:szCs w:val="20"/>
          <w:lang w:val="es-ES"/>
        </w:rPr>
        <w:t>se tengan en cuenta a la hora de determinar el precio final para el licor</w:t>
      </w:r>
      <w:r w:rsidRPr="000A4CC2">
        <w:rPr>
          <w:rFonts w:cs="Arial"/>
          <w:sz w:val="20"/>
          <w:szCs w:val="20"/>
          <w:lang w:val="es-ES"/>
        </w:rPr>
        <w:t xml:space="preserve">. </w:t>
      </w:r>
      <w:r w:rsidR="00A866BA" w:rsidRPr="000A4CC2">
        <w:rPr>
          <w:rFonts w:cs="Arial"/>
          <w:sz w:val="20"/>
          <w:szCs w:val="20"/>
          <w:lang w:val="es-ES"/>
        </w:rPr>
        <w:t>Sin embargo</w:t>
      </w:r>
      <w:r w:rsidRPr="000A4CC2">
        <w:rPr>
          <w:rFonts w:cs="Arial"/>
          <w:sz w:val="20"/>
          <w:szCs w:val="20"/>
          <w:lang w:val="es-ES"/>
        </w:rPr>
        <w:t xml:space="preserve">, </w:t>
      </w:r>
      <w:r w:rsidR="00A866BA" w:rsidRPr="000A4CC2">
        <w:rPr>
          <w:rFonts w:cs="Arial"/>
          <w:sz w:val="20"/>
          <w:szCs w:val="20"/>
          <w:lang w:val="es-ES"/>
        </w:rPr>
        <w:t>en lugar de proporcionar un valor de referencia para los costos de exportación</w:t>
      </w:r>
      <w:r w:rsidRPr="000A4CC2">
        <w:rPr>
          <w:rFonts w:cs="Arial"/>
          <w:sz w:val="20"/>
          <w:szCs w:val="20"/>
          <w:lang w:val="es-ES"/>
        </w:rPr>
        <w:t xml:space="preserve">, Fairtrade </w:t>
      </w:r>
      <w:r w:rsidR="00A866BA" w:rsidRPr="000A4CC2">
        <w:rPr>
          <w:rFonts w:cs="Arial"/>
          <w:sz w:val="20"/>
          <w:szCs w:val="20"/>
          <w:lang w:val="es-ES"/>
        </w:rPr>
        <w:t>anima a los productores a que utilicen sus costos de exportación reales para el licor</w:t>
      </w:r>
      <w:r w:rsidRPr="000A4CC2">
        <w:rPr>
          <w:rFonts w:cs="Arial"/>
          <w:sz w:val="20"/>
          <w:szCs w:val="20"/>
          <w:lang w:val="es-ES"/>
        </w:rPr>
        <w:t xml:space="preserve">. </w:t>
      </w:r>
      <w:r w:rsidR="00A866BA" w:rsidRPr="000A4CC2">
        <w:rPr>
          <w:rFonts w:cs="Arial"/>
          <w:sz w:val="20"/>
          <w:szCs w:val="20"/>
          <w:lang w:val="es-ES"/>
        </w:rPr>
        <w:t>Esto se debe a que los costos de exportación</w:t>
      </w:r>
      <w:r w:rsidRPr="000A4CC2">
        <w:rPr>
          <w:rFonts w:cs="Arial"/>
          <w:sz w:val="20"/>
          <w:szCs w:val="20"/>
          <w:lang w:val="es-ES"/>
        </w:rPr>
        <w:t xml:space="preserve"> var</w:t>
      </w:r>
      <w:r w:rsidR="00A866BA" w:rsidRPr="000A4CC2">
        <w:rPr>
          <w:rFonts w:cs="Arial"/>
          <w:sz w:val="20"/>
          <w:szCs w:val="20"/>
          <w:lang w:val="es-ES"/>
        </w:rPr>
        <w:t>ían</w:t>
      </w:r>
      <w:r w:rsidRPr="000A4CC2">
        <w:rPr>
          <w:rFonts w:cs="Arial"/>
          <w:sz w:val="20"/>
          <w:szCs w:val="20"/>
          <w:lang w:val="es-ES"/>
        </w:rPr>
        <w:t xml:space="preserve"> </w:t>
      </w:r>
      <w:r w:rsidR="00A866BA" w:rsidRPr="000A4CC2">
        <w:rPr>
          <w:rFonts w:cs="Arial"/>
          <w:sz w:val="20"/>
          <w:szCs w:val="20"/>
          <w:lang w:val="es-ES"/>
        </w:rPr>
        <w:t>mucho de una OPP</w:t>
      </w:r>
      <w:r w:rsidRPr="000A4CC2">
        <w:rPr>
          <w:rStyle w:val="FootnoteReference"/>
          <w:rFonts w:cs="Arial"/>
          <w:sz w:val="20"/>
          <w:szCs w:val="20"/>
          <w:lang w:val="es-ES"/>
        </w:rPr>
        <w:footnoteReference w:id="3"/>
      </w:r>
      <w:r w:rsidRPr="000A4CC2">
        <w:rPr>
          <w:rFonts w:cs="Arial"/>
          <w:sz w:val="20"/>
          <w:szCs w:val="20"/>
          <w:lang w:val="es-ES"/>
        </w:rPr>
        <w:t xml:space="preserve"> </w:t>
      </w:r>
      <w:r w:rsidR="00A866BA" w:rsidRPr="000A4CC2">
        <w:rPr>
          <w:rFonts w:cs="Arial"/>
          <w:sz w:val="20"/>
          <w:szCs w:val="20"/>
          <w:lang w:val="es-ES"/>
        </w:rPr>
        <w:t>a otra y entre los diferentes productos</w:t>
      </w:r>
      <w:r w:rsidRPr="000A4CC2">
        <w:rPr>
          <w:rFonts w:cs="Arial"/>
          <w:sz w:val="20"/>
          <w:szCs w:val="20"/>
          <w:lang w:val="es-ES"/>
        </w:rPr>
        <w:t xml:space="preserve">. </w:t>
      </w:r>
      <w:r w:rsidR="00A866BA" w:rsidRPr="000A4CC2">
        <w:rPr>
          <w:rFonts w:cs="Arial"/>
          <w:sz w:val="20"/>
          <w:szCs w:val="20"/>
          <w:lang w:val="es-ES"/>
        </w:rPr>
        <w:t>La ventaja de este enfoque es que proporciona un nivel de protección de precio en</w:t>
      </w:r>
      <w:r w:rsidRPr="000A4CC2">
        <w:rPr>
          <w:rFonts w:cs="Arial"/>
          <w:sz w:val="20"/>
          <w:szCs w:val="20"/>
          <w:lang w:val="es-ES"/>
        </w:rPr>
        <w:t xml:space="preserve"> li</w:t>
      </w:r>
      <w:r w:rsidR="00A866BA" w:rsidRPr="000A4CC2">
        <w:rPr>
          <w:rFonts w:cs="Arial"/>
          <w:sz w:val="20"/>
          <w:szCs w:val="20"/>
          <w:lang w:val="es-ES"/>
        </w:rPr>
        <w:t>c</w:t>
      </w:r>
      <w:r w:rsidRPr="000A4CC2">
        <w:rPr>
          <w:rFonts w:cs="Arial"/>
          <w:sz w:val="20"/>
          <w:szCs w:val="20"/>
          <w:lang w:val="es-ES"/>
        </w:rPr>
        <w:t xml:space="preserve">or, </w:t>
      </w:r>
      <w:r w:rsidR="00A866BA" w:rsidRPr="000A4CC2">
        <w:rPr>
          <w:rFonts w:cs="Arial"/>
          <w:sz w:val="20"/>
          <w:szCs w:val="20"/>
          <w:lang w:val="es-ES"/>
        </w:rPr>
        <w:t xml:space="preserve">el producto </w:t>
      </w:r>
      <w:r w:rsidR="00E80699" w:rsidRPr="000A4CC2">
        <w:rPr>
          <w:rFonts w:cs="Arial"/>
          <w:sz w:val="20"/>
          <w:szCs w:val="20"/>
          <w:lang w:val="es-ES"/>
        </w:rPr>
        <w:t>semielaborado</w:t>
      </w:r>
      <w:r w:rsidR="00A866BA" w:rsidRPr="000A4CC2">
        <w:rPr>
          <w:rFonts w:cs="Arial"/>
          <w:sz w:val="20"/>
          <w:szCs w:val="20"/>
          <w:lang w:val="es-ES"/>
        </w:rPr>
        <w:t xml:space="preserve"> más comúnmente vendido por los productores</w:t>
      </w:r>
      <w:r w:rsidRPr="000A4CC2">
        <w:rPr>
          <w:rFonts w:cs="Arial"/>
          <w:sz w:val="20"/>
          <w:szCs w:val="20"/>
          <w:lang w:val="es-ES"/>
        </w:rPr>
        <w:t xml:space="preserve">, </w:t>
      </w:r>
      <w:r w:rsidR="00A866BA" w:rsidRPr="000A4CC2">
        <w:rPr>
          <w:rFonts w:cs="Arial"/>
          <w:sz w:val="20"/>
          <w:szCs w:val="20"/>
          <w:lang w:val="es-ES"/>
        </w:rPr>
        <w:t>a la vez que se permite la flexibilidad de precios en los casos de precios más complejos de la manteca y el polvo</w:t>
      </w:r>
      <w:r w:rsidRPr="000A4CC2">
        <w:rPr>
          <w:rFonts w:cs="Arial"/>
          <w:sz w:val="20"/>
          <w:szCs w:val="20"/>
          <w:lang w:val="es-ES"/>
        </w:rPr>
        <w:t xml:space="preserve">. </w:t>
      </w:r>
      <w:r w:rsidR="00A866BA" w:rsidRPr="000A4CC2">
        <w:rPr>
          <w:rFonts w:cs="Arial"/>
          <w:sz w:val="20"/>
          <w:szCs w:val="20"/>
          <w:lang w:val="es-ES"/>
        </w:rPr>
        <w:t>La desventaja es que existe menos flexibilidad de precios en el licor en comparación con la manteca y el polvo</w:t>
      </w:r>
      <w:r w:rsidRPr="000A4CC2">
        <w:rPr>
          <w:rFonts w:cs="Arial"/>
          <w:sz w:val="20"/>
          <w:szCs w:val="20"/>
          <w:lang w:val="es-ES"/>
        </w:rPr>
        <w:t xml:space="preserve">. </w:t>
      </w:r>
    </w:p>
    <w:p w14:paraId="6879C20D" w14:textId="2E18E069" w:rsidR="00BC24F3" w:rsidRPr="000A4CC2" w:rsidRDefault="00BC24F3" w:rsidP="00685045">
      <w:pPr>
        <w:rPr>
          <w:rFonts w:cs="Arial"/>
          <w:sz w:val="20"/>
          <w:szCs w:val="20"/>
          <w:lang w:val="es-ES"/>
        </w:rPr>
      </w:pPr>
    </w:p>
    <w:tbl>
      <w:tblPr>
        <w:tblStyle w:val="TableGrid"/>
        <w:tblW w:w="6256" w:type="dxa"/>
        <w:tblInd w:w="1383" w:type="dxa"/>
        <w:tblLook w:val="04A0" w:firstRow="1" w:lastRow="0" w:firstColumn="1" w:lastColumn="0" w:noHBand="0" w:noVBand="1"/>
      </w:tblPr>
      <w:tblGrid>
        <w:gridCol w:w="1670"/>
        <w:gridCol w:w="2283"/>
        <w:gridCol w:w="2303"/>
      </w:tblGrid>
      <w:tr w:rsidR="00255537" w:rsidRPr="000A4CC2" w14:paraId="4E89325C" w14:textId="77777777" w:rsidTr="00255537">
        <w:tc>
          <w:tcPr>
            <w:tcW w:w="6256" w:type="dxa"/>
            <w:gridSpan w:val="3"/>
          </w:tcPr>
          <w:p w14:paraId="22165A0C" w14:textId="70B561DE" w:rsidR="00255537" w:rsidRPr="000A4CC2" w:rsidRDefault="00A866BA" w:rsidP="000C78AE">
            <w:pPr>
              <w:pStyle w:val="BodyText"/>
              <w:spacing w:before="120"/>
              <w:jc w:val="center"/>
              <w:rPr>
                <w:rFonts w:ascii="Arial" w:hAnsi="Arial" w:cs="Arial"/>
                <w:b/>
                <w:sz w:val="16"/>
                <w:szCs w:val="16"/>
                <w:lang w:val="es-ES"/>
              </w:rPr>
            </w:pPr>
            <w:r w:rsidRPr="000A4CC2">
              <w:rPr>
                <w:rFonts w:ascii="Arial" w:hAnsi="Arial" w:cs="Arial"/>
                <w:b/>
                <w:sz w:val="16"/>
                <w:szCs w:val="16"/>
                <w:lang w:val="es-ES"/>
              </w:rPr>
              <w:t>PMF</w:t>
            </w:r>
            <w:r w:rsidR="00255537" w:rsidRPr="000A4CC2">
              <w:rPr>
                <w:rFonts w:ascii="Arial" w:hAnsi="Arial" w:cs="Arial"/>
                <w:b/>
                <w:sz w:val="16"/>
                <w:szCs w:val="16"/>
                <w:lang w:val="es-ES"/>
              </w:rPr>
              <w:t xml:space="preserve"> </w:t>
            </w:r>
            <w:r w:rsidRPr="000A4CC2">
              <w:rPr>
                <w:rFonts w:ascii="Arial" w:hAnsi="Arial" w:cs="Arial"/>
                <w:b/>
                <w:sz w:val="16"/>
                <w:szCs w:val="16"/>
                <w:lang w:val="es-ES"/>
              </w:rPr>
              <w:t>en</w:t>
            </w:r>
            <w:r w:rsidR="00255537" w:rsidRPr="000A4CC2">
              <w:rPr>
                <w:rFonts w:ascii="Arial" w:hAnsi="Arial" w:cs="Arial"/>
                <w:b/>
                <w:sz w:val="16"/>
                <w:szCs w:val="16"/>
                <w:lang w:val="es-ES"/>
              </w:rPr>
              <w:t xml:space="preserve"> EXW</w:t>
            </w:r>
          </w:p>
        </w:tc>
      </w:tr>
      <w:tr w:rsidR="00255537" w:rsidRPr="000A4CC2" w14:paraId="55890A61" w14:textId="77777777" w:rsidTr="00255537">
        <w:tc>
          <w:tcPr>
            <w:tcW w:w="1670" w:type="dxa"/>
          </w:tcPr>
          <w:p w14:paraId="005DCF83" w14:textId="77777777" w:rsidR="00255537" w:rsidRPr="000A4CC2" w:rsidRDefault="00255537" w:rsidP="000C78AE">
            <w:pPr>
              <w:pStyle w:val="BodyText"/>
              <w:spacing w:before="120"/>
              <w:jc w:val="both"/>
              <w:rPr>
                <w:rFonts w:ascii="Arial" w:hAnsi="Arial"/>
                <w:iCs/>
                <w:spacing w:val="-1"/>
                <w:sz w:val="16"/>
                <w:szCs w:val="16"/>
                <w:lang w:val="es-ES" w:eastAsia="ko-KR"/>
              </w:rPr>
            </w:pPr>
          </w:p>
        </w:tc>
        <w:tc>
          <w:tcPr>
            <w:tcW w:w="2283" w:type="dxa"/>
          </w:tcPr>
          <w:p w14:paraId="29EE9122" w14:textId="17E95C19" w:rsidR="00255537" w:rsidRPr="000A4CC2" w:rsidRDefault="00A866BA" w:rsidP="000C78AE">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Propuesta</w:t>
            </w:r>
            <w:r w:rsidR="00255537" w:rsidRPr="000A4CC2">
              <w:rPr>
                <w:rFonts w:ascii="Arial" w:hAnsi="Arial" w:cs="Arial"/>
                <w:b/>
                <w:sz w:val="16"/>
                <w:szCs w:val="16"/>
                <w:lang w:val="es-ES"/>
              </w:rPr>
              <w:t xml:space="preserve"> 3A</w:t>
            </w:r>
          </w:p>
        </w:tc>
        <w:tc>
          <w:tcPr>
            <w:tcW w:w="2303" w:type="dxa"/>
          </w:tcPr>
          <w:p w14:paraId="40429633" w14:textId="269F5DFB" w:rsidR="00255537" w:rsidRPr="000A4CC2" w:rsidRDefault="00A866BA" w:rsidP="000C78AE">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Propuesta</w:t>
            </w:r>
            <w:r w:rsidR="00255537" w:rsidRPr="000A4CC2">
              <w:rPr>
                <w:rFonts w:ascii="Arial" w:hAnsi="Arial" w:cs="Arial"/>
                <w:b/>
                <w:sz w:val="16"/>
                <w:szCs w:val="16"/>
                <w:lang w:val="es-ES"/>
              </w:rPr>
              <w:t xml:space="preserve"> 3B</w:t>
            </w:r>
          </w:p>
        </w:tc>
      </w:tr>
      <w:tr w:rsidR="00255537" w:rsidRPr="000A4CC2" w14:paraId="74F17B70" w14:textId="77777777" w:rsidTr="00255537">
        <w:tc>
          <w:tcPr>
            <w:tcW w:w="1670" w:type="dxa"/>
            <w:vAlign w:val="center"/>
          </w:tcPr>
          <w:p w14:paraId="055FFBA4" w14:textId="03D15DB5" w:rsidR="00255537" w:rsidRPr="000A4CC2" w:rsidRDefault="00A866BA" w:rsidP="00F3062E">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Lic</w:t>
            </w:r>
            <w:r w:rsidR="00255537" w:rsidRPr="000A4CC2">
              <w:rPr>
                <w:rFonts w:ascii="Arial" w:hAnsi="Arial" w:cs="Arial"/>
                <w:b/>
                <w:sz w:val="16"/>
                <w:szCs w:val="16"/>
                <w:lang w:val="es-ES"/>
              </w:rPr>
              <w:t>or</w:t>
            </w:r>
          </w:p>
        </w:tc>
        <w:tc>
          <w:tcPr>
            <w:tcW w:w="2283" w:type="dxa"/>
            <w:vAlign w:val="center"/>
          </w:tcPr>
          <w:p w14:paraId="4E45723B" w14:textId="4B20A1C7" w:rsidR="00255537" w:rsidRPr="000A4CC2" w:rsidRDefault="00A866BA" w:rsidP="00F3062E">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Precio del mercado</w:t>
            </w:r>
          </w:p>
        </w:tc>
        <w:tc>
          <w:tcPr>
            <w:tcW w:w="2303" w:type="dxa"/>
            <w:vAlign w:val="center"/>
          </w:tcPr>
          <w:p w14:paraId="593C2F5A" w14:textId="103456AA" w:rsidR="00255537" w:rsidRPr="000A4CC2" w:rsidRDefault="00255537" w:rsidP="00F3062E">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2622</w:t>
            </w:r>
            <w:r w:rsidR="00540946" w:rsidRPr="000A4CC2">
              <w:rPr>
                <w:rFonts w:ascii="Arial" w:hAnsi="Arial"/>
                <w:iCs/>
                <w:spacing w:val="-1"/>
                <w:sz w:val="16"/>
                <w:szCs w:val="16"/>
                <w:lang w:val="es-ES" w:eastAsia="ko-KR"/>
              </w:rPr>
              <w:t xml:space="preserve"> $</w:t>
            </w:r>
            <w:r w:rsidRPr="000A4CC2">
              <w:rPr>
                <w:rFonts w:ascii="Arial" w:hAnsi="Arial"/>
                <w:iCs/>
                <w:spacing w:val="-1"/>
                <w:sz w:val="16"/>
                <w:szCs w:val="16"/>
                <w:lang w:val="es-ES" w:eastAsia="ko-KR"/>
              </w:rPr>
              <w:t>/</w:t>
            </w:r>
            <w:r w:rsidR="00A866BA" w:rsidRPr="000A4CC2">
              <w:rPr>
                <w:rFonts w:ascii="Arial" w:hAnsi="Arial"/>
                <w:iCs/>
                <w:spacing w:val="-1"/>
                <w:sz w:val="16"/>
                <w:szCs w:val="16"/>
                <w:lang w:val="es-ES" w:eastAsia="ko-KR"/>
              </w:rPr>
              <w:t>TM</w:t>
            </w:r>
            <w:r w:rsidRPr="000A4CC2">
              <w:rPr>
                <w:rFonts w:ascii="Arial" w:hAnsi="Arial"/>
                <w:iCs/>
                <w:spacing w:val="-1"/>
                <w:sz w:val="16"/>
                <w:szCs w:val="16"/>
                <w:lang w:val="es-ES" w:eastAsia="ko-KR"/>
              </w:rPr>
              <w:t xml:space="preserve"> + </w:t>
            </w:r>
            <w:r w:rsidR="00A866BA" w:rsidRPr="000A4CC2">
              <w:rPr>
                <w:rFonts w:ascii="Arial" w:hAnsi="Arial"/>
                <w:iCs/>
                <w:spacing w:val="-1"/>
                <w:sz w:val="16"/>
                <w:szCs w:val="16"/>
                <w:lang w:val="es-ES" w:eastAsia="ko-KR"/>
              </w:rPr>
              <w:t xml:space="preserve">procesamiento y costos de exportación </w:t>
            </w:r>
            <w:r w:rsidRPr="000A4CC2">
              <w:rPr>
                <w:rFonts w:ascii="Arial" w:hAnsi="Arial"/>
                <w:iCs/>
                <w:spacing w:val="-1"/>
                <w:sz w:val="16"/>
                <w:szCs w:val="16"/>
                <w:lang w:val="es-ES" w:eastAsia="ko-KR"/>
              </w:rPr>
              <w:t>individual</w:t>
            </w:r>
            <w:r w:rsidR="00A866BA" w:rsidRPr="000A4CC2">
              <w:rPr>
                <w:rFonts w:ascii="Arial" w:hAnsi="Arial"/>
                <w:iCs/>
                <w:spacing w:val="-1"/>
                <w:sz w:val="16"/>
                <w:szCs w:val="16"/>
                <w:lang w:val="es-ES" w:eastAsia="ko-KR"/>
              </w:rPr>
              <w:t>es</w:t>
            </w:r>
            <w:r w:rsidRPr="000A4CC2">
              <w:rPr>
                <w:rFonts w:ascii="Arial" w:hAnsi="Arial"/>
                <w:iCs/>
                <w:spacing w:val="-1"/>
                <w:sz w:val="16"/>
                <w:szCs w:val="16"/>
                <w:lang w:val="es-ES" w:eastAsia="ko-KR"/>
              </w:rPr>
              <w:t xml:space="preserve"> (</w:t>
            </w:r>
            <w:r w:rsidR="00A866BA" w:rsidRPr="000A4CC2">
              <w:rPr>
                <w:rFonts w:ascii="Arial" w:hAnsi="Arial"/>
                <w:iCs/>
                <w:spacing w:val="-1"/>
                <w:sz w:val="16"/>
                <w:szCs w:val="16"/>
                <w:lang w:val="es-ES" w:eastAsia="ko-KR"/>
              </w:rPr>
              <w:t>cuando se aplique</w:t>
            </w:r>
            <w:r w:rsidRPr="000A4CC2">
              <w:rPr>
                <w:rFonts w:ascii="Arial" w:hAnsi="Arial"/>
                <w:iCs/>
                <w:spacing w:val="-1"/>
                <w:sz w:val="16"/>
                <w:szCs w:val="16"/>
                <w:lang w:val="es-ES" w:eastAsia="ko-KR"/>
              </w:rPr>
              <w:t xml:space="preserve">) </w:t>
            </w:r>
          </w:p>
        </w:tc>
      </w:tr>
      <w:tr w:rsidR="00255537" w:rsidRPr="000A4CC2" w14:paraId="26F3F180" w14:textId="77777777" w:rsidTr="00255537">
        <w:tc>
          <w:tcPr>
            <w:tcW w:w="1670" w:type="dxa"/>
            <w:vAlign w:val="center"/>
          </w:tcPr>
          <w:p w14:paraId="6F197F88" w14:textId="2266172A" w:rsidR="00255537" w:rsidRPr="000A4CC2" w:rsidRDefault="00692F49" w:rsidP="00F3062E">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Manteca</w:t>
            </w:r>
          </w:p>
        </w:tc>
        <w:tc>
          <w:tcPr>
            <w:tcW w:w="2283" w:type="dxa"/>
            <w:vAlign w:val="center"/>
          </w:tcPr>
          <w:p w14:paraId="403E6A62" w14:textId="23BAF730" w:rsidR="00255537" w:rsidRPr="000A4CC2" w:rsidRDefault="00692F49" w:rsidP="00F3062E">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Precio del mercado</w:t>
            </w:r>
          </w:p>
        </w:tc>
        <w:tc>
          <w:tcPr>
            <w:tcW w:w="2303" w:type="dxa"/>
            <w:vAlign w:val="center"/>
          </w:tcPr>
          <w:p w14:paraId="358413AF" w14:textId="0288AAA0" w:rsidR="00255537" w:rsidRPr="000A4CC2" w:rsidRDefault="00692F49" w:rsidP="00F3062E">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Precio del mercado</w:t>
            </w:r>
          </w:p>
        </w:tc>
      </w:tr>
      <w:tr w:rsidR="00255537" w:rsidRPr="000A4CC2" w14:paraId="74C60811" w14:textId="77777777" w:rsidTr="00255537">
        <w:tc>
          <w:tcPr>
            <w:tcW w:w="1670" w:type="dxa"/>
            <w:vAlign w:val="center"/>
          </w:tcPr>
          <w:p w14:paraId="77847591" w14:textId="5081C9A9" w:rsidR="00255537" w:rsidRPr="000A4CC2" w:rsidRDefault="00692F49" w:rsidP="00F3062E">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Polvo</w:t>
            </w:r>
          </w:p>
        </w:tc>
        <w:tc>
          <w:tcPr>
            <w:tcW w:w="2283" w:type="dxa"/>
            <w:vAlign w:val="center"/>
          </w:tcPr>
          <w:p w14:paraId="2F9F331D" w14:textId="39013DEF" w:rsidR="00255537" w:rsidRPr="000A4CC2" w:rsidRDefault="00692F49" w:rsidP="00F3062E">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Precio del mercado</w:t>
            </w:r>
          </w:p>
        </w:tc>
        <w:tc>
          <w:tcPr>
            <w:tcW w:w="2303" w:type="dxa"/>
            <w:vAlign w:val="center"/>
          </w:tcPr>
          <w:p w14:paraId="0978A7B2" w14:textId="4221A70E" w:rsidR="00255537" w:rsidRPr="000A4CC2" w:rsidRDefault="00692F49" w:rsidP="00F3062E">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Precio del mercado</w:t>
            </w:r>
          </w:p>
        </w:tc>
      </w:tr>
    </w:tbl>
    <w:p w14:paraId="6C305B0D" w14:textId="77777777" w:rsidR="00BC24F3" w:rsidRPr="000A4CC2" w:rsidRDefault="00BC24F3" w:rsidP="00685045">
      <w:pPr>
        <w:rPr>
          <w:rFonts w:cs="Arial"/>
          <w:sz w:val="20"/>
          <w:szCs w:val="20"/>
          <w:lang w:val="es-ES"/>
        </w:rPr>
      </w:pPr>
    </w:p>
    <w:p w14:paraId="1621EAB3" w14:textId="18AED9F5" w:rsidR="00BC24F3" w:rsidRPr="000A4CC2" w:rsidRDefault="00692F49" w:rsidP="00685045">
      <w:pPr>
        <w:rPr>
          <w:rFonts w:cs="Arial"/>
          <w:b/>
          <w:sz w:val="20"/>
          <w:szCs w:val="20"/>
          <w:lang w:val="es-ES"/>
        </w:rPr>
      </w:pPr>
      <w:r w:rsidRPr="000A4CC2">
        <w:rPr>
          <w:rFonts w:cs="Arial"/>
          <w:b/>
          <w:sz w:val="20"/>
          <w:szCs w:val="20"/>
          <w:lang w:val="es-ES"/>
        </w:rPr>
        <w:t>Pregunta</w:t>
      </w:r>
      <w:r w:rsidR="007265DE" w:rsidRPr="000A4CC2">
        <w:rPr>
          <w:rFonts w:cs="Arial"/>
          <w:b/>
          <w:sz w:val="20"/>
          <w:szCs w:val="20"/>
          <w:lang w:val="es-ES"/>
        </w:rPr>
        <w:t xml:space="preserve"> 3: </w:t>
      </w:r>
      <w:r w:rsidR="00846498" w:rsidRPr="000A4CC2">
        <w:rPr>
          <w:rFonts w:cs="Arial"/>
          <w:b/>
          <w:sz w:val="20"/>
          <w:szCs w:val="20"/>
          <w:lang w:val="es-ES"/>
        </w:rPr>
        <w:t>¿Cuál</w:t>
      </w:r>
      <w:r w:rsidRPr="000A4CC2">
        <w:rPr>
          <w:rFonts w:cs="Arial"/>
          <w:b/>
          <w:sz w:val="20"/>
          <w:szCs w:val="20"/>
          <w:lang w:val="es-ES"/>
        </w:rPr>
        <w:t xml:space="preserve"> de las propuestas anteriores cree usted que</w:t>
      </w:r>
      <w:r w:rsidR="00BC24F3" w:rsidRPr="000A4CC2">
        <w:rPr>
          <w:rFonts w:cs="Arial"/>
          <w:b/>
          <w:sz w:val="20"/>
          <w:szCs w:val="20"/>
          <w:lang w:val="es-ES"/>
        </w:rPr>
        <w:t xml:space="preserve"> Fairtrade </w:t>
      </w:r>
      <w:r w:rsidRPr="000A4CC2">
        <w:rPr>
          <w:rFonts w:cs="Arial"/>
          <w:b/>
          <w:sz w:val="20"/>
          <w:szCs w:val="20"/>
          <w:lang w:val="es-ES"/>
        </w:rPr>
        <w:t>debería</w:t>
      </w:r>
      <w:r w:rsidR="00BC24F3" w:rsidRPr="000A4CC2">
        <w:rPr>
          <w:rFonts w:cs="Arial"/>
          <w:b/>
          <w:sz w:val="20"/>
          <w:szCs w:val="20"/>
          <w:lang w:val="es-ES"/>
        </w:rPr>
        <w:t xml:space="preserve"> implement</w:t>
      </w:r>
      <w:r w:rsidRPr="000A4CC2">
        <w:rPr>
          <w:rFonts w:cs="Arial"/>
          <w:b/>
          <w:sz w:val="20"/>
          <w:szCs w:val="20"/>
          <w:lang w:val="es-ES"/>
        </w:rPr>
        <w:t>ar</w:t>
      </w:r>
      <w:r w:rsidR="00BC24F3" w:rsidRPr="000A4CC2">
        <w:rPr>
          <w:rFonts w:cs="Arial"/>
          <w:b/>
          <w:sz w:val="20"/>
          <w:szCs w:val="20"/>
          <w:lang w:val="es-ES"/>
        </w:rPr>
        <w:t xml:space="preserve"> </w:t>
      </w:r>
      <w:r w:rsidRPr="000A4CC2">
        <w:rPr>
          <w:rFonts w:cs="Arial"/>
          <w:b/>
          <w:sz w:val="20"/>
          <w:szCs w:val="20"/>
          <w:lang w:val="es-ES"/>
        </w:rPr>
        <w:t xml:space="preserve">para el establecimiento de precios de los productos </w:t>
      </w:r>
      <w:r w:rsidR="00846498" w:rsidRPr="000A4CC2">
        <w:rPr>
          <w:rFonts w:cs="Arial"/>
          <w:b/>
          <w:sz w:val="20"/>
          <w:szCs w:val="20"/>
          <w:lang w:val="es-ES"/>
        </w:rPr>
        <w:t xml:space="preserve">de cacao </w:t>
      </w:r>
      <w:r w:rsidR="00E80699" w:rsidRPr="000A4CC2">
        <w:rPr>
          <w:rFonts w:cs="Arial"/>
          <w:b/>
          <w:sz w:val="20"/>
          <w:szCs w:val="20"/>
          <w:lang w:val="es-ES"/>
        </w:rPr>
        <w:t>semielaborado</w:t>
      </w:r>
      <w:r w:rsidR="00BC24F3" w:rsidRPr="000A4CC2">
        <w:rPr>
          <w:rFonts w:cs="Arial"/>
          <w:b/>
          <w:sz w:val="20"/>
          <w:szCs w:val="20"/>
          <w:lang w:val="es-ES"/>
        </w:rPr>
        <w:t>?</w:t>
      </w:r>
    </w:p>
    <w:p w14:paraId="2E359AF0" w14:textId="32CE8A4B" w:rsidR="00BC24F3" w:rsidRPr="000A4CC2" w:rsidRDefault="00BC24F3" w:rsidP="00685045">
      <w:pPr>
        <w:rPr>
          <w:rFonts w:cs="Arial"/>
          <w:sz w:val="20"/>
          <w:szCs w:val="20"/>
          <w:lang w:val="es-ES"/>
        </w:rPr>
      </w:pP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color w:val="00B0F0"/>
          <w:sz w:val="20"/>
          <w:szCs w:val="20"/>
          <w:lang w:val="es-ES"/>
        </w:rPr>
        <w:t xml:space="preserve"> </w:t>
      </w:r>
      <w:r w:rsidR="00692F49" w:rsidRPr="000A4CC2">
        <w:rPr>
          <w:rFonts w:cs="Arial"/>
          <w:sz w:val="20"/>
          <w:szCs w:val="20"/>
          <w:lang w:val="es-ES"/>
        </w:rPr>
        <w:t>Propuesta</w:t>
      </w:r>
      <w:r w:rsidRPr="000A4CC2">
        <w:rPr>
          <w:rFonts w:cs="Arial"/>
          <w:sz w:val="20"/>
          <w:szCs w:val="20"/>
          <w:lang w:val="es-ES"/>
        </w:rPr>
        <w:t xml:space="preserve"> 3A</w:t>
      </w:r>
    </w:p>
    <w:p w14:paraId="5985AEB8" w14:textId="24BDC100" w:rsidR="00BC24F3" w:rsidRPr="000A4CC2" w:rsidRDefault="00BC24F3" w:rsidP="00BC24F3">
      <w:pPr>
        <w:rPr>
          <w:rFonts w:cs="Arial"/>
          <w:sz w:val="20"/>
          <w:szCs w:val="20"/>
          <w:lang w:val="es-ES"/>
        </w:rPr>
      </w:pP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color w:val="00B0F0"/>
          <w:sz w:val="20"/>
          <w:szCs w:val="20"/>
          <w:lang w:val="es-ES"/>
        </w:rPr>
        <w:t xml:space="preserve"> </w:t>
      </w:r>
      <w:r w:rsidR="00692F49" w:rsidRPr="000A4CC2">
        <w:rPr>
          <w:rFonts w:cs="Arial"/>
          <w:sz w:val="20"/>
          <w:szCs w:val="20"/>
          <w:lang w:val="es-ES"/>
        </w:rPr>
        <w:t>Propuesta</w:t>
      </w:r>
      <w:r w:rsidRPr="000A4CC2">
        <w:rPr>
          <w:rFonts w:cs="Arial"/>
          <w:sz w:val="20"/>
          <w:szCs w:val="20"/>
          <w:lang w:val="es-ES"/>
        </w:rPr>
        <w:t xml:space="preserve"> 3B</w:t>
      </w:r>
    </w:p>
    <w:p w14:paraId="4A1D7FB5" w14:textId="7B663514" w:rsidR="0004449D" w:rsidRPr="000A4CC2" w:rsidRDefault="0004449D" w:rsidP="00BC24F3">
      <w:pPr>
        <w:rPr>
          <w:rFonts w:cs="Arial"/>
          <w:sz w:val="20"/>
          <w:szCs w:val="20"/>
          <w:lang w:val="es-ES"/>
        </w:rPr>
      </w:pP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color w:val="00B0F0"/>
          <w:sz w:val="20"/>
          <w:szCs w:val="20"/>
          <w:lang w:val="es-ES"/>
        </w:rPr>
        <w:t xml:space="preserve"> </w:t>
      </w:r>
      <w:r w:rsidRPr="00A82D5E">
        <w:rPr>
          <w:rFonts w:cs="Arial"/>
          <w:sz w:val="20"/>
          <w:szCs w:val="20"/>
          <w:lang w:val="es-ES"/>
        </w:rPr>
        <w:t>Tengo otra propuesta</w:t>
      </w:r>
      <w:r w:rsidRPr="000A4CC2">
        <w:rPr>
          <w:rFonts w:cs="Arial"/>
          <w:color w:val="00B0F0"/>
          <w:sz w:val="20"/>
          <w:szCs w:val="20"/>
          <w:lang w:val="es-ES"/>
        </w:rPr>
        <w:t>.</w:t>
      </w:r>
    </w:p>
    <w:p w14:paraId="2B239BF0" w14:textId="6D55B7FB" w:rsidR="00BC24F3" w:rsidRPr="000A4CC2" w:rsidRDefault="00692F49" w:rsidP="00BC24F3">
      <w:pPr>
        <w:rPr>
          <w:lang w:val="es-ES"/>
        </w:rPr>
      </w:pPr>
      <w:r w:rsidRPr="000A4CC2">
        <w:rPr>
          <w:rFonts w:cs="Arial"/>
          <w:sz w:val="20"/>
          <w:szCs w:val="20"/>
          <w:lang w:val="es-ES"/>
        </w:rPr>
        <w:t>Fundamente su respuesta</w:t>
      </w:r>
      <w:r w:rsidR="00BC24F3" w:rsidRPr="000A4CC2">
        <w:rPr>
          <w:rFonts w:cs="Arial"/>
          <w:sz w:val="20"/>
          <w:szCs w:val="20"/>
          <w:lang w:val="es-ES"/>
        </w:rPr>
        <w:t xml:space="preserve">: </w:t>
      </w:r>
      <w:r w:rsidR="00BC24F3" w:rsidRPr="000A4CC2">
        <w:rPr>
          <w:rFonts w:cs="Arial"/>
          <w:sz w:val="20"/>
          <w:szCs w:val="20"/>
          <w:lang w:val="es-ES"/>
        </w:rPr>
        <w:fldChar w:fldCharType="begin">
          <w:ffData>
            <w:name w:val="Text5"/>
            <w:enabled/>
            <w:calcOnExit w:val="0"/>
            <w:textInput/>
          </w:ffData>
        </w:fldChar>
      </w:r>
      <w:r w:rsidR="00BC24F3" w:rsidRPr="000A4CC2">
        <w:rPr>
          <w:rFonts w:cs="Arial"/>
          <w:sz w:val="20"/>
          <w:szCs w:val="20"/>
          <w:lang w:val="es-ES"/>
        </w:rPr>
        <w:instrText xml:space="preserve"> FORMTEXT </w:instrText>
      </w:r>
      <w:r w:rsidR="00BC24F3" w:rsidRPr="000A4CC2">
        <w:rPr>
          <w:rFonts w:cs="Arial"/>
          <w:sz w:val="20"/>
          <w:szCs w:val="20"/>
          <w:lang w:val="es-ES"/>
        </w:rPr>
      </w:r>
      <w:r w:rsidR="00BC24F3" w:rsidRPr="000A4CC2">
        <w:rPr>
          <w:rFonts w:cs="Arial"/>
          <w:sz w:val="20"/>
          <w:szCs w:val="20"/>
          <w:lang w:val="es-ES"/>
        </w:rPr>
        <w:fldChar w:fldCharType="separate"/>
      </w:r>
      <w:r w:rsidR="00BC24F3" w:rsidRPr="000A4CC2">
        <w:rPr>
          <w:rFonts w:cs="Arial"/>
          <w:noProof/>
          <w:sz w:val="20"/>
          <w:szCs w:val="20"/>
          <w:lang w:val="es-ES"/>
        </w:rPr>
        <w:t> </w:t>
      </w:r>
      <w:r w:rsidR="00BC24F3" w:rsidRPr="000A4CC2">
        <w:rPr>
          <w:rFonts w:cs="Arial"/>
          <w:noProof/>
          <w:sz w:val="20"/>
          <w:szCs w:val="20"/>
          <w:lang w:val="es-ES"/>
        </w:rPr>
        <w:t> </w:t>
      </w:r>
      <w:r w:rsidR="00BC24F3" w:rsidRPr="000A4CC2">
        <w:rPr>
          <w:rFonts w:cs="Arial"/>
          <w:noProof/>
          <w:sz w:val="20"/>
          <w:szCs w:val="20"/>
          <w:lang w:val="es-ES"/>
        </w:rPr>
        <w:t> </w:t>
      </w:r>
      <w:r w:rsidR="00BC24F3" w:rsidRPr="000A4CC2">
        <w:rPr>
          <w:rFonts w:cs="Arial"/>
          <w:noProof/>
          <w:sz w:val="20"/>
          <w:szCs w:val="20"/>
          <w:lang w:val="es-ES"/>
        </w:rPr>
        <w:t> </w:t>
      </w:r>
      <w:r w:rsidR="00BC24F3" w:rsidRPr="000A4CC2">
        <w:rPr>
          <w:rFonts w:cs="Arial"/>
          <w:noProof/>
          <w:sz w:val="20"/>
          <w:szCs w:val="20"/>
          <w:lang w:val="es-ES"/>
        </w:rPr>
        <w:t> </w:t>
      </w:r>
      <w:r w:rsidR="00BC24F3" w:rsidRPr="000A4CC2">
        <w:rPr>
          <w:rFonts w:cs="Arial"/>
          <w:sz w:val="20"/>
          <w:szCs w:val="20"/>
          <w:lang w:val="es-ES"/>
        </w:rPr>
        <w:fldChar w:fldCharType="end"/>
      </w:r>
    </w:p>
    <w:p w14:paraId="1DE84B48" w14:textId="018A10F2" w:rsidR="00F52F3C" w:rsidRPr="000A4CC2" w:rsidRDefault="00692F49" w:rsidP="0016258D">
      <w:pPr>
        <w:pStyle w:val="Style1"/>
        <w:rPr>
          <w:lang w:val="es-ES"/>
        </w:rPr>
      </w:pPr>
      <w:bookmarkStart w:id="43" w:name="_Toc14705481"/>
      <w:bookmarkStart w:id="44" w:name="_Toc18414157"/>
      <w:bookmarkEnd w:id="43"/>
      <w:r w:rsidRPr="000A4CC2">
        <w:rPr>
          <w:lang w:val="es-ES"/>
        </w:rPr>
        <w:t xml:space="preserve">Valores de la Prima </w:t>
      </w:r>
      <w:r w:rsidR="002B1745" w:rsidRPr="000A4CC2">
        <w:rPr>
          <w:lang w:val="es-ES"/>
        </w:rPr>
        <w:t>Fairtrade</w:t>
      </w:r>
      <w:r w:rsidR="00CB3A9A" w:rsidRPr="000A4CC2">
        <w:rPr>
          <w:lang w:val="es-ES"/>
        </w:rPr>
        <w:t xml:space="preserve"> </w:t>
      </w:r>
      <w:r w:rsidRPr="000A4CC2">
        <w:rPr>
          <w:lang w:val="es-ES"/>
        </w:rPr>
        <w:t>y</w:t>
      </w:r>
      <w:r w:rsidR="00CB3A9A" w:rsidRPr="000A4CC2">
        <w:rPr>
          <w:lang w:val="es-ES"/>
        </w:rPr>
        <w:t xml:space="preserve"> </w:t>
      </w:r>
      <w:r w:rsidR="000870A9" w:rsidRPr="000A4CC2">
        <w:rPr>
          <w:lang w:val="es-ES"/>
        </w:rPr>
        <w:t>de la Diferencia de o</w:t>
      </w:r>
      <w:r w:rsidRPr="000A4CC2">
        <w:rPr>
          <w:lang w:val="es-ES"/>
        </w:rPr>
        <w:t xml:space="preserve">rgánico </w:t>
      </w:r>
      <w:r w:rsidR="00CB3A9A" w:rsidRPr="000A4CC2">
        <w:rPr>
          <w:lang w:val="es-ES"/>
        </w:rPr>
        <w:t>Fairtrade</w:t>
      </w:r>
      <w:bookmarkEnd w:id="44"/>
      <w:r w:rsidR="00CB3A9A" w:rsidRPr="000A4CC2">
        <w:rPr>
          <w:lang w:val="es-ES"/>
        </w:rPr>
        <w:t xml:space="preserve"> </w:t>
      </w:r>
    </w:p>
    <w:p w14:paraId="739CBDC1" w14:textId="32BEC72A" w:rsidR="00801067" w:rsidRPr="000A4CC2" w:rsidRDefault="00692F49" w:rsidP="00692F49">
      <w:pPr>
        <w:rPr>
          <w:rFonts w:cs="Arial"/>
          <w:sz w:val="20"/>
          <w:szCs w:val="20"/>
          <w:lang w:val="es-ES"/>
        </w:rPr>
      </w:pPr>
      <w:r w:rsidRPr="000A4CC2">
        <w:rPr>
          <w:rFonts w:cs="Arial"/>
          <w:sz w:val="20"/>
          <w:szCs w:val="20"/>
          <w:lang w:val="es-ES"/>
        </w:rPr>
        <w:t xml:space="preserve">En la actual configuración de precios, la Prima Fairtrade pagadera por los productos </w:t>
      </w:r>
      <w:r w:rsidR="00E80699" w:rsidRPr="000A4CC2">
        <w:rPr>
          <w:rFonts w:cs="Arial"/>
          <w:sz w:val="20"/>
          <w:szCs w:val="20"/>
          <w:lang w:val="es-ES"/>
        </w:rPr>
        <w:t>semielaborado</w:t>
      </w:r>
      <w:r w:rsidRPr="000A4CC2">
        <w:rPr>
          <w:rFonts w:cs="Arial"/>
          <w:sz w:val="20"/>
          <w:szCs w:val="20"/>
          <w:lang w:val="es-ES"/>
        </w:rPr>
        <w:t xml:space="preserve">s se calcula dividiendo la Prima Fairtrade de los granos de cacao convencional por los rendimientos de procesamiento de los productores, vea el requisito 4.2.6. Una vez más, si el rendimiento de procesamiento real no está disponible para el productor, entonces se aplica el rendimiento de procesamiento del 4.2.6. </w:t>
      </w:r>
    </w:p>
    <w:p w14:paraId="5F288295" w14:textId="77777777" w:rsidR="00801067" w:rsidRPr="000A4CC2" w:rsidRDefault="00801067" w:rsidP="00F52F3C">
      <w:pPr>
        <w:rPr>
          <w:rFonts w:cs="Arial"/>
          <w:sz w:val="20"/>
          <w:szCs w:val="20"/>
          <w:lang w:val="es-ES"/>
        </w:rPr>
      </w:pPr>
    </w:p>
    <w:p w14:paraId="30267681" w14:textId="2B82FB55" w:rsidR="00801067" w:rsidRPr="000A4CC2" w:rsidRDefault="0062280D" w:rsidP="007D3BCF">
      <w:pPr>
        <w:rPr>
          <w:rFonts w:cs="Arial"/>
          <w:sz w:val="20"/>
          <w:szCs w:val="20"/>
          <w:lang w:val="es-ES"/>
        </w:rPr>
      </w:pPr>
      <w:r w:rsidRPr="000A4CC2">
        <w:rPr>
          <w:rFonts w:cs="Arial"/>
          <w:sz w:val="20"/>
          <w:szCs w:val="20"/>
          <w:lang w:val="es-ES"/>
        </w:rPr>
        <w:t>La d</w:t>
      </w:r>
      <w:r w:rsidR="00846498" w:rsidRPr="000A4CC2">
        <w:rPr>
          <w:rFonts w:cs="Arial"/>
          <w:sz w:val="20"/>
          <w:szCs w:val="20"/>
          <w:lang w:val="es-ES"/>
        </w:rPr>
        <w:t>iferencia de o</w:t>
      </w:r>
      <w:r w:rsidR="00692F49" w:rsidRPr="000A4CC2">
        <w:rPr>
          <w:rFonts w:cs="Arial"/>
          <w:sz w:val="20"/>
          <w:szCs w:val="20"/>
          <w:lang w:val="es-ES"/>
        </w:rPr>
        <w:t>rgánico</w:t>
      </w:r>
      <w:r w:rsidR="00801067" w:rsidRPr="000A4CC2">
        <w:rPr>
          <w:rFonts w:cs="Arial"/>
          <w:sz w:val="20"/>
          <w:szCs w:val="20"/>
          <w:lang w:val="es-ES"/>
        </w:rPr>
        <w:t xml:space="preserve"> Fairtrade</w:t>
      </w:r>
      <w:r w:rsidR="00692F49" w:rsidRPr="000A4CC2">
        <w:rPr>
          <w:rFonts w:cs="Arial"/>
          <w:sz w:val="20"/>
          <w:szCs w:val="20"/>
          <w:lang w:val="es-ES"/>
        </w:rPr>
        <w:t xml:space="preserve"> de</w:t>
      </w:r>
      <w:r w:rsidR="00801067" w:rsidRPr="000A4CC2">
        <w:rPr>
          <w:rFonts w:cs="Arial"/>
          <w:sz w:val="20"/>
          <w:szCs w:val="20"/>
          <w:lang w:val="es-ES"/>
        </w:rPr>
        <w:t xml:space="preserve"> 300 </w:t>
      </w:r>
      <w:r w:rsidR="00846498" w:rsidRPr="000A4CC2">
        <w:rPr>
          <w:rFonts w:cs="Arial"/>
          <w:sz w:val="20"/>
          <w:szCs w:val="20"/>
          <w:lang w:val="es-ES"/>
        </w:rPr>
        <w:t xml:space="preserve">$ </w:t>
      </w:r>
      <w:r w:rsidR="00801067" w:rsidRPr="000A4CC2">
        <w:rPr>
          <w:rFonts w:cs="Arial"/>
          <w:sz w:val="20"/>
          <w:szCs w:val="20"/>
          <w:lang w:val="es-ES"/>
        </w:rPr>
        <w:t>p</w:t>
      </w:r>
      <w:r w:rsidR="00692F49" w:rsidRPr="000A4CC2">
        <w:rPr>
          <w:rFonts w:cs="Arial"/>
          <w:sz w:val="20"/>
          <w:szCs w:val="20"/>
          <w:lang w:val="es-ES"/>
        </w:rPr>
        <w:t>o</w:t>
      </w:r>
      <w:r w:rsidR="00801067" w:rsidRPr="000A4CC2">
        <w:rPr>
          <w:rFonts w:cs="Arial"/>
          <w:sz w:val="20"/>
          <w:szCs w:val="20"/>
          <w:lang w:val="es-ES"/>
        </w:rPr>
        <w:t xml:space="preserve">r </w:t>
      </w:r>
      <w:r w:rsidR="00692F49" w:rsidRPr="000A4CC2">
        <w:rPr>
          <w:rFonts w:cs="Arial"/>
          <w:sz w:val="20"/>
          <w:szCs w:val="20"/>
          <w:lang w:val="es-ES"/>
        </w:rPr>
        <w:t>TM de granos orgánicos</w:t>
      </w:r>
      <w:r w:rsidR="00801067" w:rsidRPr="000A4CC2">
        <w:rPr>
          <w:rFonts w:cs="Arial"/>
          <w:sz w:val="20"/>
          <w:szCs w:val="20"/>
          <w:lang w:val="es-ES"/>
        </w:rPr>
        <w:t xml:space="preserve"> </w:t>
      </w:r>
      <w:r w:rsidR="00692F49" w:rsidRPr="000A4CC2">
        <w:rPr>
          <w:rFonts w:cs="Arial"/>
          <w:sz w:val="20"/>
          <w:szCs w:val="20"/>
          <w:lang w:val="es-ES"/>
        </w:rPr>
        <w:t>se introdujo co</w:t>
      </w:r>
      <w:r w:rsidR="00846498" w:rsidRPr="000A4CC2">
        <w:rPr>
          <w:rFonts w:cs="Arial"/>
          <w:sz w:val="20"/>
          <w:szCs w:val="20"/>
          <w:lang w:val="es-ES"/>
        </w:rPr>
        <w:t>mo resultad</w:t>
      </w:r>
      <w:r w:rsidR="006136BC" w:rsidRPr="000A4CC2">
        <w:rPr>
          <w:rFonts w:cs="Arial"/>
          <w:sz w:val="20"/>
          <w:szCs w:val="20"/>
          <w:lang w:val="es-ES"/>
        </w:rPr>
        <w:t>o de la Revisión de P</w:t>
      </w:r>
      <w:r w:rsidR="00692F49" w:rsidRPr="000A4CC2">
        <w:rPr>
          <w:rFonts w:cs="Arial"/>
          <w:sz w:val="20"/>
          <w:szCs w:val="20"/>
          <w:lang w:val="es-ES"/>
        </w:rPr>
        <w:t>recio y Prima</w:t>
      </w:r>
      <w:r w:rsidR="00801067" w:rsidRPr="000A4CC2">
        <w:rPr>
          <w:rFonts w:cs="Arial"/>
          <w:sz w:val="20"/>
          <w:szCs w:val="20"/>
          <w:lang w:val="es-ES"/>
        </w:rPr>
        <w:t xml:space="preserve"> Fairtrade</w:t>
      </w:r>
      <w:r w:rsidR="00692F49" w:rsidRPr="000A4CC2">
        <w:rPr>
          <w:rFonts w:cs="Arial"/>
          <w:sz w:val="20"/>
          <w:szCs w:val="20"/>
          <w:lang w:val="es-ES"/>
        </w:rPr>
        <w:t xml:space="preserve"> de 2018</w:t>
      </w:r>
      <w:r w:rsidR="00801067" w:rsidRPr="000A4CC2">
        <w:rPr>
          <w:rFonts w:cs="Arial"/>
          <w:sz w:val="20"/>
          <w:szCs w:val="20"/>
          <w:lang w:val="es-ES"/>
        </w:rPr>
        <w:t xml:space="preserve">. </w:t>
      </w:r>
      <w:r w:rsidRPr="000A4CC2">
        <w:rPr>
          <w:rFonts w:cs="Arial"/>
          <w:sz w:val="20"/>
          <w:szCs w:val="20"/>
          <w:lang w:val="es-ES"/>
        </w:rPr>
        <w:t>La d</w:t>
      </w:r>
      <w:r w:rsidR="00692F49" w:rsidRPr="000A4CC2">
        <w:rPr>
          <w:rFonts w:cs="Arial"/>
          <w:sz w:val="20"/>
          <w:szCs w:val="20"/>
          <w:lang w:val="es-ES"/>
        </w:rPr>
        <w:t>iferencia de orgánico</w:t>
      </w:r>
      <w:r w:rsidR="00801067" w:rsidRPr="000A4CC2">
        <w:rPr>
          <w:rFonts w:cs="Arial"/>
          <w:sz w:val="20"/>
          <w:szCs w:val="20"/>
          <w:lang w:val="es-ES"/>
        </w:rPr>
        <w:t xml:space="preserve"> Fairtrade </w:t>
      </w:r>
      <w:r w:rsidR="00692F49" w:rsidRPr="000A4CC2">
        <w:rPr>
          <w:rFonts w:cs="Arial"/>
          <w:sz w:val="20"/>
          <w:szCs w:val="20"/>
          <w:lang w:val="es-ES"/>
        </w:rPr>
        <w:t xml:space="preserve">se paga además del Precio Mínimo </w:t>
      </w:r>
      <w:r w:rsidR="00801067" w:rsidRPr="000A4CC2">
        <w:rPr>
          <w:rFonts w:cs="Arial"/>
          <w:sz w:val="20"/>
          <w:szCs w:val="20"/>
          <w:lang w:val="es-ES"/>
        </w:rPr>
        <w:t xml:space="preserve">Fairtrade </w:t>
      </w:r>
      <w:r w:rsidR="00692F49" w:rsidRPr="000A4CC2">
        <w:rPr>
          <w:rFonts w:cs="Arial"/>
          <w:sz w:val="20"/>
          <w:szCs w:val="20"/>
          <w:lang w:val="es-ES"/>
        </w:rPr>
        <w:t>convencional</w:t>
      </w:r>
      <w:r w:rsidR="00801067" w:rsidRPr="000A4CC2">
        <w:rPr>
          <w:rFonts w:cs="Arial"/>
          <w:sz w:val="20"/>
          <w:szCs w:val="20"/>
          <w:lang w:val="es-ES"/>
        </w:rPr>
        <w:t xml:space="preserve"> o</w:t>
      </w:r>
      <w:r w:rsidR="00692F49" w:rsidRPr="000A4CC2">
        <w:rPr>
          <w:rFonts w:cs="Arial"/>
          <w:sz w:val="20"/>
          <w:szCs w:val="20"/>
          <w:lang w:val="es-ES"/>
        </w:rPr>
        <w:t xml:space="preserve"> del precio del mercado</w:t>
      </w:r>
      <w:r w:rsidR="00846498" w:rsidRPr="000A4CC2">
        <w:rPr>
          <w:rFonts w:cs="Arial"/>
          <w:sz w:val="20"/>
          <w:szCs w:val="20"/>
          <w:lang w:val="es-ES"/>
        </w:rPr>
        <w:t>,</w:t>
      </w:r>
      <w:r w:rsidR="00801067" w:rsidRPr="000A4CC2">
        <w:rPr>
          <w:rFonts w:cs="Arial"/>
          <w:sz w:val="20"/>
          <w:szCs w:val="20"/>
          <w:lang w:val="es-ES"/>
        </w:rPr>
        <w:t xml:space="preserve"> </w:t>
      </w:r>
      <w:r w:rsidR="00692F49" w:rsidRPr="000A4CC2">
        <w:rPr>
          <w:rFonts w:cs="Arial"/>
          <w:sz w:val="20"/>
          <w:szCs w:val="20"/>
          <w:lang w:val="es-ES"/>
        </w:rPr>
        <w:t>el que sea superior</w:t>
      </w:r>
      <w:r w:rsidR="00801067" w:rsidRPr="000A4CC2">
        <w:rPr>
          <w:rFonts w:cs="Arial"/>
          <w:sz w:val="20"/>
          <w:szCs w:val="20"/>
          <w:lang w:val="es-ES"/>
        </w:rPr>
        <w:t xml:space="preserve">, </w:t>
      </w:r>
      <w:r w:rsidR="00692F49" w:rsidRPr="000A4CC2">
        <w:rPr>
          <w:rFonts w:cs="Arial"/>
          <w:sz w:val="20"/>
          <w:szCs w:val="20"/>
          <w:lang w:val="es-ES"/>
        </w:rPr>
        <w:lastRenderedPageBreak/>
        <w:t xml:space="preserve">cuando se compra cacao orgánico </w:t>
      </w:r>
      <w:r w:rsidR="00801067" w:rsidRPr="000A4CC2">
        <w:rPr>
          <w:rFonts w:cs="Arial"/>
          <w:sz w:val="20"/>
          <w:szCs w:val="20"/>
          <w:lang w:val="es-ES"/>
        </w:rPr>
        <w:t xml:space="preserve">Fairtrade. </w:t>
      </w:r>
      <w:r w:rsidRPr="000A4CC2">
        <w:rPr>
          <w:rFonts w:cs="Arial"/>
          <w:sz w:val="20"/>
          <w:szCs w:val="20"/>
          <w:lang w:val="es-ES"/>
        </w:rPr>
        <w:t>La d</w:t>
      </w:r>
      <w:r w:rsidR="00692F49" w:rsidRPr="000A4CC2">
        <w:rPr>
          <w:rFonts w:cs="Arial"/>
          <w:sz w:val="20"/>
          <w:szCs w:val="20"/>
          <w:lang w:val="es-ES"/>
        </w:rPr>
        <w:t xml:space="preserve">iferencia de orgánico </w:t>
      </w:r>
      <w:r w:rsidR="00801067" w:rsidRPr="000A4CC2">
        <w:rPr>
          <w:rFonts w:cs="Arial"/>
          <w:sz w:val="20"/>
          <w:szCs w:val="20"/>
          <w:lang w:val="es-ES"/>
        </w:rPr>
        <w:t xml:space="preserve">Fairtrade </w:t>
      </w:r>
      <w:r w:rsidR="0078358D" w:rsidRPr="000A4CC2">
        <w:rPr>
          <w:rFonts w:cs="Arial"/>
          <w:sz w:val="20"/>
          <w:szCs w:val="20"/>
          <w:lang w:val="es-ES"/>
        </w:rPr>
        <w:t>entra en vigor a partir del</w:t>
      </w:r>
      <w:r w:rsidR="00801067" w:rsidRPr="000A4CC2">
        <w:rPr>
          <w:rFonts w:cs="Arial"/>
          <w:sz w:val="20"/>
          <w:szCs w:val="20"/>
          <w:lang w:val="es-ES"/>
        </w:rPr>
        <w:t xml:space="preserve"> 1 </w:t>
      </w:r>
      <w:r w:rsidR="0078358D" w:rsidRPr="000A4CC2">
        <w:rPr>
          <w:rFonts w:cs="Arial"/>
          <w:sz w:val="20"/>
          <w:szCs w:val="20"/>
          <w:lang w:val="es-ES"/>
        </w:rPr>
        <w:t>de octubre de</w:t>
      </w:r>
      <w:r w:rsidR="00801067" w:rsidRPr="000A4CC2">
        <w:rPr>
          <w:rFonts w:cs="Arial"/>
          <w:sz w:val="20"/>
          <w:szCs w:val="20"/>
          <w:lang w:val="es-ES"/>
        </w:rPr>
        <w:t xml:space="preserve"> 2019. </w:t>
      </w:r>
      <w:r w:rsidR="0078358D" w:rsidRPr="000A4CC2">
        <w:rPr>
          <w:rFonts w:cs="Arial"/>
          <w:sz w:val="20"/>
          <w:szCs w:val="20"/>
          <w:lang w:val="es-ES"/>
        </w:rPr>
        <w:t xml:space="preserve">Esto representa un cambio </w:t>
      </w:r>
      <w:r w:rsidRPr="000A4CC2">
        <w:rPr>
          <w:rFonts w:cs="Arial"/>
          <w:sz w:val="20"/>
          <w:szCs w:val="20"/>
          <w:lang w:val="es-ES"/>
        </w:rPr>
        <w:t xml:space="preserve">respecto del Precio Mínimo </w:t>
      </w:r>
      <w:r w:rsidR="00801067" w:rsidRPr="000A4CC2">
        <w:rPr>
          <w:rFonts w:cs="Arial"/>
          <w:sz w:val="20"/>
          <w:szCs w:val="20"/>
          <w:lang w:val="es-ES"/>
        </w:rPr>
        <w:t>Fairtrade</w:t>
      </w:r>
      <w:r w:rsidRPr="000A4CC2">
        <w:rPr>
          <w:rFonts w:cs="Arial"/>
          <w:sz w:val="20"/>
          <w:szCs w:val="20"/>
          <w:lang w:val="es-ES"/>
        </w:rPr>
        <w:t xml:space="preserve"> actual de</w:t>
      </w:r>
      <w:r w:rsidR="00801067" w:rsidRPr="000A4CC2">
        <w:rPr>
          <w:rFonts w:cs="Arial"/>
          <w:sz w:val="20"/>
          <w:szCs w:val="20"/>
          <w:lang w:val="es-ES"/>
        </w:rPr>
        <w:t xml:space="preserve"> 2300 USD/</w:t>
      </w:r>
      <w:r w:rsidRPr="000A4CC2">
        <w:rPr>
          <w:rFonts w:cs="Arial"/>
          <w:sz w:val="20"/>
          <w:szCs w:val="20"/>
          <w:lang w:val="es-ES"/>
        </w:rPr>
        <w:t>TM</w:t>
      </w:r>
      <w:r w:rsidR="00801067" w:rsidRPr="000A4CC2">
        <w:rPr>
          <w:rFonts w:cs="Arial"/>
          <w:sz w:val="20"/>
          <w:szCs w:val="20"/>
          <w:lang w:val="es-ES"/>
        </w:rPr>
        <w:t xml:space="preserve"> </w:t>
      </w:r>
      <w:r w:rsidRPr="000A4CC2">
        <w:rPr>
          <w:rFonts w:cs="Arial"/>
          <w:sz w:val="20"/>
          <w:szCs w:val="20"/>
          <w:lang w:val="es-ES"/>
        </w:rPr>
        <w:t>por granos de cacao orgánico certificados</w:t>
      </w:r>
      <w:r w:rsidR="00801067" w:rsidRPr="000A4CC2">
        <w:rPr>
          <w:rFonts w:cs="Arial"/>
          <w:sz w:val="20"/>
          <w:szCs w:val="20"/>
          <w:lang w:val="es-ES"/>
        </w:rPr>
        <w:t xml:space="preserve"> Fairtrade.</w:t>
      </w:r>
      <w:r w:rsidR="00A215D9" w:rsidRPr="000A4CC2">
        <w:rPr>
          <w:rFonts w:cs="Arial"/>
          <w:sz w:val="20"/>
          <w:szCs w:val="20"/>
          <w:lang w:val="es-ES"/>
        </w:rPr>
        <w:t xml:space="preserve"> </w:t>
      </w:r>
      <w:r w:rsidRPr="000A4CC2">
        <w:rPr>
          <w:rFonts w:cs="Arial"/>
          <w:sz w:val="20"/>
          <w:szCs w:val="20"/>
          <w:lang w:val="es-ES"/>
        </w:rPr>
        <w:t>Esta revisión busca establecer</w:t>
      </w:r>
      <w:r w:rsidR="00801067" w:rsidRPr="000A4CC2">
        <w:rPr>
          <w:rFonts w:cs="Arial"/>
          <w:sz w:val="20"/>
          <w:szCs w:val="20"/>
          <w:lang w:val="es-ES"/>
        </w:rPr>
        <w:t xml:space="preserve"> </w:t>
      </w:r>
      <w:r w:rsidRPr="000A4CC2">
        <w:rPr>
          <w:rFonts w:cs="Arial"/>
          <w:sz w:val="20"/>
          <w:szCs w:val="20"/>
          <w:lang w:val="es-ES"/>
        </w:rPr>
        <w:t>la mejor manera de incorporar la nueva diferencia de</w:t>
      </w:r>
      <w:r w:rsidR="00801067" w:rsidRPr="000A4CC2">
        <w:rPr>
          <w:rFonts w:cs="Arial"/>
          <w:sz w:val="20"/>
          <w:szCs w:val="20"/>
          <w:lang w:val="es-ES"/>
        </w:rPr>
        <w:t xml:space="preserve"> </w:t>
      </w:r>
      <w:r w:rsidRPr="000A4CC2">
        <w:rPr>
          <w:rFonts w:cs="Arial"/>
          <w:sz w:val="20"/>
          <w:szCs w:val="20"/>
          <w:lang w:val="es-ES"/>
        </w:rPr>
        <w:t>orgánico</w:t>
      </w:r>
      <w:r w:rsidR="00801067" w:rsidRPr="000A4CC2">
        <w:rPr>
          <w:rFonts w:cs="Arial"/>
          <w:sz w:val="20"/>
          <w:szCs w:val="20"/>
          <w:lang w:val="es-ES"/>
        </w:rPr>
        <w:t xml:space="preserve"> Fairtrade </w:t>
      </w:r>
      <w:r w:rsidRPr="000A4CC2">
        <w:rPr>
          <w:rFonts w:cs="Arial"/>
          <w:sz w:val="20"/>
          <w:szCs w:val="20"/>
          <w:lang w:val="es-ES"/>
        </w:rPr>
        <w:t>a la configuración de precios para los productos de cacao</w:t>
      </w:r>
      <w:r w:rsidR="0058706D" w:rsidRPr="000A4CC2">
        <w:rPr>
          <w:rFonts w:cs="Arial"/>
          <w:sz w:val="20"/>
          <w:szCs w:val="20"/>
          <w:lang w:val="es-ES"/>
        </w:rPr>
        <w:t xml:space="preserve"> </w:t>
      </w:r>
      <w:r w:rsidR="00E80699" w:rsidRPr="000A4CC2">
        <w:rPr>
          <w:rFonts w:cs="Arial"/>
          <w:sz w:val="20"/>
          <w:szCs w:val="20"/>
          <w:lang w:val="es-ES"/>
        </w:rPr>
        <w:t>semielaborado</w:t>
      </w:r>
      <w:r w:rsidR="00801067" w:rsidRPr="000A4CC2">
        <w:rPr>
          <w:rFonts w:cs="Arial"/>
          <w:sz w:val="20"/>
          <w:szCs w:val="20"/>
          <w:lang w:val="es-ES"/>
        </w:rPr>
        <w:t xml:space="preserve">. </w:t>
      </w:r>
    </w:p>
    <w:p w14:paraId="4E9D0DAD" w14:textId="77777777" w:rsidR="00801067" w:rsidRPr="000A4CC2" w:rsidRDefault="00801067" w:rsidP="00801067">
      <w:pPr>
        <w:rPr>
          <w:rFonts w:cs="Arial"/>
          <w:sz w:val="20"/>
          <w:szCs w:val="20"/>
          <w:lang w:val="es-ES"/>
        </w:rPr>
      </w:pPr>
    </w:p>
    <w:p w14:paraId="7A228561" w14:textId="4C60078E" w:rsidR="007B304D" w:rsidRPr="000A4CC2" w:rsidRDefault="0062280D" w:rsidP="00801067">
      <w:pPr>
        <w:rPr>
          <w:rFonts w:cs="Arial"/>
          <w:sz w:val="20"/>
          <w:szCs w:val="20"/>
          <w:lang w:val="es-ES"/>
        </w:rPr>
      </w:pPr>
      <w:r w:rsidRPr="000A4CC2">
        <w:rPr>
          <w:rFonts w:cs="Arial"/>
          <w:sz w:val="20"/>
          <w:szCs w:val="20"/>
          <w:lang w:val="es-ES"/>
        </w:rPr>
        <w:t>La estructura de la diferencia de orgánico</w:t>
      </w:r>
      <w:r w:rsidR="00801067" w:rsidRPr="000A4CC2">
        <w:rPr>
          <w:rFonts w:cs="Arial"/>
          <w:sz w:val="20"/>
          <w:szCs w:val="20"/>
          <w:lang w:val="es-ES"/>
        </w:rPr>
        <w:t xml:space="preserve"> Fairtrade </w:t>
      </w:r>
      <w:r w:rsidRPr="000A4CC2">
        <w:rPr>
          <w:rFonts w:cs="Arial"/>
          <w:sz w:val="20"/>
          <w:szCs w:val="20"/>
          <w:lang w:val="es-ES"/>
        </w:rPr>
        <w:t>es la misma que la de la Prima</w:t>
      </w:r>
      <w:r w:rsidR="00801067" w:rsidRPr="000A4CC2">
        <w:rPr>
          <w:rFonts w:cs="Arial"/>
          <w:sz w:val="20"/>
          <w:szCs w:val="20"/>
          <w:lang w:val="es-ES"/>
        </w:rPr>
        <w:t xml:space="preserve"> Fairtrade (</w:t>
      </w:r>
      <w:r w:rsidRPr="000A4CC2">
        <w:rPr>
          <w:rFonts w:cs="Arial"/>
          <w:sz w:val="20"/>
          <w:szCs w:val="20"/>
          <w:lang w:val="es-ES"/>
        </w:rPr>
        <w:t>es un valor que se paga además del PMF convencional o del precio del mercado</w:t>
      </w:r>
      <w:r w:rsidR="00801067" w:rsidRPr="000A4CC2">
        <w:rPr>
          <w:rFonts w:cs="Arial"/>
          <w:sz w:val="20"/>
          <w:szCs w:val="20"/>
          <w:lang w:val="es-ES"/>
        </w:rPr>
        <w:t xml:space="preserve"> </w:t>
      </w:r>
      <w:r w:rsidRPr="000A4CC2">
        <w:rPr>
          <w:rFonts w:cs="Arial"/>
          <w:sz w:val="20"/>
          <w:szCs w:val="20"/>
          <w:lang w:val="es-ES"/>
        </w:rPr>
        <w:t>por granos</w:t>
      </w:r>
      <w:r w:rsidR="00801067" w:rsidRPr="000A4CC2">
        <w:rPr>
          <w:rFonts w:cs="Arial"/>
          <w:sz w:val="20"/>
          <w:szCs w:val="20"/>
          <w:lang w:val="es-ES"/>
        </w:rPr>
        <w:t xml:space="preserve">). </w:t>
      </w:r>
      <w:r w:rsidRPr="000A4CC2">
        <w:rPr>
          <w:rFonts w:cs="Arial"/>
          <w:sz w:val="20"/>
          <w:szCs w:val="20"/>
          <w:lang w:val="es-ES"/>
        </w:rPr>
        <w:t>Parecería lógico entonces</w:t>
      </w:r>
      <w:r w:rsidR="00801067" w:rsidRPr="000A4CC2">
        <w:rPr>
          <w:rFonts w:cs="Arial"/>
          <w:sz w:val="20"/>
          <w:szCs w:val="20"/>
          <w:lang w:val="es-ES"/>
        </w:rPr>
        <w:t xml:space="preserve"> </w:t>
      </w:r>
      <w:r w:rsidRPr="000A4CC2">
        <w:rPr>
          <w:rFonts w:cs="Arial"/>
          <w:sz w:val="20"/>
          <w:szCs w:val="20"/>
          <w:lang w:val="es-ES"/>
        </w:rPr>
        <w:t>aplicar la misma metodología para calcular la diferencia de orgánico</w:t>
      </w:r>
      <w:r w:rsidR="00801067" w:rsidRPr="000A4CC2">
        <w:rPr>
          <w:rFonts w:cs="Arial"/>
          <w:sz w:val="20"/>
          <w:szCs w:val="20"/>
          <w:lang w:val="es-ES"/>
        </w:rPr>
        <w:t xml:space="preserve"> Fairtrade </w:t>
      </w:r>
      <w:r w:rsidRPr="000A4CC2">
        <w:rPr>
          <w:rFonts w:cs="Arial"/>
          <w:sz w:val="20"/>
          <w:szCs w:val="20"/>
          <w:lang w:val="es-ES"/>
        </w:rPr>
        <w:t xml:space="preserve">pagadera por productos </w:t>
      </w:r>
      <w:r w:rsidR="00E80699" w:rsidRPr="000A4CC2">
        <w:rPr>
          <w:rFonts w:cs="Arial"/>
          <w:sz w:val="20"/>
          <w:szCs w:val="20"/>
          <w:lang w:val="es-ES"/>
        </w:rPr>
        <w:t>semielaborado</w:t>
      </w:r>
      <w:r w:rsidRPr="000A4CC2">
        <w:rPr>
          <w:rFonts w:cs="Arial"/>
          <w:sz w:val="20"/>
          <w:szCs w:val="20"/>
          <w:lang w:val="es-ES"/>
        </w:rPr>
        <w:t>s</w:t>
      </w:r>
      <w:r w:rsidR="00801067" w:rsidRPr="000A4CC2">
        <w:rPr>
          <w:rFonts w:cs="Arial"/>
          <w:sz w:val="20"/>
          <w:szCs w:val="20"/>
          <w:lang w:val="es-ES"/>
        </w:rPr>
        <w:t xml:space="preserve"> (</w:t>
      </w:r>
      <w:r w:rsidRPr="000A4CC2">
        <w:rPr>
          <w:rFonts w:cs="Arial"/>
          <w:sz w:val="20"/>
          <w:szCs w:val="20"/>
          <w:lang w:val="es-ES"/>
        </w:rPr>
        <w:t>mediante la división</w:t>
      </w:r>
      <w:r w:rsidR="00801067" w:rsidRPr="000A4CC2">
        <w:rPr>
          <w:rFonts w:cs="Arial"/>
          <w:sz w:val="20"/>
          <w:szCs w:val="20"/>
          <w:lang w:val="es-ES"/>
        </w:rPr>
        <w:t xml:space="preserve"> </w:t>
      </w:r>
      <w:r w:rsidRPr="000A4CC2">
        <w:rPr>
          <w:rFonts w:cs="Arial"/>
          <w:sz w:val="20"/>
          <w:szCs w:val="20"/>
          <w:lang w:val="es-ES"/>
        </w:rPr>
        <w:t xml:space="preserve">de la diferencia de orgánico </w:t>
      </w:r>
      <w:r w:rsidR="00801067" w:rsidRPr="000A4CC2">
        <w:rPr>
          <w:rFonts w:cs="Arial"/>
          <w:sz w:val="20"/>
          <w:szCs w:val="20"/>
          <w:lang w:val="es-ES"/>
        </w:rPr>
        <w:t xml:space="preserve">Fairtrade </w:t>
      </w:r>
      <w:r w:rsidRPr="000A4CC2">
        <w:rPr>
          <w:rFonts w:cs="Arial"/>
          <w:sz w:val="20"/>
          <w:szCs w:val="20"/>
          <w:lang w:val="es-ES"/>
        </w:rPr>
        <w:t>por los rendimientos de procesamiento de los productores</w:t>
      </w:r>
      <w:r w:rsidR="00801067" w:rsidRPr="000A4CC2">
        <w:rPr>
          <w:rFonts w:cs="Arial"/>
          <w:sz w:val="20"/>
          <w:szCs w:val="20"/>
          <w:lang w:val="es-ES"/>
        </w:rPr>
        <w:t xml:space="preserve"> O</w:t>
      </w:r>
      <w:r w:rsidRPr="000A4CC2">
        <w:rPr>
          <w:rFonts w:cs="Arial"/>
          <w:sz w:val="20"/>
          <w:szCs w:val="20"/>
          <w:lang w:val="es-ES"/>
        </w:rPr>
        <w:t xml:space="preserve"> las tasas de conversión del Criterio</w:t>
      </w:r>
      <w:r w:rsidR="00801067" w:rsidRPr="000A4CC2">
        <w:rPr>
          <w:rFonts w:cs="Arial"/>
          <w:sz w:val="20"/>
          <w:szCs w:val="20"/>
          <w:lang w:val="es-ES"/>
        </w:rPr>
        <w:t xml:space="preserve">). </w:t>
      </w:r>
      <w:r w:rsidRPr="000A4CC2">
        <w:rPr>
          <w:rFonts w:cs="Arial"/>
          <w:sz w:val="20"/>
          <w:szCs w:val="20"/>
          <w:lang w:val="es-ES"/>
        </w:rPr>
        <w:t>Sin embargo</w:t>
      </w:r>
      <w:r w:rsidR="00801067" w:rsidRPr="000A4CC2">
        <w:rPr>
          <w:rFonts w:cs="Arial"/>
          <w:sz w:val="20"/>
          <w:szCs w:val="20"/>
          <w:lang w:val="es-ES"/>
        </w:rPr>
        <w:t xml:space="preserve">, </w:t>
      </w:r>
      <w:r w:rsidRPr="000A4CC2">
        <w:rPr>
          <w:rFonts w:cs="Arial"/>
          <w:sz w:val="20"/>
          <w:szCs w:val="20"/>
          <w:lang w:val="es-ES"/>
        </w:rPr>
        <w:t>a pesar de tener la misma estructura</w:t>
      </w:r>
      <w:r w:rsidR="00801067" w:rsidRPr="000A4CC2">
        <w:rPr>
          <w:rFonts w:cs="Arial"/>
          <w:sz w:val="20"/>
          <w:szCs w:val="20"/>
          <w:lang w:val="es-ES"/>
        </w:rPr>
        <w:t xml:space="preserve">, </w:t>
      </w:r>
      <w:r w:rsidRPr="000A4CC2">
        <w:rPr>
          <w:rFonts w:cs="Arial"/>
          <w:sz w:val="20"/>
          <w:szCs w:val="20"/>
          <w:lang w:val="es-ES"/>
        </w:rPr>
        <w:t>la Prima</w:t>
      </w:r>
      <w:r w:rsidR="00801067" w:rsidRPr="000A4CC2">
        <w:rPr>
          <w:rFonts w:cs="Arial"/>
          <w:sz w:val="20"/>
          <w:szCs w:val="20"/>
          <w:lang w:val="es-ES"/>
        </w:rPr>
        <w:t xml:space="preserve"> Fairtrade </w:t>
      </w:r>
      <w:r w:rsidRPr="000A4CC2">
        <w:rPr>
          <w:rFonts w:cs="Arial"/>
          <w:sz w:val="20"/>
          <w:szCs w:val="20"/>
          <w:lang w:val="es-ES"/>
        </w:rPr>
        <w:t xml:space="preserve">y la diferencia de orgánico </w:t>
      </w:r>
      <w:r w:rsidR="00801067" w:rsidRPr="000A4CC2">
        <w:rPr>
          <w:rFonts w:cs="Arial"/>
          <w:sz w:val="20"/>
          <w:szCs w:val="20"/>
          <w:lang w:val="es-ES"/>
        </w:rPr>
        <w:t xml:space="preserve">Fairtrade </w:t>
      </w:r>
      <w:r w:rsidRPr="000A4CC2">
        <w:rPr>
          <w:rFonts w:cs="Arial"/>
          <w:sz w:val="20"/>
          <w:szCs w:val="20"/>
          <w:lang w:val="es-ES"/>
        </w:rPr>
        <w:t>no tienen la misma función</w:t>
      </w:r>
      <w:r w:rsidR="00801067" w:rsidRPr="000A4CC2">
        <w:rPr>
          <w:rFonts w:cs="Arial"/>
          <w:sz w:val="20"/>
          <w:szCs w:val="20"/>
          <w:lang w:val="es-ES"/>
        </w:rPr>
        <w:t xml:space="preserve">. </w:t>
      </w:r>
    </w:p>
    <w:p w14:paraId="1963CAC9" w14:textId="77777777" w:rsidR="007B304D" w:rsidRPr="000A4CC2" w:rsidRDefault="007B304D" w:rsidP="00801067">
      <w:pPr>
        <w:rPr>
          <w:rFonts w:cs="Arial"/>
          <w:sz w:val="20"/>
          <w:szCs w:val="20"/>
          <w:lang w:val="es-ES"/>
        </w:rPr>
      </w:pPr>
    </w:p>
    <w:p w14:paraId="24672DE7" w14:textId="28CB8E1A" w:rsidR="00801067" w:rsidRPr="000A4CC2" w:rsidRDefault="0062280D" w:rsidP="00801067">
      <w:pPr>
        <w:rPr>
          <w:rFonts w:cs="Arial"/>
          <w:sz w:val="20"/>
          <w:szCs w:val="20"/>
          <w:lang w:val="es-ES"/>
        </w:rPr>
      </w:pPr>
      <w:r w:rsidRPr="000A4CC2">
        <w:rPr>
          <w:rFonts w:cs="Arial"/>
          <w:sz w:val="20"/>
          <w:szCs w:val="20"/>
          <w:lang w:val="es-ES"/>
        </w:rPr>
        <w:t>El objetivo de la diferencia de orgánico</w:t>
      </w:r>
      <w:r w:rsidR="007B304D" w:rsidRPr="000A4CC2">
        <w:rPr>
          <w:rFonts w:cs="Arial"/>
          <w:sz w:val="20"/>
          <w:szCs w:val="20"/>
          <w:lang w:val="es-ES"/>
        </w:rPr>
        <w:t xml:space="preserve"> Fairtrade </w:t>
      </w:r>
      <w:r w:rsidRPr="000A4CC2">
        <w:rPr>
          <w:rFonts w:cs="Arial"/>
          <w:sz w:val="20"/>
          <w:szCs w:val="20"/>
          <w:lang w:val="es-ES"/>
        </w:rPr>
        <w:t>es cubrir los costos adicionales de la producción de orgánico</w:t>
      </w:r>
      <w:r w:rsidR="007B304D" w:rsidRPr="000A4CC2">
        <w:rPr>
          <w:rFonts w:cs="Arial"/>
          <w:sz w:val="20"/>
          <w:szCs w:val="20"/>
          <w:lang w:val="es-ES"/>
        </w:rPr>
        <w:t>, especial</w:t>
      </w:r>
      <w:r w:rsidRPr="000A4CC2">
        <w:rPr>
          <w:rFonts w:cs="Arial"/>
          <w:sz w:val="20"/>
          <w:szCs w:val="20"/>
          <w:lang w:val="es-ES"/>
        </w:rPr>
        <w:t xml:space="preserve">mente </w:t>
      </w:r>
      <w:r w:rsidR="00265F44" w:rsidRPr="000A4CC2">
        <w:rPr>
          <w:rFonts w:cs="Arial"/>
          <w:sz w:val="20"/>
          <w:szCs w:val="20"/>
          <w:lang w:val="es-ES"/>
        </w:rPr>
        <w:t>cuando el mercado no lo hace</w:t>
      </w:r>
      <w:r w:rsidR="007B304D" w:rsidRPr="000A4CC2">
        <w:rPr>
          <w:rFonts w:cs="Arial"/>
          <w:sz w:val="20"/>
          <w:szCs w:val="20"/>
          <w:lang w:val="es-ES"/>
        </w:rPr>
        <w:t xml:space="preserve">. </w:t>
      </w:r>
      <w:r w:rsidR="00265F44" w:rsidRPr="000A4CC2">
        <w:rPr>
          <w:rFonts w:cs="Arial"/>
          <w:sz w:val="20"/>
          <w:szCs w:val="20"/>
          <w:lang w:val="es-ES"/>
        </w:rPr>
        <w:t xml:space="preserve">Se trata de un </w:t>
      </w:r>
      <w:r w:rsidR="00A471C6" w:rsidRPr="000A4CC2">
        <w:rPr>
          <w:rFonts w:cs="Arial"/>
          <w:sz w:val="20"/>
          <w:szCs w:val="20"/>
          <w:lang w:val="es-ES"/>
        </w:rPr>
        <w:t xml:space="preserve">elemento intrínseco del precio en comparación con el carácter de contribución al desarrollo </w:t>
      </w:r>
      <w:r w:rsidR="00BF50BA" w:rsidRPr="000A4CC2">
        <w:rPr>
          <w:rFonts w:cs="Arial"/>
          <w:sz w:val="20"/>
          <w:szCs w:val="20"/>
          <w:lang w:val="es-ES"/>
        </w:rPr>
        <w:t>de</w:t>
      </w:r>
      <w:r w:rsidR="00A471C6" w:rsidRPr="000A4CC2">
        <w:rPr>
          <w:rFonts w:cs="Arial"/>
          <w:sz w:val="20"/>
          <w:szCs w:val="20"/>
          <w:lang w:val="es-ES"/>
        </w:rPr>
        <w:t xml:space="preserve"> la </w:t>
      </w:r>
      <w:proofErr w:type="gramStart"/>
      <w:r w:rsidR="00A471C6" w:rsidRPr="000A4CC2">
        <w:rPr>
          <w:rFonts w:cs="Arial"/>
          <w:sz w:val="20"/>
          <w:szCs w:val="20"/>
          <w:lang w:val="es-ES"/>
        </w:rPr>
        <w:t>Prima</w:t>
      </w:r>
      <w:r w:rsidR="001C3BAE" w:rsidRPr="000A4CC2">
        <w:rPr>
          <w:rFonts w:cs="Arial"/>
          <w:sz w:val="20"/>
          <w:szCs w:val="20"/>
          <w:lang w:val="es-ES"/>
        </w:rPr>
        <w:t>.</w:t>
      </w:r>
      <w:r w:rsidR="007B304D" w:rsidRPr="000A4CC2">
        <w:rPr>
          <w:rFonts w:cs="Arial"/>
          <w:sz w:val="20"/>
          <w:szCs w:val="20"/>
          <w:lang w:val="es-ES"/>
        </w:rPr>
        <w:t>.</w:t>
      </w:r>
      <w:proofErr w:type="gramEnd"/>
      <w:r w:rsidR="007B304D" w:rsidRPr="000A4CC2">
        <w:rPr>
          <w:rFonts w:cs="Arial"/>
          <w:sz w:val="20"/>
          <w:szCs w:val="20"/>
          <w:lang w:val="es-ES"/>
        </w:rPr>
        <w:t xml:space="preserve"> </w:t>
      </w:r>
      <w:r w:rsidR="00265F44" w:rsidRPr="000A4CC2">
        <w:rPr>
          <w:rFonts w:cs="Arial"/>
          <w:sz w:val="20"/>
          <w:szCs w:val="20"/>
          <w:lang w:val="es-ES"/>
        </w:rPr>
        <w:t>La Prima</w:t>
      </w:r>
      <w:r w:rsidR="00801067" w:rsidRPr="000A4CC2">
        <w:rPr>
          <w:rFonts w:cs="Arial"/>
          <w:sz w:val="20"/>
          <w:szCs w:val="20"/>
          <w:lang w:val="es-ES"/>
        </w:rPr>
        <w:t xml:space="preserve"> Fairtrade </w:t>
      </w:r>
      <w:r w:rsidR="00265F44" w:rsidRPr="000A4CC2">
        <w:rPr>
          <w:rFonts w:cs="Arial"/>
          <w:sz w:val="20"/>
          <w:szCs w:val="20"/>
          <w:lang w:val="es-ES"/>
        </w:rPr>
        <w:t>pretende proporcionar capacidad de inversión adicional</w:t>
      </w:r>
      <w:r w:rsidR="001C3BAE" w:rsidRPr="000A4CC2">
        <w:rPr>
          <w:rFonts w:cs="Arial"/>
          <w:sz w:val="20"/>
          <w:szCs w:val="20"/>
          <w:lang w:val="es-ES"/>
        </w:rPr>
        <w:t xml:space="preserve"> </w:t>
      </w:r>
      <w:r w:rsidR="00265F44" w:rsidRPr="000A4CC2">
        <w:rPr>
          <w:rFonts w:cs="Arial"/>
          <w:sz w:val="20"/>
          <w:szCs w:val="20"/>
          <w:lang w:val="es-ES"/>
        </w:rPr>
        <w:t xml:space="preserve">para </w:t>
      </w:r>
      <w:r w:rsidR="0058706D" w:rsidRPr="000A4CC2">
        <w:rPr>
          <w:rFonts w:cs="Arial"/>
          <w:sz w:val="20"/>
          <w:szCs w:val="20"/>
          <w:lang w:val="es-ES"/>
        </w:rPr>
        <w:t>contribuir al</w:t>
      </w:r>
      <w:r w:rsidR="00265F44" w:rsidRPr="000A4CC2">
        <w:rPr>
          <w:rFonts w:cs="Arial"/>
          <w:sz w:val="20"/>
          <w:szCs w:val="20"/>
          <w:lang w:val="es-ES"/>
        </w:rPr>
        <w:t xml:space="preserve"> desarrollo</w:t>
      </w:r>
      <w:r w:rsidR="001C3BAE" w:rsidRPr="000A4CC2">
        <w:rPr>
          <w:rFonts w:cs="Arial"/>
          <w:sz w:val="20"/>
          <w:szCs w:val="20"/>
          <w:lang w:val="es-ES"/>
        </w:rPr>
        <w:t xml:space="preserve">, </w:t>
      </w:r>
      <w:r w:rsidR="00265F44" w:rsidRPr="000A4CC2">
        <w:rPr>
          <w:rFonts w:cs="Arial"/>
          <w:sz w:val="20"/>
          <w:szCs w:val="20"/>
          <w:lang w:val="es-ES"/>
        </w:rPr>
        <w:t>para mejorar las condiciones</w:t>
      </w:r>
      <w:r w:rsidR="007B304D" w:rsidRPr="000A4CC2">
        <w:rPr>
          <w:rFonts w:cs="Arial"/>
          <w:sz w:val="20"/>
          <w:szCs w:val="20"/>
          <w:lang w:val="es-ES"/>
        </w:rPr>
        <w:t xml:space="preserve"> social</w:t>
      </w:r>
      <w:r w:rsidR="00265F44" w:rsidRPr="000A4CC2">
        <w:rPr>
          <w:rFonts w:cs="Arial"/>
          <w:sz w:val="20"/>
          <w:szCs w:val="20"/>
          <w:lang w:val="es-ES"/>
        </w:rPr>
        <w:t>es</w:t>
      </w:r>
      <w:r w:rsidR="007B304D" w:rsidRPr="000A4CC2">
        <w:rPr>
          <w:rFonts w:cs="Arial"/>
          <w:sz w:val="20"/>
          <w:szCs w:val="20"/>
          <w:lang w:val="es-ES"/>
        </w:rPr>
        <w:t>, econ</w:t>
      </w:r>
      <w:r w:rsidR="00265F44" w:rsidRPr="000A4CC2">
        <w:rPr>
          <w:rFonts w:cs="Arial"/>
          <w:sz w:val="20"/>
          <w:szCs w:val="20"/>
          <w:lang w:val="es-ES"/>
        </w:rPr>
        <w:t>ó</w:t>
      </w:r>
      <w:r w:rsidR="007B304D" w:rsidRPr="000A4CC2">
        <w:rPr>
          <w:rFonts w:cs="Arial"/>
          <w:sz w:val="20"/>
          <w:szCs w:val="20"/>
          <w:lang w:val="es-ES"/>
        </w:rPr>
        <w:t>mic</w:t>
      </w:r>
      <w:r w:rsidR="00265F44" w:rsidRPr="000A4CC2">
        <w:rPr>
          <w:rFonts w:cs="Arial"/>
          <w:sz w:val="20"/>
          <w:szCs w:val="20"/>
          <w:lang w:val="es-ES"/>
        </w:rPr>
        <w:t>as</w:t>
      </w:r>
      <w:r w:rsidR="007B304D" w:rsidRPr="000A4CC2">
        <w:rPr>
          <w:rFonts w:cs="Arial"/>
          <w:sz w:val="20"/>
          <w:szCs w:val="20"/>
          <w:lang w:val="es-ES"/>
        </w:rPr>
        <w:t xml:space="preserve"> </w:t>
      </w:r>
      <w:r w:rsidR="00265F44" w:rsidRPr="000A4CC2">
        <w:rPr>
          <w:rFonts w:cs="Arial"/>
          <w:sz w:val="20"/>
          <w:szCs w:val="20"/>
          <w:lang w:val="es-ES"/>
        </w:rPr>
        <w:t>y medioambientales</w:t>
      </w:r>
      <w:r w:rsidR="001C3BAE" w:rsidRPr="000A4CC2">
        <w:rPr>
          <w:rFonts w:cs="Arial"/>
          <w:sz w:val="20"/>
          <w:szCs w:val="20"/>
          <w:lang w:val="es-ES"/>
        </w:rPr>
        <w:t xml:space="preserve"> </w:t>
      </w:r>
      <w:r w:rsidR="00265F44" w:rsidRPr="000A4CC2">
        <w:rPr>
          <w:rFonts w:cs="Arial"/>
          <w:sz w:val="20"/>
          <w:szCs w:val="20"/>
          <w:lang w:val="es-ES"/>
        </w:rPr>
        <w:t>de los miembros de la OPP.</w:t>
      </w:r>
      <w:r w:rsidR="001C3BAE" w:rsidRPr="000A4CC2">
        <w:rPr>
          <w:rFonts w:cs="Arial"/>
          <w:sz w:val="20"/>
          <w:szCs w:val="20"/>
          <w:lang w:val="es-ES"/>
        </w:rPr>
        <w:t xml:space="preserve"> </w:t>
      </w:r>
      <w:r w:rsidR="0058706D" w:rsidRPr="000A4CC2">
        <w:rPr>
          <w:rFonts w:cs="Arial"/>
          <w:sz w:val="20"/>
          <w:szCs w:val="20"/>
          <w:lang w:val="es-ES"/>
        </w:rPr>
        <w:t>Los miembros dentro de la OPP deciden democráticamente e</w:t>
      </w:r>
      <w:r w:rsidR="00265F44" w:rsidRPr="000A4CC2">
        <w:rPr>
          <w:rFonts w:cs="Arial"/>
          <w:sz w:val="20"/>
          <w:szCs w:val="20"/>
          <w:lang w:val="es-ES"/>
        </w:rPr>
        <w:t xml:space="preserve">l uso </w:t>
      </w:r>
      <w:r w:rsidR="0058706D" w:rsidRPr="000A4CC2">
        <w:rPr>
          <w:rFonts w:cs="Arial"/>
          <w:sz w:val="20"/>
          <w:szCs w:val="20"/>
          <w:lang w:val="es-ES"/>
        </w:rPr>
        <w:t>que se dará a</w:t>
      </w:r>
      <w:r w:rsidR="00265F44" w:rsidRPr="000A4CC2">
        <w:rPr>
          <w:rFonts w:cs="Arial"/>
          <w:sz w:val="20"/>
          <w:szCs w:val="20"/>
          <w:lang w:val="es-ES"/>
        </w:rPr>
        <w:t xml:space="preserve"> este ingreso adicional. Debido a estas diferencias claves</w:t>
      </w:r>
      <w:r w:rsidR="001C3BAE" w:rsidRPr="000A4CC2">
        <w:rPr>
          <w:rFonts w:cs="Arial"/>
          <w:sz w:val="20"/>
          <w:szCs w:val="20"/>
          <w:lang w:val="es-ES"/>
        </w:rPr>
        <w:t xml:space="preserve"> </w:t>
      </w:r>
      <w:r w:rsidR="00265F44" w:rsidRPr="000A4CC2">
        <w:rPr>
          <w:rFonts w:cs="Arial"/>
          <w:sz w:val="20"/>
          <w:szCs w:val="20"/>
          <w:lang w:val="es-ES"/>
        </w:rPr>
        <w:t>no es necesariamente lógico aplicar la misma metodología para calcular la diferencia de orgánico</w:t>
      </w:r>
      <w:r w:rsidR="001C3BAE" w:rsidRPr="000A4CC2">
        <w:rPr>
          <w:rFonts w:cs="Arial"/>
          <w:sz w:val="20"/>
          <w:szCs w:val="20"/>
          <w:lang w:val="es-ES"/>
        </w:rPr>
        <w:t xml:space="preserve"> Fairtrade </w:t>
      </w:r>
      <w:r w:rsidR="00265F44" w:rsidRPr="000A4CC2">
        <w:rPr>
          <w:rFonts w:cs="Arial"/>
          <w:sz w:val="20"/>
          <w:szCs w:val="20"/>
          <w:lang w:val="es-ES"/>
        </w:rPr>
        <w:t>pagadera</w:t>
      </w:r>
      <w:r w:rsidR="001C3BAE" w:rsidRPr="000A4CC2">
        <w:rPr>
          <w:rFonts w:cs="Arial"/>
          <w:sz w:val="20"/>
          <w:szCs w:val="20"/>
          <w:lang w:val="es-ES"/>
        </w:rPr>
        <w:t xml:space="preserve"> </w:t>
      </w:r>
      <w:r w:rsidR="00265F44" w:rsidRPr="000A4CC2">
        <w:rPr>
          <w:rFonts w:cs="Arial"/>
          <w:sz w:val="20"/>
          <w:szCs w:val="20"/>
          <w:lang w:val="es-ES"/>
        </w:rPr>
        <w:t xml:space="preserve">en el caso de los productos </w:t>
      </w:r>
      <w:r w:rsidR="00E80699" w:rsidRPr="000A4CC2">
        <w:rPr>
          <w:rFonts w:cs="Arial"/>
          <w:sz w:val="20"/>
          <w:szCs w:val="20"/>
          <w:lang w:val="es-ES"/>
        </w:rPr>
        <w:t>semielaborado</w:t>
      </w:r>
      <w:r w:rsidR="00265F44" w:rsidRPr="000A4CC2">
        <w:rPr>
          <w:rFonts w:cs="Arial"/>
          <w:sz w:val="20"/>
          <w:szCs w:val="20"/>
          <w:lang w:val="es-ES"/>
        </w:rPr>
        <w:t>s</w:t>
      </w:r>
      <w:r w:rsidR="001C3BAE" w:rsidRPr="000A4CC2">
        <w:rPr>
          <w:rFonts w:cs="Arial"/>
          <w:sz w:val="20"/>
          <w:szCs w:val="20"/>
          <w:lang w:val="es-ES"/>
        </w:rPr>
        <w:t xml:space="preserve">. </w:t>
      </w:r>
      <w:r w:rsidR="00265F44" w:rsidRPr="000A4CC2">
        <w:rPr>
          <w:rFonts w:cs="Arial"/>
          <w:sz w:val="20"/>
          <w:szCs w:val="20"/>
          <w:lang w:val="es-ES"/>
        </w:rPr>
        <w:t xml:space="preserve">Fairtrade pide a las partes interesadas que lo tengan en cuenta cuando revisen las propuestas concernientes a la Prima Fairtrade y </w:t>
      </w:r>
      <w:r w:rsidR="0058706D" w:rsidRPr="000A4CC2">
        <w:rPr>
          <w:rFonts w:cs="Arial"/>
          <w:sz w:val="20"/>
          <w:szCs w:val="20"/>
          <w:lang w:val="es-ES"/>
        </w:rPr>
        <w:t xml:space="preserve">a </w:t>
      </w:r>
      <w:r w:rsidR="00265F44" w:rsidRPr="000A4CC2">
        <w:rPr>
          <w:rFonts w:cs="Arial"/>
          <w:sz w:val="20"/>
          <w:szCs w:val="20"/>
          <w:lang w:val="es-ES"/>
        </w:rPr>
        <w:t>la diferencia de orgánico Fairtrade.</w:t>
      </w:r>
    </w:p>
    <w:p w14:paraId="2558C931" w14:textId="77777777" w:rsidR="003E34D0" w:rsidRPr="000A4CC2" w:rsidRDefault="003E34D0" w:rsidP="00801067">
      <w:pPr>
        <w:rPr>
          <w:rFonts w:cs="Arial"/>
          <w:sz w:val="20"/>
          <w:szCs w:val="20"/>
          <w:lang w:val="es-ES"/>
        </w:rPr>
      </w:pPr>
    </w:p>
    <w:p w14:paraId="5A2B2136" w14:textId="1E8052BF" w:rsidR="007F556B" w:rsidRPr="000A4CC2" w:rsidRDefault="00265F44" w:rsidP="007F556B">
      <w:pPr>
        <w:rPr>
          <w:rFonts w:cs="Arial"/>
          <w:sz w:val="20"/>
          <w:szCs w:val="20"/>
          <w:lang w:val="es-ES"/>
        </w:rPr>
      </w:pPr>
      <w:r w:rsidRPr="000A4CC2">
        <w:rPr>
          <w:rFonts w:cs="Arial"/>
          <w:sz w:val="20"/>
          <w:szCs w:val="20"/>
          <w:lang w:val="es-ES"/>
        </w:rPr>
        <w:t>Durante la etapa de investigación</w:t>
      </w:r>
      <w:r w:rsidR="00F75EF4" w:rsidRPr="000A4CC2">
        <w:rPr>
          <w:rFonts w:cs="Arial"/>
          <w:sz w:val="20"/>
          <w:szCs w:val="20"/>
          <w:lang w:val="es-ES"/>
        </w:rPr>
        <w:t xml:space="preserve">, </w:t>
      </w:r>
      <w:r w:rsidR="007F556B" w:rsidRPr="000A4CC2">
        <w:rPr>
          <w:rFonts w:cs="Arial"/>
          <w:sz w:val="20"/>
          <w:szCs w:val="20"/>
          <w:lang w:val="es-ES"/>
        </w:rPr>
        <w:t xml:space="preserve">Fairtrade </w:t>
      </w:r>
      <w:r w:rsidR="0058706D" w:rsidRPr="000A4CC2">
        <w:rPr>
          <w:rFonts w:cs="Arial"/>
          <w:sz w:val="20"/>
          <w:szCs w:val="20"/>
          <w:lang w:val="es-ES"/>
        </w:rPr>
        <w:t>preguntó</w:t>
      </w:r>
      <w:r w:rsidRPr="000A4CC2">
        <w:rPr>
          <w:rFonts w:cs="Arial"/>
          <w:sz w:val="20"/>
          <w:szCs w:val="20"/>
          <w:lang w:val="es-ES"/>
        </w:rPr>
        <w:t xml:space="preserve"> a las partes interesadas</w:t>
      </w:r>
      <w:r w:rsidR="007F556B" w:rsidRPr="000A4CC2">
        <w:rPr>
          <w:rFonts w:cs="Arial"/>
          <w:sz w:val="20"/>
          <w:szCs w:val="20"/>
          <w:lang w:val="es-ES"/>
        </w:rPr>
        <w:t xml:space="preserve"> </w:t>
      </w:r>
      <w:r w:rsidRPr="000A4CC2">
        <w:rPr>
          <w:rFonts w:cs="Arial"/>
          <w:sz w:val="20"/>
          <w:szCs w:val="20"/>
          <w:lang w:val="es-ES"/>
        </w:rPr>
        <w:t xml:space="preserve">si la prioridad </w:t>
      </w:r>
      <w:r w:rsidR="00540946" w:rsidRPr="000A4CC2">
        <w:rPr>
          <w:rFonts w:cs="Arial"/>
          <w:sz w:val="20"/>
          <w:szCs w:val="20"/>
          <w:lang w:val="es-ES"/>
        </w:rPr>
        <w:t>para la Prima</w:t>
      </w:r>
      <w:r w:rsidR="007F556B" w:rsidRPr="000A4CC2">
        <w:rPr>
          <w:rFonts w:cs="Arial"/>
          <w:sz w:val="20"/>
          <w:szCs w:val="20"/>
          <w:lang w:val="es-ES"/>
        </w:rPr>
        <w:t xml:space="preserve"> Fairtrade </w:t>
      </w:r>
      <w:r w:rsidR="00540946" w:rsidRPr="000A4CC2">
        <w:rPr>
          <w:rFonts w:cs="Arial"/>
          <w:sz w:val="20"/>
          <w:szCs w:val="20"/>
          <w:lang w:val="es-ES"/>
        </w:rPr>
        <w:t xml:space="preserve">y la diferencia de orgánico </w:t>
      </w:r>
      <w:r w:rsidR="007F556B" w:rsidRPr="000A4CC2">
        <w:rPr>
          <w:rFonts w:cs="Arial"/>
          <w:sz w:val="20"/>
          <w:szCs w:val="20"/>
          <w:lang w:val="es-ES"/>
        </w:rPr>
        <w:t xml:space="preserve">Fairtrade </w:t>
      </w:r>
      <w:r w:rsidR="00540946" w:rsidRPr="000A4CC2">
        <w:rPr>
          <w:rFonts w:cs="Arial"/>
          <w:sz w:val="20"/>
          <w:szCs w:val="20"/>
          <w:lang w:val="es-ES"/>
        </w:rPr>
        <w:t xml:space="preserve">derivada de la venta de productos </w:t>
      </w:r>
      <w:r w:rsidR="00E80699" w:rsidRPr="000A4CC2">
        <w:rPr>
          <w:rFonts w:cs="Arial"/>
          <w:sz w:val="20"/>
          <w:szCs w:val="20"/>
          <w:lang w:val="es-ES"/>
        </w:rPr>
        <w:t>semielaborado</w:t>
      </w:r>
      <w:r w:rsidR="00540946" w:rsidRPr="000A4CC2">
        <w:rPr>
          <w:rFonts w:cs="Arial"/>
          <w:sz w:val="20"/>
          <w:szCs w:val="20"/>
          <w:lang w:val="es-ES"/>
        </w:rPr>
        <w:t>s por la OPP</w:t>
      </w:r>
      <w:r w:rsidR="007F556B" w:rsidRPr="000A4CC2">
        <w:rPr>
          <w:rFonts w:cs="Arial"/>
          <w:sz w:val="20"/>
          <w:szCs w:val="20"/>
          <w:lang w:val="es-ES"/>
        </w:rPr>
        <w:t xml:space="preserve"> </w:t>
      </w:r>
      <w:r w:rsidR="00540946" w:rsidRPr="000A4CC2">
        <w:rPr>
          <w:rFonts w:cs="Arial"/>
          <w:sz w:val="20"/>
          <w:szCs w:val="20"/>
          <w:lang w:val="es-ES"/>
        </w:rPr>
        <w:t xml:space="preserve">debería ser </w:t>
      </w:r>
      <w:r w:rsidR="00540946" w:rsidRPr="000A4CC2">
        <w:rPr>
          <w:rFonts w:cs="Arial"/>
          <w:b/>
          <w:sz w:val="20"/>
          <w:szCs w:val="20"/>
          <w:lang w:val="es-ES"/>
        </w:rPr>
        <w:t>seguridad O flexibilidad</w:t>
      </w:r>
      <w:r w:rsidR="007F556B" w:rsidRPr="000A4CC2">
        <w:rPr>
          <w:rFonts w:cs="Arial"/>
          <w:b/>
          <w:sz w:val="20"/>
          <w:szCs w:val="20"/>
          <w:lang w:val="es-ES"/>
        </w:rPr>
        <w:t xml:space="preserve">. </w:t>
      </w:r>
    </w:p>
    <w:p w14:paraId="2875F217" w14:textId="4E4F7878" w:rsidR="007F556B" w:rsidRPr="000A4CC2" w:rsidRDefault="007F556B" w:rsidP="00801067">
      <w:pPr>
        <w:jc w:val="left"/>
        <w:rPr>
          <w:rFonts w:cs="Arial"/>
          <w:sz w:val="20"/>
          <w:szCs w:val="20"/>
          <w:lang w:val="es-ES"/>
        </w:rPr>
      </w:pPr>
      <w:r w:rsidRPr="000A4CC2">
        <w:rPr>
          <w:rFonts w:cs="Arial"/>
          <w:sz w:val="20"/>
          <w:szCs w:val="20"/>
          <w:lang w:val="es-ES"/>
        </w:rPr>
        <w:t xml:space="preserve">                                                                                                            </w:t>
      </w:r>
    </w:p>
    <w:p w14:paraId="4FD514ED" w14:textId="06483BE8" w:rsidR="007F556B" w:rsidRPr="000A4CC2" w:rsidRDefault="00540946" w:rsidP="007D3BCF">
      <w:pPr>
        <w:rPr>
          <w:rFonts w:cs="Arial"/>
          <w:sz w:val="20"/>
          <w:szCs w:val="20"/>
          <w:lang w:val="es-ES"/>
        </w:rPr>
      </w:pPr>
      <w:r w:rsidRPr="000A4CC2">
        <w:rPr>
          <w:rFonts w:cs="Arial"/>
          <w:b/>
          <w:noProof/>
          <w:sz w:val="20"/>
          <w:szCs w:val="20"/>
          <w:lang w:val="en-US" w:eastAsia="zh-TW"/>
        </w:rPr>
        <w:drawing>
          <wp:inline distT="0" distB="0" distL="0" distR="0" wp14:anchorId="1C2EFA3E" wp14:editId="5142D086">
            <wp:extent cx="5698900" cy="156271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2039" cy="1590999"/>
                    </a:xfrm>
                    <a:prstGeom prst="rect">
                      <a:avLst/>
                    </a:prstGeom>
                    <a:noFill/>
                  </pic:spPr>
                </pic:pic>
              </a:graphicData>
            </a:graphic>
          </wp:inline>
        </w:drawing>
      </w:r>
    </w:p>
    <w:p w14:paraId="3C90A742" w14:textId="3F97E32F" w:rsidR="00801067" w:rsidRPr="000A4CC2" w:rsidRDefault="00540946" w:rsidP="007D3BCF">
      <w:pPr>
        <w:rPr>
          <w:rFonts w:cs="Arial"/>
          <w:sz w:val="20"/>
          <w:szCs w:val="20"/>
          <w:lang w:val="es-ES"/>
        </w:rPr>
      </w:pPr>
      <w:r w:rsidRPr="000A4CC2">
        <w:rPr>
          <w:rFonts w:cs="Arial"/>
          <w:sz w:val="20"/>
          <w:szCs w:val="20"/>
          <w:lang w:val="es-ES"/>
        </w:rPr>
        <w:t>Las OPP manifestaron que la prioridad es la seguridad</w:t>
      </w:r>
      <w:r w:rsidR="007F556B" w:rsidRPr="000A4CC2">
        <w:rPr>
          <w:rFonts w:cs="Arial"/>
          <w:sz w:val="20"/>
          <w:szCs w:val="20"/>
          <w:lang w:val="es-ES"/>
        </w:rPr>
        <w:t xml:space="preserve">. </w:t>
      </w:r>
      <w:r w:rsidRPr="000A4CC2">
        <w:rPr>
          <w:rFonts w:cs="Arial"/>
          <w:sz w:val="20"/>
          <w:szCs w:val="20"/>
          <w:lang w:val="es-ES"/>
        </w:rPr>
        <w:t xml:space="preserve">Los dos comerciantes también apoyaron </w:t>
      </w:r>
      <w:r w:rsidR="00BF50BA" w:rsidRPr="000A4CC2">
        <w:rPr>
          <w:rFonts w:cs="Arial"/>
          <w:sz w:val="20"/>
          <w:szCs w:val="20"/>
          <w:lang w:val="es-ES"/>
        </w:rPr>
        <w:t xml:space="preserve">la idea </w:t>
      </w:r>
      <w:r w:rsidRPr="000A4CC2">
        <w:rPr>
          <w:rFonts w:cs="Arial"/>
          <w:sz w:val="20"/>
          <w:szCs w:val="20"/>
          <w:lang w:val="es-ES"/>
        </w:rPr>
        <w:t>de fijar valores de PF para los productos de cacao</w:t>
      </w:r>
      <w:r w:rsidR="0058706D" w:rsidRPr="000A4CC2">
        <w:rPr>
          <w:rFonts w:cs="Arial"/>
          <w:sz w:val="20"/>
          <w:szCs w:val="20"/>
          <w:lang w:val="es-ES"/>
        </w:rPr>
        <w:t xml:space="preserve"> </w:t>
      </w:r>
      <w:r w:rsidR="00E80699" w:rsidRPr="000A4CC2">
        <w:rPr>
          <w:rFonts w:cs="Arial"/>
          <w:sz w:val="20"/>
          <w:szCs w:val="20"/>
          <w:lang w:val="es-ES"/>
        </w:rPr>
        <w:t>semielaborado</w:t>
      </w:r>
      <w:r w:rsidR="007F556B" w:rsidRPr="000A4CC2">
        <w:rPr>
          <w:rFonts w:cs="Arial"/>
          <w:sz w:val="20"/>
          <w:szCs w:val="20"/>
          <w:lang w:val="es-ES"/>
        </w:rPr>
        <w:t xml:space="preserve">, </w:t>
      </w:r>
      <w:r w:rsidRPr="000A4CC2">
        <w:rPr>
          <w:rFonts w:cs="Arial"/>
          <w:sz w:val="20"/>
          <w:szCs w:val="20"/>
          <w:lang w:val="es-ES"/>
        </w:rPr>
        <w:t>sin embargo,</w:t>
      </w:r>
      <w:r w:rsidR="007F556B" w:rsidRPr="000A4CC2">
        <w:rPr>
          <w:rFonts w:cs="Arial"/>
          <w:sz w:val="20"/>
          <w:szCs w:val="20"/>
          <w:lang w:val="es-ES"/>
        </w:rPr>
        <w:t xml:space="preserve"> </w:t>
      </w:r>
      <w:r w:rsidRPr="000A4CC2">
        <w:rPr>
          <w:rFonts w:cs="Arial"/>
          <w:sz w:val="20"/>
          <w:szCs w:val="20"/>
          <w:lang w:val="es-ES"/>
        </w:rPr>
        <w:t>se mencionó cuán desfavorable es para un comprador</w:t>
      </w:r>
      <w:r w:rsidR="007F556B" w:rsidRPr="000A4CC2">
        <w:rPr>
          <w:rFonts w:cs="Arial"/>
          <w:sz w:val="20"/>
          <w:szCs w:val="20"/>
          <w:lang w:val="es-ES"/>
        </w:rPr>
        <w:t xml:space="preserve"> </w:t>
      </w:r>
      <w:r w:rsidRPr="000A4CC2">
        <w:rPr>
          <w:rFonts w:cs="Arial"/>
          <w:sz w:val="20"/>
          <w:szCs w:val="20"/>
          <w:lang w:val="es-ES"/>
        </w:rPr>
        <w:t>comprar solamente</w:t>
      </w:r>
      <w:r w:rsidR="007F556B" w:rsidRPr="000A4CC2">
        <w:rPr>
          <w:rFonts w:cs="Arial"/>
          <w:sz w:val="20"/>
          <w:szCs w:val="20"/>
          <w:lang w:val="es-ES"/>
        </w:rPr>
        <w:t xml:space="preserve"> </w:t>
      </w:r>
      <w:r w:rsidRPr="000A4CC2">
        <w:rPr>
          <w:rFonts w:cs="Arial"/>
          <w:sz w:val="20"/>
          <w:szCs w:val="20"/>
          <w:lang w:val="es-ES"/>
        </w:rPr>
        <w:t>uno de los dos productos</w:t>
      </w:r>
      <w:r w:rsidR="007F556B" w:rsidRPr="000A4CC2">
        <w:rPr>
          <w:rFonts w:cs="Arial"/>
          <w:sz w:val="20"/>
          <w:szCs w:val="20"/>
          <w:lang w:val="es-ES"/>
        </w:rPr>
        <w:t xml:space="preserve"> (</w:t>
      </w:r>
      <w:r w:rsidRPr="000A4CC2">
        <w:rPr>
          <w:rFonts w:cs="Arial"/>
          <w:sz w:val="20"/>
          <w:szCs w:val="20"/>
          <w:lang w:val="es-ES"/>
        </w:rPr>
        <w:t>manteca o polvo</w:t>
      </w:r>
      <w:r w:rsidR="007F556B" w:rsidRPr="000A4CC2">
        <w:rPr>
          <w:rFonts w:cs="Arial"/>
          <w:sz w:val="20"/>
          <w:szCs w:val="20"/>
          <w:lang w:val="es-ES"/>
        </w:rPr>
        <w:t xml:space="preserve">) </w:t>
      </w:r>
      <w:r w:rsidR="0058706D" w:rsidRPr="000A4CC2">
        <w:rPr>
          <w:rFonts w:cs="Arial"/>
          <w:sz w:val="20"/>
          <w:szCs w:val="20"/>
          <w:lang w:val="es-ES"/>
        </w:rPr>
        <w:t>según</w:t>
      </w:r>
      <w:r w:rsidRPr="000A4CC2">
        <w:rPr>
          <w:rFonts w:cs="Arial"/>
          <w:sz w:val="20"/>
          <w:szCs w:val="20"/>
          <w:lang w:val="es-ES"/>
        </w:rPr>
        <w:t xml:space="preserve"> el modelo de precios actual</w:t>
      </w:r>
      <w:r w:rsidR="007F556B" w:rsidRPr="000A4CC2">
        <w:rPr>
          <w:rFonts w:cs="Arial"/>
          <w:sz w:val="20"/>
          <w:szCs w:val="20"/>
          <w:lang w:val="es-ES"/>
        </w:rPr>
        <w:t xml:space="preserve">. </w:t>
      </w:r>
      <w:r w:rsidRPr="000A4CC2">
        <w:rPr>
          <w:rFonts w:cs="Arial"/>
          <w:sz w:val="20"/>
          <w:szCs w:val="20"/>
          <w:lang w:val="es-ES"/>
        </w:rPr>
        <w:t xml:space="preserve">Se sugirió que los compradores deberían asumir parte del </w:t>
      </w:r>
      <w:r w:rsidRPr="000A4CC2">
        <w:rPr>
          <w:rFonts w:cs="Arial"/>
          <w:sz w:val="20"/>
          <w:szCs w:val="20"/>
          <w:lang w:val="es-ES"/>
        </w:rPr>
        <w:lastRenderedPageBreak/>
        <w:t>riesgo del productor que no es capaz de vender el otro producto, pero no hacerlo responsable del 100% del costo del grano. Este desafío se aplica al precio y a la diferencia de orgánico</w:t>
      </w:r>
      <w:r w:rsidR="007F556B" w:rsidRPr="000A4CC2">
        <w:rPr>
          <w:rFonts w:cs="Arial"/>
          <w:sz w:val="20"/>
          <w:szCs w:val="20"/>
          <w:lang w:val="es-ES"/>
        </w:rPr>
        <w:t xml:space="preserve">, </w:t>
      </w:r>
      <w:r w:rsidRPr="000A4CC2">
        <w:rPr>
          <w:rFonts w:cs="Arial"/>
          <w:sz w:val="20"/>
          <w:szCs w:val="20"/>
          <w:lang w:val="es-ES"/>
        </w:rPr>
        <w:t>no solamente a la PF</w:t>
      </w:r>
      <w:r w:rsidR="007F556B" w:rsidRPr="000A4CC2">
        <w:rPr>
          <w:rFonts w:cs="Arial"/>
          <w:sz w:val="20"/>
          <w:szCs w:val="20"/>
          <w:lang w:val="es-ES"/>
        </w:rPr>
        <w:t>.</w:t>
      </w:r>
      <w:r w:rsidR="00211B0B" w:rsidRPr="000A4CC2">
        <w:rPr>
          <w:rFonts w:cs="Arial"/>
          <w:sz w:val="20"/>
          <w:szCs w:val="20"/>
          <w:lang w:val="es-ES"/>
        </w:rPr>
        <w:t xml:space="preserve"> </w:t>
      </w:r>
      <w:r w:rsidRPr="000A4CC2">
        <w:rPr>
          <w:rFonts w:cs="Arial"/>
          <w:sz w:val="20"/>
          <w:szCs w:val="20"/>
          <w:lang w:val="es-ES"/>
        </w:rPr>
        <w:t>De hecho</w:t>
      </w:r>
      <w:r w:rsidR="00211B0B" w:rsidRPr="000A4CC2">
        <w:rPr>
          <w:rFonts w:cs="Arial"/>
          <w:sz w:val="20"/>
          <w:szCs w:val="20"/>
          <w:lang w:val="es-ES"/>
        </w:rPr>
        <w:t xml:space="preserve">, </w:t>
      </w:r>
      <w:r w:rsidRPr="000A4CC2">
        <w:rPr>
          <w:rFonts w:cs="Arial"/>
          <w:sz w:val="20"/>
          <w:szCs w:val="20"/>
          <w:lang w:val="es-ES"/>
        </w:rPr>
        <w:t xml:space="preserve">con la nueva diferencia de orgánico </w:t>
      </w:r>
      <w:r w:rsidR="00801067" w:rsidRPr="000A4CC2">
        <w:rPr>
          <w:rFonts w:cs="Arial"/>
          <w:sz w:val="20"/>
          <w:szCs w:val="20"/>
          <w:lang w:val="es-ES"/>
        </w:rPr>
        <w:t xml:space="preserve">Fairtrade, </w:t>
      </w:r>
      <w:r w:rsidRPr="000A4CC2">
        <w:rPr>
          <w:rFonts w:cs="Arial"/>
          <w:sz w:val="20"/>
          <w:szCs w:val="20"/>
          <w:lang w:val="es-ES"/>
        </w:rPr>
        <w:t>será aún más desfavorable para un comprador</w:t>
      </w:r>
      <w:r w:rsidR="00801067" w:rsidRPr="000A4CC2">
        <w:rPr>
          <w:rFonts w:cs="Arial"/>
          <w:sz w:val="20"/>
          <w:szCs w:val="20"/>
          <w:lang w:val="es-ES"/>
        </w:rPr>
        <w:t xml:space="preserve"> </w:t>
      </w:r>
      <w:r w:rsidRPr="000A4CC2">
        <w:rPr>
          <w:rFonts w:cs="Arial"/>
          <w:sz w:val="20"/>
          <w:szCs w:val="20"/>
          <w:lang w:val="es-ES"/>
        </w:rPr>
        <w:t>comprar solamente uno de los dos productos</w:t>
      </w:r>
      <w:r w:rsidR="00801067" w:rsidRPr="000A4CC2">
        <w:rPr>
          <w:rFonts w:cs="Arial"/>
          <w:sz w:val="20"/>
          <w:szCs w:val="20"/>
          <w:lang w:val="es-ES"/>
        </w:rPr>
        <w:t xml:space="preserve"> (</w:t>
      </w:r>
      <w:r w:rsidRPr="000A4CC2">
        <w:rPr>
          <w:rFonts w:cs="Arial"/>
          <w:sz w:val="20"/>
          <w:szCs w:val="20"/>
          <w:lang w:val="es-ES"/>
        </w:rPr>
        <w:t>manteca o polvo</w:t>
      </w:r>
      <w:r w:rsidR="00801067" w:rsidRPr="000A4CC2">
        <w:rPr>
          <w:rFonts w:cs="Arial"/>
          <w:sz w:val="20"/>
          <w:szCs w:val="20"/>
          <w:lang w:val="es-ES"/>
        </w:rPr>
        <w:t>)</w:t>
      </w:r>
      <w:r w:rsidR="00211B0B" w:rsidRPr="000A4CC2">
        <w:rPr>
          <w:rFonts w:cs="Arial"/>
          <w:sz w:val="20"/>
          <w:szCs w:val="20"/>
          <w:lang w:val="es-ES"/>
        </w:rPr>
        <w:t xml:space="preserve">. </w:t>
      </w:r>
      <w:r w:rsidRPr="000A4CC2">
        <w:rPr>
          <w:rFonts w:cs="Arial"/>
          <w:sz w:val="20"/>
          <w:szCs w:val="20"/>
          <w:lang w:val="es-ES"/>
        </w:rPr>
        <w:t>Sin embargo</w:t>
      </w:r>
      <w:r w:rsidR="004C4550" w:rsidRPr="000A4CC2">
        <w:rPr>
          <w:rFonts w:cs="Arial"/>
          <w:sz w:val="20"/>
          <w:szCs w:val="20"/>
          <w:lang w:val="es-ES"/>
        </w:rPr>
        <w:t xml:space="preserve">, </w:t>
      </w:r>
      <w:r w:rsidRPr="000A4CC2">
        <w:rPr>
          <w:rFonts w:cs="Arial"/>
          <w:sz w:val="20"/>
          <w:szCs w:val="20"/>
          <w:lang w:val="es-ES"/>
        </w:rPr>
        <w:t>los comerciantes mencionaron que fijar la diferencia de orgánico</w:t>
      </w:r>
      <w:r w:rsidR="00801067" w:rsidRPr="000A4CC2">
        <w:rPr>
          <w:rFonts w:cs="Arial"/>
          <w:sz w:val="20"/>
          <w:szCs w:val="20"/>
          <w:lang w:val="es-ES"/>
        </w:rPr>
        <w:t xml:space="preserve"> </w:t>
      </w:r>
      <w:r w:rsidRPr="000A4CC2">
        <w:rPr>
          <w:rFonts w:cs="Arial"/>
          <w:sz w:val="20"/>
          <w:szCs w:val="20"/>
          <w:lang w:val="es-ES"/>
        </w:rPr>
        <w:t>de manera eficaz</w:t>
      </w:r>
      <w:r w:rsidR="004C4550" w:rsidRPr="000A4CC2">
        <w:rPr>
          <w:rFonts w:cs="Arial"/>
          <w:sz w:val="20"/>
          <w:szCs w:val="20"/>
          <w:lang w:val="es-ES"/>
        </w:rPr>
        <w:t xml:space="preserve"> </w:t>
      </w:r>
      <w:r w:rsidRPr="000A4CC2">
        <w:rPr>
          <w:rFonts w:cs="Arial"/>
          <w:sz w:val="20"/>
          <w:szCs w:val="20"/>
          <w:lang w:val="es-ES"/>
        </w:rPr>
        <w:t>puede proporcionar seguridad suficiente</w:t>
      </w:r>
      <w:r w:rsidR="00801067" w:rsidRPr="000A4CC2">
        <w:rPr>
          <w:rFonts w:cs="Arial"/>
          <w:sz w:val="20"/>
          <w:szCs w:val="20"/>
          <w:lang w:val="es-ES"/>
        </w:rPr>
        <w:t xml:space="preserve"> </w:t>
      </w:r>
      <w:r w:rsidRPr="000A4CC2">
        <w:rPr>
          <w:rFonts w:cs="Arial"/>
          <w:sz w:val="20"/>
          <w:szCs w:val="20"/>
          <w:lang w:val="es-ES"/>
        </w:rPr>
        <w:t>a los productores</w:t>
      </w:r>
      <w:r w:rsidR="00801067" w:rsidRPr="000A4CC2">
        <w:rPr>
          <w:rFonts w:cs="Arial"/>
          <w:sz w:val="20"/>
          <w:szCs w:val="20"/>
          <w:lang w:val="es-ES"/>
        </w:rPr>
        <w:t xml:space="preserve">, </w:t>
      </w:r>
      <w:r w:rsidRPr="000A4CC2">
        <w:rPr>
          <w:rFonts w:cs="Arial"/>
          <w:sz w:val="20"/>
          <w:szCs w:val="20"/>
          <w:lang w:val="es-ES"/>
        </w:rPr>
        <w:t xml:space="preserve">obviando la necesidad de las referencias de PMF para todos los productos </w:t>
      </w:r>
      <w:r w:rsidR="00E80699" w:rsidRPr="000A4CC2">
        <w:rPr>
          <w:rFonts w:cs="Arial"/>
          <w:sz w:val="20"/>
          <w:szCs w:val="20"/>
          <w:lang w:val="es-ES"/>
        </w:rPr>
        <w:t>semielaborado</w:t>
      </w:r>
      <w:r w:rsidRPr="000A4CC2">
        <w:rPr>
          <w:rFonts w:cs="Arial"/>
          <w:sz w:val="20"/>
          <w:szCs w:val="20"/>
          <w:lang w:val="es-ES"/>
        </w:rPr>
        <w:t>s</w:t>
      </w:r>
      <w:r w:rsidR="00801067" w:rsidRPr="000A4CC2">
        <w:rPr>
          <w:rFonts w:cs="Arial"/>
          <w:sz w:val="20"/>
          <w:szCs w:val="20"/>
          <w:lang w:val="es-ES"/>
        </w:rPr>
        <w:t xml:space="preserve">, </w:t>
      </w:r>
      <w:r w:rsidR="0058706D" w:rsidRPr="000A4CC2">
        <w:rPr>
          <w:rFonts w:cs="Arial"/>
          <w:sz w:val="20"/>
          <w:szCs w:val="20"/>
          <w:lang w:val="es-ES"/>
        </w:rPr>
        <w:t xml:space="preserve">excepto, </w:t>
      </w:r>
      <w:r w:rsidR="007D1F43" w:rsidRPr="000A4CC2">
        <w:rPr>
          <w:rFonts w:cs="Arial"/>
          <w:sz w:val="20"/>
          <w:szCs w:val="20"/>
          <w:lang w:val="es-ES"/>
        </w:rPr>
        <w:t>únicamente</w:t>
      </w:r>
      <w:r w:rsidR="0058706D" w:rsidRPr="000A4CC2">
        <w:rPr>
          <w:rFonts w:cs="Arial"/>
          <w:sz w:val="20"/>
          <w:szCs w:val="20"/>
          <w:lang w:val="es-ES"/>
        </w:rPr>
        <w:t>,</w:t>
      </w:r>
      <w:r w:rsidR="007D1F43" w:rsidRPr="000A4CC2">
        <w:rPr>
          <w:rFonts w:cs="Arial"/>
          <w:sz w:val="20"/>
          <w:szCs w:val="20"/>
          <w:lang w:val="es-ES"/>
        </w:rPr>
        <w:t xml:space="preserve"> si existe una evidencia clara de un acuerdo entre el comprador</w:t>
      </w:r>
      <w:r w:rsidR="00801067" w:rsidRPr="000A4CC2">
        <w:rPr>
          <w:rFonts w:cs="Arial"/>
          <w:sz w:val="20"/>
          <w:szCs w:val="20"/>
          <w:lang w:val="es-ES"/>
        </w:rPr>
        <w:t>/</w:t>
      </w:r>
      <w:r w:rsidR="007D1F43" w:rsidRPr="000A4CC2">
        <w:rPr>
          <w:rFonts w:cs="Arial"/>
          <w:sz w:val="20"/>
          <w:szCs w:val="20"/>
          <w:lang w:val="es-ES"/>
        </w:rPr>
        <w:t>vendedor</w:t>
      </w:r>
      <w:r w:rsidR="00801067" w:rsidRPr="000A4CC2">
        <w:rPr>
          <w:rFonts w:cs="Arial"/>
          <w:sz w:val="20"/>
          <w:szCs w:val="20"/>
          <w:lang w:val="es-ES"/>
        </w:rPr>
        <w:t xml:space="preserve"> </w:t>
      </w:r>
      <w:r w:rsidR="007D1F43" w:rsidRPr="000A4CC2">
        <w:rPr>
          <w:rFonts w:cs="Arial"/>
          <w:sz w:val="20"/>
          <w:szCs w:val="20"/>
          <w:lang w:val="es-ES"/>
        </w:rPr>
        <w:t>con un precio justo para los productores</w:t>
      </w:r>
      <w:r w:rsidR="00211B0B" w:rsidRPr="000A4CC2">
        <w:rPr>
          <w:rFonts w:cs="Arial"/>
          <w:sz w:val="20"/>
          <w:szCs w:val="20"/>
          <w:lang w:val="es-ES"/>
        </w:rPr>
        <w:t>.</w:t>
      </w:r>
    </w:p>
    <w:p w14:paraId="146D5CAE" w14:textId="4FAFC3C9" w:rsidR="002F70E1" w:rsidRPr="000A4CC2" w:rsidRDefault="007D1F43" w:rsidP="007D3BCF">
      <w:pPr>
        <w:pStyle w:val="Style2"/>
        <w:ind w:hanging="720"/>
        <w:rPr>
          <w:lang w:val="es-ES"/>
        </w:rPr>
      </w:pPr>
      <w:bookmarkStart w:id="45" w:name="_Toc18414158"/>
      <w:r w:rsidRPr="000A4CC2">
        <w:rPr>
          <w:lang w:val="es-ES"/>
        </w:rPr>
        <w:t xml:space="preserve">Prima </w:t>
      </w:r>
      <w:r w:rsidR="00313D52" w:rsidRPr="000A4CC2">
        <w:rPr>
          <w:lang w:val="es-ES"/>
        </w:rPr>
        <w:t xml:space="preserve">Fairtrade </w:t>
      </w:r>
      <w:r w:rsidRPr="000A4CC2">
        <w:rPr>
          <w:lang w:val="es-ES"/>
        </w:rPr>
        <w:t>para licor</w:t>
      </w:r>
      <w:bookmarkEnd w:id="45"/>
    </w:p>
    <w:p w14:paraId="4289408C" w14:textId="6E70F2C0" w:rsidR="002F70E1" w:rsidRPr="000A4CC2" w:rsidRDefault="00BF50BA" w:rsidP="002F70E1">
      <w:pPr>
        <w:rPr>
          <w:rFonts w:cs="Arial"/>
          <w:sz w:val="20"/>
          <w:szCs w:val="20"/>
          <w:lang w:val="es-ES"/>
        </w:rPr>
      </w:pPr>
      <w:r w:rsidRPr="000A4CC2">
        <w:rPr>
          <w:rFonts w:cs="Arial"/>
          <w:sz w:val="20"/>
          <w:szCs w:val="20"/>
          <w:lang w:val="es-ES"/>
        </w:rPr>
        <w:t>El equipo del p</w:t>
      </w:r>
      <w:r w:rsidR="007D1F43" w:rsidRPr="000A4CC2">
        <w:rPr>
          <w:rFonts w:cs="Arial"/>
          <w:sz w:val="20"/>
          <w:szCs w:val="20"/>
          <w:lang w:val="es-ES"/>
        </w:rPr>
        <w:t>royecto no recibió comentarios</w:t>
      </w:r>
      <w:r w:rsidR="000F5A72" w:rsidRPr="000A4CC2">
        <w:rPr>
          <w:rFonts w:cs="Arial"/>
          <w:sz w:val="20"/>
          <w:szCs w:val="20"/>
          <w:lang w:val="es-ES"/>
        </w:rPr>
        <w:t xml:space="preserve">, </w:t>
      </w:r>
      <w:r w:rsidR="007D1F43" w:rsidRPr="000A4CC2">
        <w:rPr>
          <w:rFonts w:cs="Arial"/>
          <w:sz w:val="20"/>
          <w:szCs w:val="20"/>
          <w:lang w:val="es-ES"/>
        </w:rPr>
        <w:t>lo que sugiere problemas relacionados con el modelo actual de cálculo</w:t>
      </w:r>
      <w:r w:rsidR="00F75EF4" w:rsidRPr="000A4CC2">
        <w:rPr>
          <w:rFonts w:cs="Arial"/>
          <w:sz w:val="20"/>
          <w:szCs w:val="20"/>
          <w:lang w:val="es-ES"/>
        </w:rPr>
        <w:t xml:space="preserve"> </w:t>
      </w:r>
      <w:r w:rsidR="007D1F43" w:rsidRPr="000A4CC2">
        <w:rPr>
          <w:rFonts w:cs="Arial"/>
          <w:sz w:val="20"/>
          <w:szCs w:val="20"/>
          <w:lang w:val="es-ES"/>
        </w:rPr>
        <w:t>de la Prima para el lico</w:t>
      </w:r>
      <w:r w:rsidR="00F75EF4" w:rsidRPr="000A4CC2">
        <w:rPr>
          <w:rFonts w:cs="Arial"/>
          <w:sz w:val="20"/>
          <w:szCs w:val="20"/>
          <w:lang w:val="es-ES"/>
        </w:rPr>
        <w:t>r</w:t>
      </w:r>
      <w:r w:rsidR="0059264A" w:rsidRPr="000A4CC2">
        <w:rPr>
          <w:rFonts w:cs="Arial"/>
          <w:sz w:val="20"/>
          <w:szCs w:val="20"/>
          <w:lang w:val="es-ES"/>
        </w:rPr>
        <w:t>.</w:t>
      </w:r>
      <w:r w:rsidR="000E4628" w:rsidRPr="000A4CC2">
        <w:rPr>
          <w:rFonts w:cs="Arial"/>
          <w:sz w:val="20"/>
          <w:szCs w:val="20"/>
          <w:lang w:val="es-ES"/>
        </w:rPr>
        <w:t xml:space="preserve"> </w:t>
      </w:r>
      <w:r w:rsidR="007D1F43" w:rsidRPr="000A4CC2">
        <w:rPr>
          <w:rFonts w:cs="Arial"/>
          <w:sz w:val="20"/>
          <w:szCs w:val="20"/>
          <w:lang w:val="es-ES"/>
        </w:rPr>
        <w:t>Así</w:t>
      </w:r>
      <w:r w:rsidR="000E4628" w:rsidRPr="000A4CC2">
        <w:rPr>
          <w:rFonts w:cs="Arial"/>
          <w:sz w:val="20"/>
          <w:szCs w:val="20"/>
          <w:lang w:val="es-ES"/>
        </w:rPr>
        <w:t xml:space="preserve">, </w:t>
      </w:r>
      <w:r w:rsidR="007D1F43" w:rsidRPr="000A4CC2">
        <w:rPr>
          <w:rFonts w:cs="Arial"/>
          <w:sz w:val="20"/>
          <w:szCs w:val="20"/>
          <w:lang w:val="es-ES"/>
        </w:rPr>
        <w:t>proponemos que el valor de la PF</w:t>
      </w:r>
      <w:r w:rsidR="002F70E1" w:rsidRPr="000A4CC2">
        <w:rPr>
          <w:rFonts w:cs="Arial"/>
          <w:sz w:val="20"/>
          <w:szCs w:val="20"/>
          <w:lang w:val="es-ES"/>
        </w:rPr>
        <w:t xml:space="preserve"> </w:t>
      </w:r>
      <w:r w:rsidR="007D1F43" w:rsidRPr="000A4CC2">
        <w:rPr>
          <w:rFonts w:cs="Arial"/>
          <w:sz w:val="20"/>
          <w:szCs w:val="20"/>
          <w:lang w:val="es-ES"/>
        </w:rPr>
        <w:t>para licor</w:t>
      </w:r>
      <w:r w:rsidR="002F70E1" w:rsidRPr="000A4CC2">
        <w:rPr>
          <w:rFonts w:cs="Arial"/>
          <w:sz w:val="20"/>
          <w:szCs w:val="20"/>
          <w:lang w:val="es-ES"/>
        </w:rPr>
        <w:t xml:space="preserve"> </w:t>
      </w:r>
      <w:r w:rsidR="007D1F43" w:rsidRPr="000A4CC2">
        <w:rPr>
          <w:rFonts w:cs="Arial"/>
          <w:sz w:val="20"/>
          <w:szCs w:val="20"/>
          <w:lang w:val="es-ES"/>
        </w:rPr>
        <w:t xml:space="preserve">continúe calculándose a partir del valor de la PF para granos </w:t>
      </w:r>
      <w:r w:rsidR="002F70E1" w:rsidRPr="000A4CC2">
        <w:rPr>
          <w:rFonts w:cs="Arial"/>
          <w:sz w:val="20"/>
          <w:szCs w:val="20"/>
          <w:lang w:val="es-ES"/>
        </w:rPr>
        <w:t>(240</w:t>
      </w:r>
      <w:r w:rsidR="0058706D" w:rsidRPr="000A4CC2">
        <w:rPr>
          <w:rFonts w:cs="Arial"/>
          <w:sz w:val="20"/>
          <w:szCs w:val="20"/>
          <w:lang w:val="es-ES"/>
        </w:rPr>
        <w:t xml:space="preserve"> $</w:t>
      </w:r>
      <w:r w:rsidR="002F70E1" w:rsidRPr="000A4CC2">
        <w:rPr>
          <w:rFonts w:cs="Arial"/>
          <w:sz w:val="20"/>
          <w:szCs w:val="20"/>
          <w:lang w:val="es-ES"/>
        </w:rPr>
        <w:t>/</w:t>
      </w:r>
      <w:r w:rsidRPr="000A4CC2">
        <w:rPr>
          <w:rFonts w:cs="Arial"/>
          <w:sz w:val="20"/>
          <w:szCs w:val="20"/>
          <w:lang w:val="es-ES"/>
        </w:rPr>
        <w:t>TM</w:t>
      </w:r>
      <w:r w:rsidR="0004449D" w:rsidRPr="000A4CC2">
        <w:rPr>
          <w:rFonts w:cs="Arial"/>
          <w:sz w:val="20"/>
          <w:szCs w:val="20"/>
          <w:lang w:val="es-ES"/>
        </w:rPr>
        <w:t>, en vigor a partir del 1 de octubre de 2019</w:t>
      </w:r>
      <w:r w:rsidR="002F70E1" w:rsidRPr="000A4CC2">
        <w:rPr>
          <w:rFonts w:cs="Arial"/>
          <w:sz w:val="20"/>
          <w:szCs w:val="20"/>
          <w:lang w:val="es-ES"/>
        </w:rPr>
        <w:t xml:space="preserve">) </w:t>
      </w:r>
      <w:r w:rsidR="007D1F43" w:rsidRPr="000A4CC2">
        <w:rPr>
          <w:rFonts w:cs="Arial"/>
          <w:sz w:val="20"/>
          <w:szCs w:val="20"/>
          <w:lang w:val="es-ES"/>
        </w:rPr>
        <w:t>y la conversión grano</w:t>
      </w:r>
      <w:r w:rsidR="002F70E1" w:rsidRPr="000A4CC2">
        <w:rPr>
          <w:rFonts w:cs="Arial"/>
          <w:sz w:val="20"/>
          <w:szCs w:val="20"/>
          <w:lang w:val="es-ES"/>
        </w:rPr>
        <w:t>/li</w:t>
      </w:r>
      <w:r w:rsidR="007D1F43" w:rsidRPr="000A4CC2">
        <w:rPr>
          <w:rFonts w:cs="Arial"/>
          <w:sz w:val="20"/>
          <w:szCs w:val="20"/>
          <w:lang w:val="es-ES"/>
        </w:rPr>
        <w:t>c</w:t>
      </w:r>
      <w:r w:rsidR="002F70E1" w:rsidRPr="000A4CC2">
        <w:rPr>
          <w:rFonts w:cs="Arial"/>
          <w:sz w:val="20"/>
          <w:szCs w:val="20"/>
          <w:lang w:val="es-ES"/>
        </w:rPr>
        <w:t>or</w:t>
      </w:r>
      <w:r w:rsidR="0004449D" w:rsidRPr="000A4CC2">
        <w:rPr>
          <w:rFonts w:cs="Arial"/>
          <w:sz w:val="20"/>
          <w:szCs w:val="20"/>
          <w:lang w:val="es-ES"/>
        </w:rPr>
        <w:t xml:space="preserve">, </w:t>
      </w:r>
      <w:r w:rsidR="00E61738" w:rsidRPr="000A4CC2">
        <w:rPr>
          <w:rFonts w:cs="Arial"/>
          <w:sz w:val="20"/>
          <w:szCs w:val="20"/>
          <w:lang w:val="es-ES"/>
        </w:rPr>
        <w:t>es decir,</w:t>
      </w:r>
      <w:r w:rsidR="0004449D" w:rsidRPr="000A4CC2">
        <w:rPr>
          <w:rFonts w:cs="Arial"/>
          <w:sz w:val="20"/>
          <w:szCs w:val="20"/>
          <w:lang w:val="es-ES"/>
        </w:rPr>
        <w:t xml:space="preserve"> 240/0.82=293 USD/</w:t>
      </w:r>
      <w:r w:rsidR="00E61738" w:rsidRPr="000A4CC2">
        <w:rPr>
          <w:rFonts w:cs="Arial"/>
          <w:sz w:val="20"/>
          <w:szCs w:val="20"/>
          <w:lang w:val="es-ES"/>
        </w:rPr>
        <w:t>TM</w:t>
      </w:r>
      <w:r w:rsidR="0004449D" w:rsidRPr="000A4CC2">
        <w:rPr>
          <w:rStyle w:val="FootnoteReference"/>
          <w:rFonts w:cs="Arial"/>
          <w:sz w:val="20"/>
          <w:szCs w:val="20"/>
          <w:lang w:val="es-ES"/>
        </w:rPr>
        <w:footnoteReference w:id="4"/>
      </w:r>
      <w:r w:rsidR="002F70E1" w:rsidRPr="000A4CC2">
        <w:rPr>
          <w:rFonts w:cs="Arial"/>
          <w:sz w:val="20"/>
          <w:szCs w:val="20"/>
          <w:lang w:val="es-ES"/>
        </w:rPr>
        <w:t xml:space="preserve">. </w:t>
      </w:r>
      <w:r w:rsidR="007D1F43" w:rsidRPr="000A4CC2">
        <w:rPr>
          <w:rFonts w:cs="Arial"/>
          <w:sz w:val="20"/>
          <w:szCs w:val="20"/>
          <w:lang w:val="es-ES"/>
        </w:rPr>
        <w:t>Este enfoque se propone solamente para licor</w:t>
      </w:r>
      <w:r w:rsidR="000F5A72" w:rsidRPr="000A4CC2">
        <w:rPr>
          <w:rFonts w:cs="Arial"/>
          <w:sz w:val="20"/>
          <w:szCs w:val="20"/>
          <w:lang w:val="es-ES"/>
        </w:rPr>
        <w:t xml:space="preserve">, </w:t>
      </w:r>
      <w:r w:rsidR="007D1F43" w:rsidRPr="000A4CC2">
        <w:rPr>
          <w:rFonts w:cs="Arial"/>
          <w:sz w:val="20"/>
          <w:szCs w:val="20"/>
          <w:lang w:val="es-ES"/>
        </w:rPr>
        <w:t>ya que el licor tiene una relación de procesamiento</w:t>
      </w:r>
      <w:r w:rsidR="000F5A72" w:rsidRPr="000A4CC2">
        <w:rPr>
          <w:rFonts w:cs="Arial"/>
          <w:sz w:val="20"/>
          <w:szCs w:val="20"/>
          <w:lang w:val="es-ES"/>
        </w:rPr>
        <w:t xml:space="preserve"> 1:1 </w:t>
      </w:r>
      <w:r w:rsidR="0058706D" w:rsidRPr="000A4CC2">
        <w:rPr>
          <w:rFonts w:cs="Arial"/>
          <w:sz w:val="20"/>
          <w:szCs w:val="20"/>
          <w:lang w:val="es-ES"/>
        </w:rPr>
        <w:t>con los</w:t>
      </w:r>
      <w:r w:rsidR="007D1F43" w:rsidRPr="000A4CC2">
        <w:rPr>
          <w:rFonts w:cs="Arial"/>
          <w:sz w:val="20"/>
          <w:szCs w:val="20"/>
          <w:lang w:val="es-ES"/>
        </w:rPr>
        <w:t xml:space="preserve"> granos</w:t>
      </w:r>
      <w:r w:rsidR="000F5A72" w:rsidRPr="000A4CC2">
        <w:rPr>
          <w:rFonts w:cs="Arial"/>
          <w:sz w:val="20"/>
          <w:szCs w:val="20"/>
          <w:lang w:val="es-ES"/>
        </w:rPr>
        <w:t xml:space="preserve">, </w:t>
      </w:r>
      <w:r w:rsidR="007D1F43" w:rsidRPr="000A4CC2">
        <w:rPr>
          <w:rFonts w:cs="Arial"/>
          <w:sz w:val="20"/>
          <w:szCs w:val="20"/>
          <w:lang w:val="es-ES"/>
        </w:rPr>
        <w:t>lo que hace que el cálculo sea mucho más simple</w:t>
      </w:r>
      <w:r w:rsidR="0058706D" w:rsidRPr="000A4CC2">
        <w:rPr>
          <w:rFonts w:cs="Arial"/>
          <w:sz w:val="20"/>
          <w:szCs w:val="20"/>
          <w:lang w:val="es-ES"/>
        </w:rPr>
        <w:t>.</w:t>
      </w:r>
    </w:p>
    <w:p w14:paraId="228CD502" w14:textId="77777777" w:rsidR="007D1F43" w:rsidRPr="000A4CC2" w:rsidRDefault="007D1F43" w:rsidP="002F70E1">
      <w:pPr>
        <w:rPr>
          <w:rFonts w:cs="Arial"/>
          <w:sz w:val="20"/>
          <w:szCs w:val="20"/>
          <w:lang w:val="es-ES"/>
        </w:rPr>
      </w:pPr>
    </w:p>
    <w:tbl>
      <w:tblPr>
        <w:tblStyle w:val="TableGrid"/>
        <w:tblW w:w="5554" w:type="dxa"/>
        <w:tblInd w:w="1731" w:type="dxa"/>
        <w:tblLook w:val="04A0" w:firstRow="1" w:lastRow="0" w:firstColumn="1" w:lastColumn="0" w:noHBand="0" w:noVBand="1"/>
      </w:tblPr>
      <w:tblGrid>
        <w:gridCol w:w="2553"/>
        <w:gridCol w:w="3001"/>
      </w:tblGrid>
      <w:tr w:rsidR="00255537" w:rsidRPr="000A4CC2" w14:paraId="502BCED5" w14:textId="77777777" w:rsidTr="00255537">
        <w:tc>
          <w:tcPr>
            <w:tcW w:w="5554" w:type="dxa"/>
            <w:gridSpan w:val="2"/>
          </w:tcPr>
          <w:p w14:paraId="267E23B0" w14:textId="1BFDED63" w:rsidR="00255537" w:rsidRPr="000A4CC2" w:rsidRDefault="007D1F43" w:rsidP="00300688">
            <w:pPr>
              <w:pStyle w:val="BodyText"/>
              <w:spacing w:before="120"/>
              <w:jc w:val="center"/>
              <w:rPr>
                <w:rFonts w:ascii="Arial" w:hAnsi="Arial" w:cs="Arial"/>
                <w:b/>
                <w:sz w:val="16"/>
                <w:szCs w:val="16"/>
                <w:lang w:val="es-ES"/>
              </w:rPr>
            </w:pPr>
            <w:r w:rsidRPr="000A4CC2">
              <w:rPr>
                <w:rFonts w:ascii="Arial" w:hAnsi="Arial" w:cs="Arial"/>
                <w:b/>
                <w:sz w:val="16"/>
                <w:szCs w:val="16"/>
                <w:lang w:val="es-ES"/>
              </w:rPr>
              <w:t xml:space="preserve">Prima </w:t>
            </w:r>
            <w:r w:rsidR="00255537" w:rsidRPr="000A4CC2">
              <w:rPr>
                <w:rFonts w:ascii="Arial" w:hAnsi="Arial" w:cs="Arial"/>
                <w:b/>
                <w:sz w:val="16"/>
                <w:szCs w:val="16"/>
                <w:lang w:val="es-ES"/>
              </w:rPr>
              <w:t xml:space="preserve">Fairtrade </w:t>
            </w:r>
          </w:p>
        </w:tc>
      </w:tr>
      <w:tr w:rsidR="00255537" w:rsidRPr="000A4CC2" w14:paraId="2D1F7BA3" w14:textId="77777777" w:rsidTr="00255537">
        <w:tc>
          <w:tcPr>
            <w:tcW w:w="2553" w:type="dxa"/>
          </w:tcPr>
          <w:p w14:paraId="3BAAAE8D" w14:textId="77777777" w:rsidR="00255537" w:rsidRPr="000A4CC2" w:rsidRDefault="00255537" w:rsidP="00541C84">
            <w:pPr>
              <w:pStyle w:val="BodyText"/>
              <w:spacing w:before="120"/>
              <w:jc w:val="both"/>
              <w:rPr>
                <w:rFonts w:ascii="Arial" w:hAnsi="Arial"/>
                <w:iCs/>
                <w:spacing w:val="-1"/>
                <w:sz w:val="16"/>
                <w:szCs w:val="16"/>
                <w:lang w:val="es-ES" w:eastAsia="ko-KR"/>
              </w:rPr>
            </w:pPr>
          </w:p>
        </w:tc>
        <w:tc>
          <w:tcPr>
            <w:tcW w:w="3001" w:type="dxa"/>
          </w:tcPr>
          <w:p w14:paraId="1DF723A7" w14:textId="20EBBB19" w:rsidR="00255537" w:rsidRPr="000A4CC2" w:rsidRDefault="00255537" w:rsidP="00300688">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Prop</w:t>
            </w:r>
            <w:r w:rsidR="007D1F43" w:rsidRPr="000A4CC2">
              <w:rPr>
                <w:rFonts w:ascii="Arial" w:hAnsi="Arial" w:cs="Arial"/>
                <w:b/>
                <w:sz w:val="16"/>
                <w:szCs w:val="16"/>
                <w:lang w:val="es-ES"/>
              </w:rPr>
              <w:t>uesta</w:t>
            </w:r>
          </w:p>
        </w:tc>
      </w:tr>
      <w:tr w:rsidR="00255537" w:rsidRPr="000A4CC2" w14:paraId="136A35B7" w14:textId="77777777" w:rsidTr="00255537">
        <w:tc>
          <w:tcPr>
            <w:tcW w:w="2553" w:type="dxa"/>
          </w:tcPr>
          <w:p w14:paraId="2BD6D802" w14:textId="356D69FD" w:rsidR="00255537" w:rsidRPr="000A4CC2" w:rsidRDefault="007D1F43" w:rsidP="00541C84">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Lic</w:t>
            </w:r>
            <w:r w:rsidR="00255537" w:rsidRPr="000A4CC2">
              <w:rPr>
                <w:rFonts w:ascii="Arial" w:hAnsi="Arial" w:cs="Arial"/>
                <w:b/>
                <w:sz w:val="16"/>
                <w:szCs w:val="16"/>
                <w:lang w:val="es-ES"/>
              </w:rPr>
              <w:t>or</w:t>
            </w:r>
          </w:p>
        </w:tc>
        <w:tc>
          <w:tcPr>
            <w:tcW w:w="3001" w:type="dxa"/>
          </w:tcPr>
          <w:p w14:paraId="6C299C9D" w14:textId="40349E8C" w:rsidR="00255537" w:rsidRPr="000A4CC2" w:rsidRDefault="00255537" w:rsidP="00B36D07">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293</w:t>
            </w:r>
            <w:r w:rsidR="007D1F43" w:rsidRPr="000A4CC2">
              <w:rPr>
                <w:rFonts w:ascii="Arial" w:hAnsi="Arial"/>
                <w:iCs/>
                <w:spacing w:val="-1"/>
                <w:sz w:val="16"/>
                <w:szCs w:val="16"/>
                <w:lang w:val="es-ES" w:eastAsia="ko-KR"/>
              </w:rPr>
              <w:t xml:space="preserve"> $</w:t>
            </w:r>
            <w:r w:rsidRPr="000A4CC2">
              <w:rPr>
                <w:rFonts w:ascii="Arial" w:hAnsi="Arial"/>
                <w:iCs/>
                <w:spacing w:val="-1"/>
                <w:sz w:val="16"/>
                <w:szCs w:val="16"/>
                <w:lang w:val="es-ES" w:eastAsia="ko-KR"/>
              </w:rPr>
              <w:t>/</w:t>
            </w:r>
            <w:r w:rsidR="007D1F43" w:rsidRPr="000A4CC2">
              <w:rPr>
                <w:rFonts w:ascii="Arial" w:hAnsi="Arial"/>
                <w:iCs/>
                <w:spacing w:val="-1"/>
                <w:sz w:val="16"/>
                <w:szCs w:val="16"/>
                <w:lang w:val="es-ES" w:eastAsia="ko-KR"/>
              </w:rPr>
              <w:t>TM</w:t>
            </w:r>
            <w:r w:rsidRPr="000A4CC2">
              <w:rPr>
                <w:rFonts w:ascii="Arial" w:hAnsi="Arial"/>
                <w:iCs/>
                <w:spacing w:val="-1"/>
                <w:sz w:val="16"/>
                <w:szCs w:val="16"/>
                <w:lang w:val="es-ES" w:eastAsia="ko-KR"/>
              </w:rPr>
              <w:t xml:space="preserve"> </w:t>
            </w:r>
          </w:p>
        </w:tc>
      </w:tr>
    </w:tbl>
    <w:p w14:paraId="6C9B5890" w14:textId="77777777" w:rsidR="00C6128D" w:rsidRPr="000A4CC2" w:rsidRDefault="00C6128D" w:rsidP="00C6128D">
      <w:pPr>
        <w:rPr>
          <w:rFonts w:cs="Arial"/>
          <w:b/>
          <w:sz w:val="20"/>
          <w:szCs w:val="20"/>
          <w:lang w:val="es-ES"/>
        </w:rPr>
      </w:pPr>
    </w:p>
    <w:p w14:paraId="1EA1772A" w14:textId="4717B92D" w:rsidR="00B86E1E" w:rsidRPr="000A4CC2" w:rsidRDefault="007D1F43" w:rsidP="00685045">
      <w:pPr>
        <w:rPr>
          <w:rFonts w:cs="Arial"/>
          <w:b/>
          <w:sz w:val="20"/>
          <w:szCs w:val="20"/>
          <w:lang w:val="es-ES"/>
        </w:rPr>
      </w:pPr>
      <w:r w:rsidRPr="000A4CC2">
        <w:rPr>
          <w:rFonts w:cs="Arial"/>
          <w:b/>
          <w:sz w:val="20"/>
          <w:szCs w:val="20"/>
          <w:lang w:val="es-ES"/>
        </w:rPr>
        <w:t>Pregunta</w:t>
      </w:r>
      <w:r w:rsidR="00D658C6" w:rsidRPr="000A4CC2">
        <w:rPr>
          <w:rFonts w:cs="Arial"/>
          <w:b/>
          <w:sz w:val="20"/>
          <w:szCs w:val="20"/>
          <w:lang w:val="es-ES"/>
        </w:rPr>
        <w:t xml:space="preserve"> 4</w:t>
      </w:r>
      <w:r w:rsidR="00B86E1E" w:rsidRPr="000A4CC2">
        <w:rPr>
          <w:rFonts w:cs="Arial"/>
          <w:b/>
          <w:sz w:val="20"/>
          <w:szCs w:val="20"/>
          <w:lang w:val="es-ES"/>
        </w:rPr>
        <w:t xml:space="preserve">: </w:t>
      </w:r>
      <w:r w:rsidRPr="000A4CC2">
        <w:rPr>
          <w:rFonts w:cs="Arial"/>
          <w:b/>
          <w:sz w:val="20"/>
          <w:szCs w:val="20"/>
          <w:lang w:val="es-ES"/>
        </w:rPr>
        <w:t>¿Está usted de acuerdo con que</w:t>
      </w:r>
      <w:r w:rsidR="00B86E1E" w:rsidRPr="000A4CC2">
        <w:rPr>
          <w:rFonts w:cs="Arial"/>
          <w:b/>
          <w:sz w:val="20"/>
          <w:szCs w:val="20"/>
          <w:lang w:val="es-ES"/>
        </w:rPr>
        <w:t xml:space="preserve"> Fairtrade </w:t>
      </w:r>
      <w:r w:rsidRPr="000A4CC2">
        <w:rPr>
          <w:rFonts w:cs="Arial"/>
          <w:b/>
          <w:sz w:val="20"/>
          <w:szCs w:val="20"/>
          <w:lang w:val="es-ES"/>
        </w:rPr>
        <w:t>debería establecer la</w:t>
      </w:r>
      <w:r w:rsidR="00B86E1E" w:rsidRPr="000A4CC2">
        <w:rPr>
          <w:rFonts w:cs="Arial"/>
          <w:b/>
          <w:sz w:val="20"/>
          <w:szCs w:val="20"/>
          <w:lang w:val="es-ES"/>
        </w:rPr>
        <w:t xml:space="preserve"> </w:t>
      </w:r>
      <w:r w:rsidRPr="000A4CC2">
        <w:rPr>
          <w:rFonts w:cs="Arial"/>
          <w:b/>
          <w:sz w:val="20"/>
          <w:szCs w:val="20"/>
          <w:lang w:val="es-ES"/>
        </w:rPr>
        <w:t>PF para licor como se ha explicado antes?</w:t>
      </w:r>
    </w:p>
    <w:p w14:paraId="33653AA2" w14:textId="41F49310" w:rsidR="00B86E1E" w:rsidRPr="000A4CC2" w:rsidRDefault="00B86E1E" w:rsidP="00685045">
      <w:pPr>
        <w:rPr>
          <w:rFonts w:cs="Arial"/>
          <w:sz w:val="20"/>
          <w:szCs w:val="20"/>
          <w:lang w:val="es-ES"/>
        </w:rPr>
      </w:pP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00C6128D" w:rsidRPr="000A4CC2">
        <w:rPr>
          <w:rFonts w:cs="Arial"/>
          <w:color w:val="00B0F0"/>
          <w:sz w:val="20"/>
          <w:szCs w:val="20"/>
          <w:lang w:val="es-ES"/>
        </w:rPr>
        <w:t xml:space="preserve"> </w:t>
      </w:r>
      <w:r w:rsidR="007D1F43" w:rsidRPr="000A4CC2">
        <w:rPr>
          <w:rFonts w:cs="Arial"/>
          <w:sz w:val="20"/>
          <w:szCs w:val="20"/>
          <w:lang w:val="es-ES"/>
        </w:rPr>
        <w:t>Sí.</w:t>
      </w:r>
      <w:r w:rsidRPr="000A4CC2">
        <w:rPr>
          <w:rFonts w:cs="Arial"/>
          <w:sz w:val="20"/>
          <w:szCs w:val="20"/>
          <w:lang w:val="es-ES"/>
        </w:rPr>
        <w:t xml:space="preserve"> </w:t>
      </w:r>
    </w:p>
    <w:p w14:paraId="4D87316B" w14:textId="538F76D5" w:rsidR="00B86E1E" w:rsidRPr="000A4CC2" w:rsidRDefault="00B86E1E" w:rsidP="00685045">
      <w:pPr>
        <w:rPr>
          <w:rFonts w:cs="Arial"/>
          <w:sz w:val="20"/>
          <w:szCs w:val="20"/>
          <w:lang w:val="es-ES"/>
        </w:rPr>
      </w:pP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00C6128D" w:rsidRPr="000A4CC2">
        <w:rPr>
          <w:rFonts w:cs="Arial"/>
          <w:color w:val="00B0F0"/>
          <w:sz w:val="20"/>
          <w:szCs w:val="20"/>
          <w:lang w:val="es-ES"/>
        </w:rPr>
        <w:t xml:space="preserve"> </w:t>
      </w:r>
      <w:r w:rsidRPr="000A4CC2">
        <w:rPr>
          <w:rFonts w:cs="Arial"/>
          <w:sz w:val="20"/>
          <w:szCs w:val="20"/>
          <w:lang w:val="es-ES"/>
        </w:rPr>
        <w:t xml:space="preserve">No, </w:t>
      </w:r>
      <w:r w:rsidR="007D1F43" w:rsidRPr="000A4CC2">
        <w:rPr>
          <w:rFonts w:cs="Arial"/>
          <w:sz w:val="20"/>
          <w:szCs w:val="20"/>
          <w:lang w:val="es-ES"/>
        </w:rPr>
        <w:t>tengo otra propuesta.</w:t>
      </w:r>
    </w:p>
    <w:p w14:paraId="567FA42C" w14:textId="06CAB0BF" w:rsidR="00434E47" w:rsidRPr="000A4CC2" w:rsidRDefault="007D1F43" w:rsidP="00434E47">
      <w:pPr>
        <w:rPr>
          <w:rFonts w:cs="Arial"/>
          <w:sz w:val="20"/>
          <w:szCs w:val="20"/>
          <w:lang w:val="es-ES"/>
        </w:rPr>
      </w:pPr>
      <w:r w:rsidRPr="000A4CC2">
        <w:rPr>
          <w:rFonts w:cs="Arial"/>
          <w:sz w:val="20"/>
          <w:szCs w:val="20"/>
          <w:lang w:val="es-ES"/>
        </w:rPr>
        <w:t>Fundamente su respuesta</w:t>
      </w:r>
      <w:r w:rsidR="00434E47" w:rsidRPr="000A4CC2">
        <w:rPr>
          <w:rFonts w:cs="Arial"/>
          <w:sz w:val="20"/>
          <w:szCs w:val="20"/>
          <w:lang w:val="es-ES"/>
        </w:rPr>
        <w:t xml:space="preserve">: </w:t>
      </w:r>
      <w:r w:rsidR="00434E47" w:rsidRPr="000A4CC2">
        <w:rPr>
          <w:rFonts w:cs="Arial"/>
          <w:sz w:val="20"/>
          <w:szCs w:val="20"/>
          <w:lang w:val="es-ES"/>
        </w:rPr>
        <w:fldChar w:fldCharType="begin">
          <w:ffData>
            <w:name w:val="Text5"/>
            <w:enabled/>
            <w:calcOnExit w:val="0"/>
            <w:textInput/>
          </w:ffData>
        </w:fldChar>
      </w:r>
      <w:r w:rsidR="00434E47" w:rsidRPr="000A4CC2">
        <w:rPr>
          <w:rFonts w:cs="Arial"/>
          <w:sz w:val="20"/>
          <w:szCs w:val="20"/>
          <w:lang w:val="es-ES"/>
        </w:rPr>
        <w:instrText xml:space="preserve"> FORMTEXT </w:instrText>
      </w:r>
      <w:r w:rsidR="00434E47" w:rsidRPr="000A4CC2">
        <w:rPr>
          <w:rFonts w:cs="Arial"/>
          <w:sz w:val="20"/>
          <w:szCs w:val="20"/>
          <w:lang w:val="es-ES"/>
        </w:rPr>
      </w:r>
      <w:r w:rsidR="00434E47" w:rsidRPr="000A4CC2">
        <w:rPr>
          <w:rFonts w:cs="Arial"/>
          <w:sz w:val="20"/>
          <w:szCs w:val="20"/>
          <w:lang w:val="es-ES"/>
        </w:rPr>
        <w:fldChar w:fldCharType="separate"/>
      </w:r>
      <w:r w:rsidR="00434E47" w:rsidRPr="000A4CC2">
        <w:rPr>
          <w:rFonts w:cs="Arial"/>
          <w:noProof/>
          <w:sz w:val="20"/>
          <w:szCs w:val="20"/>
          <w:lang w:val="es-ES"/>
        </w:rPr>
        <w:t> </w:t>
      </w:r>
      <w:r w:rsidR="00434E47" w:rsidRPr="000A4CC2">
        <w:rPr>
          <w:rFonts w:cs="Arial"/>
          <w:noProof/>
          <w:sz w:val="20"/>
          <w:szCs w:val="20"/>
          <w:lang w:val="es-ES"/>
        </w:rPr>
        <w:t> </w:t>
      </w:r>
      <w:r w:rsidR="00434E47" w:rsidRPr="000A4CC2">
        <w:rPr>
          <w:rFonts w:cs="Arial"/>
          <w:noProof/>
          <w:sz w:val="20"/>
          <w:szCs w:val="20"/>
          <w:lang w:val="es-ES"/>
        </w:rPr>
        <w:t> </w:t>
      </w:r>
      <w:r w:rsidR="00434E47" w:rsidRPr="000A4CC2">
        <w:rPr>
          <w:rFonts w:cs="Arial"/>
          <w:noProof/>
          <w:sz w:val="20"/>
          <w:szCs w:val="20"/>
          <w:lang w:val="es-ES"/>
        </w:rPr>
        <w:t> </w:t>
      </w:r>
      <w:r w:rsidR="00434E47" w:rsidRPr="000A4CC2">
        <w:rPr>
          <w:rFonts w:cs="Arial"/>
          <w:noProof/>
          <w:sz w:val="20"/>
          <w:szCs w:val="20"/>
          <w:lang w:val="es-ES"/>
        </w:rPr>
        <w:t> </w:t>
      </w:r>
      <w:r w:rsidR="00434E47" w:rsidRPr="000A4CC2">
        <w:rPr>
          <w:rFonts w:cs="Arial"/>
          <w:sz w:val="20"/>
          <w:szCs w:val="20"/>
          <w:lang w:val="es-ES"/>
        </w:rPr>
        <w:fldChar w:fldCharType="end"/>
      </w:r>
    </w:p>
    <w:p w14:paraId="553D2D9C" w14:textId="189BA1EB" w:rsidR="00E87BF6" w:rsidRPr="000A4CC2" w:rsidRDefault="003E2034" w:rsidP="007D3BCF">
      <w:pPr>
        <w:pStyle w:val="Style2"/>
        <w:numPr>
          <w:ilvl w:val="0"/>
          <w:numId w:val="0"/>
        </w:numPr>
        <w:ind w:left="1440" w:hanging="720"/>
        <w:rPr>
          <w:rFonts w:cs="Arial"/>
          <w:sz w:val="20"/>
          <w:lang w:val="es-ES"/>
        </w:rPr>
      </w:pPr>
      <w:bookmarkStart w:id="46" w:name="_Toc18414159"/>
      <w:r w:rsidRPr="000A4CC2">
        <w:rPr>
          <w:lang w:val="es-ES"/>
        </w:rPr>
        <w:t>4.2</w:t>
      </w:r>
      <w:r w:rsidR="00791A15" w:rsidRPr="000A4CC2">
        <w:rPr>
          <w:lang w:val="es-ES"/>
        </w:rPr>
        <w:t xml:space="preserve"> </w:t>
      </w:r>
      <w:r w:rsidR="007D3BCF" w:rsidRPr="000A4CC2">
        <w:rPr>
          <w:lang w:val="es-ES"/>
        </w:rPr>
        <w:tab/>
      </w:r>
      <w:r w:rsidR="00A07CFE" w:rsidRPr="000A4CC2">
        <w:rPr>
          <w:lang w:val="es-ES"/>
        </w:rPr>
        <w:t>Enfrentar el desafío</w:t>
      </w:r>
      <w:r w:rsidR="00DE2854" w:rsidRPr="000A4CC2">
        <w:rPr>
          <w:lang w:val="es-ES"/>
        </w:rPr>
        <w:t xml:space="preserve"> </w:t>
      </w:r>
      <w:r w:rsidR="00A07CFE" w:rsidRPr="000A4CC2">
        <w:rPr>
          <w:lang w:val="es-ES"/>
        </w:rPr>
        <w:t>de la Prima</w:t>
      </w:r>
      <w:r w:rsidR="00185C1E" w:rsidRPr="000A4CC2">
        <w:rPr>
          <w:lang w:val="es-ES"/>
        </w:rPr>
        <w:t xml:space="preserve"> Fairtrade </w:t>
      </w:r>
      <w:r w:rsidR="00A07CFE" w:rsidRPr="000A4CC2">
        <w:rPr>
          <w:lang w:val="es-ES"/>
        </w:rPr>
        <w:t>para manteca y polvo</w:t>
      </w:r>
      <w:bookmarkEnd w:id="46"/>
    </w:p>
    <w:p w14:paraId="270B9B01" w14:textId="49B01AF5" w:rsidR="00DE2854" w:rsidRPr="000A4CC2" w:rsidRDefault="00A07CFE" w:rsidP="00DE2854">
      <w:pPr>
        <w:rPr>
          <w:rFonts w:cs="Arial"/>
          <w:sz w:val="20"/>
          <w:szCs w:val="20"/>
          <w:lang w:val="es-ES"/>
        </w:rPr>
      </w:pPr>
      <w:r w:rsidRPr="000A4CC2">
        <w:rPr>
          <w:rFonts w:cs="Arial"/>
          <w:sz w:val="20"/>
          <w:szCs w:val="20"/>
          <w:lang w:val="es-ES"/>
        </w:rPr>
        <w:t>Los precios de la manteca y el polvo pueden fluctuar</w:t>
      </w:r>
      <w:r w:rsidR="0059264A" w:rsidRPr="000A4CC2">
        <w:rPr>
          <w:rFonts w:cs="Arial"/>
          <w:sz w:val="20"/>
          <w:szCs w:val="20"/>
          <w:lang w:val="es-ES"/>
        </w:rPr>
        <w:t xml:space="preserve"> </w:t>
      </w:r>
      <w:r w:rsidRPr="000A4CC2">
        <w:rPr>
          <w:rFonts w:cs="Arial"/>
          <w:sz w:val="20"/>
          <w:szCs w:val="20"/>
          <w:lang w:val="es-ES"/>
        </w:rPr>
        <w:t>independientemente del precio de</w:t>
      </w:r>
      <w:r w:rsidR="0058706D" w:rsidRPr="000A4CC2">
        <w:rPr>
          <w:rFonts w:cs="Arial"/>
          <w:sz w:val="20"/>
          <w:szCs w:val="20"/>
          <w:lang w:val="es-ES"/>
        </w:rPr>
        <w:t>l</w:t>
      </w:r>
      <w:r w:rsidRPr="000A4CC2">
        <w:rPr>
          <w:rFonts w:cs="Arial"/>
          <w:sz w:val="20"/>
          <w:szCs w:val="20"/>
          <w:lang w:val="es-ES"/>
        </w:rPr>
        <w:t xml:space="preserve"> gra</w:t>
      </w:r>
      <w:r w:rsidR="0058706D" w:rsidRPr="000A4CC2">
        <w:rPr>
          <w:rFonts w:cs="Arial"/>
          <w:sz w:val="20"/>
          <w:szCs w:val="20"/>
          <w:lang w:val="es-ES"/>
        </w:rPr>
        <w:t>n</w:t>
      </w:r>
      <w:r w:rsidRPr="000A4CC2">
        <w:rPr>
          <w:rFonts w:cs="Arial"/>
          <w:sz w:val="20"/>
          <w:szCs w:val="20"/>
          <w:lang w:val="es-ES"/>
        </w:rPr>
        <w:t>o de cacao</w:t>
      </w:r>
      <w:r w:rsidR="0059264A" w:rsidRPr="000A4CC2">
        <w:rPr>
          <w:rFonts w:cs="Arial"/>
          <w:sz w:val="20"/>
          <w:szCs w:val="20"/>
          <w:lang w:val="es-ES"/>
        </w:rPr>
        <w:t>.</w:t>
      </w:r>
      <w:r w:rsidR="00454CE0" w:rsidRPr="000A4CC2">
        <w:rPr>
          <w:rFonts w:cs="Arial"/>
          <w:sz w:val="20"/>
          <w:szCs w:val="20"/>
          <w:lang w:val="es-ES"/>
        </w:rPr>
        <w:t xml:space="preserve"> </w:t>
      </w:r>
      <w:r w:rsidRPr="000A4CC2">
        <w:rPr>
          <w:rFonts w:cs="Arial"/>
          <w:sz w:val="20"/>
          <w:szCs w:val="20"/>
          <w:lang w:val="es-ES"/>
        </w:rPr>
        <w:t>La demanda desequilibrada de manteca y polvo</w:t>
      </w:r>
      <w:r w:rsidR="00454CE0" w:rsidRPr="000A4CC2">
        <w:rPr>
          <w:rFonts w:cs="Arial"/>
          <w:sz w:val="20"/>
          <w:szCs w:val="20"/>
          <w:lang w:val="es-ES"/>
        </w:rPr>
        <w:t xml:space="preserve"> </w:t>
      </w:r>
      <w:r w:rsidR="0058706D" w:rsidRPr="000A4CC2">
        <w:rPr>
          <w:rFonts w:cs="Arial"/>
          <w:sz w:val="20"/>
          <w:szCs w:val="20"/>
          <w:lang w:val="es-ES"/>
        </w:rPr>
        <w:t>constituye un desafío para</w:t>
      </w:r>
      <w:r w:rsidRPr="000A4CC2">
        <w:rPr>
          <w:rFonts w:cs="Arial"/>
          <w:sz w:val="20"/>
          <w:szCs w:val="20"/>
          <w:lang w:val="es-ES"/>
        </w:rPr>
        <w:t xml:space="preserve"> el actual modelo de PF</w:t>
      </w:r>
      <w:r w:rsidR="00454CE0" w:rsidRPr="000A4CC2">
        <w:rPr>
          <w:rFonts w:cs="Arial"/>
          <w:sz w:val="20"/>
          <w:szCs w:val="20"/>
          <w:lang w:val="es-ES"/>
        </w:rPr>
        <w:t xml:space="preserve">. </w:t>
      </w:r>
      <w:r w:rsidRPr="000A4CC2">
        <w:rPr>
          <w:rFonts w:cs="Arial"/>
          <w:sz w:val="20"/>
          <w:szCs w:val="20"/>
          <w:lang w:val="es-ES"/>
        </w:rPr>
        <w:t>Actualmente, el requisito del Criterio para cacao</w:t>
      </w:r>
      <w:r w:rsidR="00DE2854" w:rsidRPr="000A4CC2">
        <w:rPr>
          <w:rFonts w:cs="Arial"/>
          <w:sz w:val="20"/>
          <w:szCs w:val="20"/>
          <w:lang w:val="es-ES"/>
        </w:rPr>
        <w:t xml:space="preserve"> </w:t>
      </w:r>
      <w:r w:rsidRPr="000A4CC2">
        <w:rPr>
          <w:rFonts w:cs="Arial"/>
          <w:sz w:val="20"/>
          <w:szCs w:val="20"/>
          <w:lang w:val="es-ES"/>
        </w:rPr>
        <w:t>estipula que el monto total</w:t>
      </w:r>
      <w:r w:rsidR="00DE2854" w:rsidRPr="000A4CC2">
        <w:rPr>
          <w:rFonts w:cs="Arial"/>
          <w:sz w:val="20"/>
          <w:szCs w:val="20"/>
          <w:lang w:val="es-ES"/>
        </w:rPr>
        <w:t xml:space="preserve"> </w:t>
      </w:r>
      <w:r w:rsidRPr="000A4CC2">
        <w:rPr>
          <w:rFonts w:cs="Arial"/>
          <w:sz w:val="20"/>
          <w:szCs w:val="20"/>
          <w:lang w:val="es-ES"/>
        </w:rPr>
        <w:t>de la PF</w:t>
      </w:r>
      <w:r w:rsidR="00DE2854" w:rsidRPr="000A4CC2">
        <w:rPr>
          <w:rFonts w:cs="Arial"/>
          <w:sz w:val="20"/>
          <w:szCs w:val="20"/>
          <w:lang w:val="es-ES"/>
        </w:rPr>
        <w:t xml:space="preserve"> </w:t>
      </w:r>
      <w:r w:rsidRPr="000A4CC2">
        <w:rPr>
          <w:rFonts w:cs="Arial"/>
          <w:sz w:val="20"/>
          <w:szCs w:val="20"/>
          <w:lang w:val="es-ES"/>
        </w:rPr>
        <w:t>se recarga sobre uno de los productos si el otro no se vende como</w:t>
      </w:r>
      <w:r w:rsidR="00DE2854" w:rsidRPr="000A4CC2">
        <w:rPr>
          <w:rFonts w:cs="Arial"/>
          <w:sz w:val="20"/>
          <w:szCs w:val="20"/>
          <w:lang w:val="es-ES"/>
        </w:rPr>
        <w:t xml:space="preserve"> Fairtrade </w:t>
      </w:r>
      <w:r w:rsidRPr="000A4CC2">
        <w:rPr>
          <w:rFonts w:cs="Arial"/>
          <w:sz w:val="20"/>
          <w:szCs w:val="20"/>
          <w:lang w:val="es-ES"/>
        </w:rPr>
        <w:t>según el mismo contrato</w:t>
      </w:r>
      <w:r w:rsidR="00DE2854" w:rsidRPr="000A4CC2">
        <w:rPr>
          <w:rFonts w:cs="Arial"/>
          <w:sz w:val="20"/>
          <w:szCs w:val="20"/>
          <w:lang w:val="es-ES"/>
        </w:rPr>
        <w:t xml:space="preserve">. </w:t>
      </w:r>
      <w:r w:rsidRPr="000A4CC2">
        <w:rPr>
          <w:rFonts w:cs="Arial"/>
          <w:sz w:val="20"/>
          <w:szCs w:val="20"/>
          <w:lang w:val="es-ES"/>
        </w:rPr>
        <w:t>Muy pocos compradores</w:t>
      </w:r>
      <w:r w:rsidR="00DE2854" w:rsidRPr="000A4CC2">
        <w:rPr>
          <w:rFonts w:cs="Arial"/>
          <w:sz w:val="20"/>
          <w:szCs w:val="20"/>
          <w:lang w:val="es-ES"/>
        </w:rPr>
        <w:t xml:space="preserve"> (</w:t>
      </w:r>
      <w:r w:rsidRPr="000A4CC2">
        <w:rPr>
          <w:rFonts w:cs="Arial"/>
          <w:sz w:val="20"/>
          <w:szCs w:val="20"/>
          <w:lang w:val="es-ES"/>
        </w:rPr>
        <w:t>si existe alguno</w:t>
      </w:r>
      <w:r w:rsidR="00DE2854" w:rsidRPr="000A4CC2">
        <w:rPr>
          <w:rFonts w:cs="Arial"/>
          <w:sz w:val="20"/>
          <w:szCs w:val="20"/>
          <w:lang w:val="es-ES"/>
        </w:rPr>
        <w:t xml:space="preserve">) </w:t>
      </w:r>
      <w:r w:rsidRPr="000A4CC2">
        <w:rPr>
          <w:rFonts w:cs="Arial"/>
          <w:sz w:val="20"/>
          <w:szCs w:val="20"/>
          <w:lang w:val="es-ES"/>
        </w:rPr>
        <w:t>compran manteca y polvo simultáneamente</w:t>
      </w:r>
      <w:r w:rsidR="00DE2854" w:rsidRPr="000A4CC2">
        <w:rPr>
          <w:rFonts w:cs="Arial"/>
          <w:sz w:val="20"/>
          <w:szCs w:val="20"/>
          <w:lang w:val="es-ES"/>
        </w:rPr>
        <w:t xml:space="preserve"> </w:t>
      </w:r>
      <w:r w:rsidRPr="000A4CC2">
        <w:rPr>
          <w:rFonts w:cs="Arial"/>
          <w:sz w:val="20"/>
          <w:szCs w:val="20"/>
          <w:lang w:val="es-ES"/>
        </w:rPr>
        <w:t>a la OPP</w:t>
      </w:r>
      <w:r w:rsidR="00DE2854" w:rsidRPr="000A4CC2">
        <w:rPr>
          <w:rFonts w:cs="Arial"/>
          <w:sz w:val="20"/>
          <w:szCs w:val="20"/>
          <w:lang w:val="es-ES"/>
        </w:rPr>
        <w:t xml:space="preserve">. </w:t>
      </w:r>
      <w:r w:rsidRPr="000A4CC2">
        <w:rPr>
          <w:rFonts w:cs="Arial"/>
          <w:sz w:val="20"/>
          <w:szCs w:val="20"/>
          <w:lang w:val="es-ES"/>
        </w:rPr>
        <w:t>E</w:t>
      </w:r>
      <w:r w:rsidR="0058706D" w:rsidRPr="000A4CC2">
        <w:rPr>
          <w:rFonts w:cs="Arial"/>
          <w:sz w:val="20"/>
          <w:szCs w:val="20"/>
          <w:lang w:val="es-ES"/>
        </w:rPr>
        <w:t>ste requisito puede resultar en un</w:t>
      </w:r>
      <w:r w:rsidRPr="000A4CC2">
        <w:rPr>
          <w:rFonts w:cs="Arial"/>
          <w:sz w:val="20"/>
          <w:szCs w:val="20"/>
          <w:lang w:val="es-ES"/>
        </w:rPr>
        <w:t xml:space="preserve"> doble </w:t>
      </w:r>
      <w:r w:rsidR="0058706D" w:rsidRPr="000A4CC2">
        <w:rPr>
          <w:rFonts w:cs="Arial"/>
          <w:sz w:val="20"/>
          <w:szCs w:val="20"/>
          <w:lang w:val="es-ES"/>
        </w:rPr>
        <w:t>cobro,</w:t>
      </w:r>
      <w:r w:rsidRPr="000A4CC2">
        <w:rPr>
          <w:rFonts w:cs="Arial"/>
          <w:sz w:val="20"/>
          <w:szCs w:val="20"/>
          <w:lang w:val="es-ES"/>
        </w:rPr>
        <w:t xml:space="preserve"> si la OPP</w:t>
      </w:r>
      <w:r w:rsidR="00DE2854" w:rsidRPr="000A4CC2">
        <w:rPr>
          <w:rFonts w:cs="Arial"/>
          <w:sz w:val="20"/>
          <w:szCs w:val="20"/>
          <w:lang w:val="es-ES"/>
        </w:rPr>
        <w:t xml:space="preserve"> </w:t>
      </w:r>
      <w:r w:rsidRPr="000A4CC2">
        <w:rPr>
          <w:rFonts w:cs="Arial"/>
          <w:sz w:val="20"/>
          <w:szCs w:val="20"/>
          <w:lang w:val="es-ES"/>
        </w:rPr>
        <w:t>puede vender ambos productos como</w:t>
      </w:r>
      <w:r w:rsidR="00DE2854" w:rsidRPr="000A4CC2">
        <w:rPr>
          <w:rFonts w:cs="Arial"/>
          <w:sz w:val="20"/>
          <w:szCs w:val="20"/>
          <w:lang w:val="es-ES"/>
        </w:rPr>
        <w:t xml:space="preserve"> Fairtrade </w:t>
      </w:r>
      <w:r w:rsidRPr="000A4CC2">
        <w:rPr>
          <w:rFonts w:cs="Arial"/>
          <w:sz w:val="20"/>
          <w:szCs w:val="20"/>
          <w:lang w:val="es-ES"/>
        </w:rPr>
        <w:t>a diferentes compradores</w:t>
      </w:r>
      <w:r w:rsidR="00DE2854" w:rsidRPr="000A4CC2">
        <w:rPr>
          <w:rFonts w:cs="Arial"/>
          <w:sz w:val="20"/>
          <w:szCs w:val="20"/>
          <w:lang w:val="es-ES"/>
        </w:rPr>
        <w:t xml:space="preserve">. </w:t>
      </w:r>
      <w:r w:rsidRPr="000A4CC2">
        <w:rPr>
          <w:rFonts w:cs="Arial"/>
          <w:sz w:val="20"/>
          <w:szCs w:val="20"/>
          <w:lang w:val="es-ES"/>
        </w:rPr>
        <w:t>Esto no le permite a la OPP</w:t>
      </w:r>
      <w:r w:rsidR="00DE2854" w:rsidRPr="000A4CC2">
        <w:rPr>
          <w:rFonts w:cs="Arial"/>
          <w:sz w:val="20"/>
          <w:szCs w:val="20"/>
          <w:lang w:val="es-ES"/>
        </w:rPr>
        <w:t xml:space="preserve"> </w:t>
      </w:r>
      <w:r w:rsidRPr="000A4CC2">
        <w:rPr>
          <w:rFonts w:cs="Arial"/>
          <w:sz w:val="20"/>
          <w:szCs w:val="20"/>
          <w:lang w:val="es-ES"/>
        </w:rPr>
        <w:t>la flexibilidad para equilibrar</w:t>
      </w:r>
      <w:r w:rsidR="00DE2854" w:rsidRPr="000A4CC2">
        <w:rPr>
          <w:rFonts w:cs="Arial"/>
          <w:sz w:val="20"/>
          <w:szCs w:val="20"/>
          <w:lang w:val="es-ES"/>
        </w:rPr>
        <w:t xml:space="preserve"> </w:t>
      </w:r>
      <w:r w:rsidRPr="000A4CC2">
        <w:rPr>
          <w:rFonts w:cs="Arial"/>
          <w:sz w:val="20"/>
          <w:szCs w:val="20"/>
          <w:lang w:val="es-ES"/>
        </w:rPr>
        <w:t>sus ventas de polvo y manteca</w:t>
      </w:r>
      <w:r w:rsidR="00DE2854" w:rsidRPr="000A4CC2">
        <w:rPr>
          <w:rFonts w:cs="Arial"/>
          <w:sz w:val="20"/>
          <w:szCs w:val="20"/>
          <w:lang w:val="es-ES"/>
        </w:rPr>
        <w:t xml:space="preserve"> </w:t>
      </w:r>
      <w:r w:rsidRPr="000A4CC2">
        <w:rPr>
          <w:rFonts w:cs="Arial"/>
          <w:sz w:val="20"/>
          <w:szCs w:val="20"/>
          <w:lang w:val="es-ES"/>
        </w:rPr>
        <w:t xml:space="preserve">y para incorporarlo a la manera en que </w:t>
      </w:r>
      <w:r w:rsidR="0058706D" w:rsidRPr="000A4CC2">
        <w:rPr>
          <w:rFonts w:cs="Arial"/>
          <w:sz w:val="20"/>
          <w:szCs w:val="20"/>
          <w:lang w:val="es-ES"/>
        </w:rPr>
        <w:t>cobran</w:t>
      </w:r>
      <w:r w:rsidRPr="000A4CC2">
        <w:rPr>
          <w:rFonts w:cs="Arial"/>
          <w:sz w:val="20"/>
          <w:szCs w:val="20"/>
          <w:lang w:val="es-ES"/>
        </w:rPr>
        <w:t xml:space="preserve"> la PF</w:t>
      </w:r>
      <w:r w:rsidR="00DE2854" w:rsidRPr="000A4CC2">
        <w:rPr>
          <w:rFonts w:cs="Arial"/>
          <w:sz w:val="20"/>
          <w:szCs w:val="20"/>
          <w:lang w:val="es-ES"/>
        </w:rPr>
        <w:t xml:space="preserve"> </w:t>
      </w:r>
      <w:r w:rsidRPr="000A4CC2">
        <w:rPr>
          <w:rFonts w:cs="Arial"/>
          <w:sz w:val="20"/>
          <w:szCs w:val="20"/>
          <w:lang w:val="es-ES"/>
        </w:rPr>
        <w:t>a sus socios</w:t>
      </w:r>
      <w:r w:rsidR="00DE2854" w:rsidRPr="000A4CC2">
        <w:rPr>
          <w:rFonts w:cs="Arial"/>
          <w:sz w:val="20"/>
          <w:szCs w:val="20"/>
          <w:lang w:val="es-ES"/>
        </w:rPr>
        <w:t>.</w:t>
      </w:r>
    </w:p>
    <w:p w14:paraId="03464D55" w14:textId="77777777" w:rsidR="00DE2854" w:rsidRPr="000A4CC2" w:rsidRDefault="00DE2854" w:rsidP="00DE2854">
      <w:pPr>
        <w:rPr>
          <w:rFonts w:cs="Arial"/>
          <w:sz w:val="20"/>
          <w:szCs w:val="20"/>
          <w:lang w:val="es-ES"/>
        </w:rPr>
      </w:pPr>
    </w:p>
    <w:p w14:paraId="16BA3F76" w14:textId="59781139" w:rsidR="00C9469D" w:rsidRPr="000A4CC2" w:rsidRDefault="00A07CFE" w:rsidP="00F52F3C">
      <w:pPr>
        <w:rPr>
          <w:rFonts w:cs="Arial"/>
          <w:b/>
          <w:sz w:val="20"/>
          <w:szCs w:val="20"/>
          <w:u w:val="single"/>
          <w:lang w:val="es-ES"/>
        </w:rPr>
      </w:pPr>
      <w:r w:rsidRPr="000A4CC2">
        <w:rPr>
          <w:rFonts w:cs="Arial"/>
          <w:b/>
          <w:sz w:val="20"/>
          <w:szCs w:val="20"/>
          <w:u w:val="single"/>
          <w:lang w:val="es-ES"/>
        </w:rPr>
        <w:lastRenderedPageBreak/>
        <w:t>Propuesta</w:t>
      </w:r>
      <w:r w:rsidR="00434E47" w:rsidRPr="000A4CC2">
        <w:rPr>
          <w:rFonts w:cs="Arial"/>
          <w:b/>
          <w:sz w:val="20"/>
          <w:szCs w:val="20"/>
          <w:u w:val="single"/>
          <w:lang w:val="es-ES"/>
        </w:rPr>
        <w:t xml:space="preserve"> 4</w:t>
      </w:r>
      <w:r w:rsidR="007D3BCF" w:rsidRPr="000A4CC2">
        <w:rPr>
          <w:rFonts w:cs="Arial"/>
          <w:b/>
          <w:sz w:val="20"/>
          <w:szCs w:val="20"/>
          <w:u w:val="single"/>
          <w:lang w:val="es-ES"/>
        </w:rPr>
        <w:t>A</w:t>
      </w:r>
      <w:r w:rsidR="00783476" w:rsidRPr="000A4CC2">
        <w:rPr>
          <w:rFonts w:cs="Arial"/>
          <w:b/>
          <w:sz w:val="20"/>
          <w:szCs w:val="20"/>
          <w:u w:val="single"/>
          <w:lang w:val="es-ES"/>
        </w:rPr>
        <w:t xml:space="preserve">: </w:t>
      </w:r>
      <w:r w:rsidR="00E61738" w:rsidRPr="000A4CC2">
        <w:rPr>
          <w:rFonts w:cs="Arial"/>
          <w:b/>
          <w:sz w:val="20"/>
          <w:szCs w:val="20"/>
          <w:u w:val="single"/>
          <w:lang w:val="es-ES"/>
        </w:rPr>
        <w:t xml:space="preserve">Modelo actual eliminando el volumen elegible Fairtrade del producto no vendido </w:t>
      </w:r>
    </w:p>
    <w:p w14:paraId="3B7E44DF" w14:textId="4B116218" w:rsidR="00CC4850" w:rsidRPr="000A4CC2" w:rsidRDefault="00A07CFE" w:rsidP="007D3BCF">
      <w:pPr>
        <w:rPr>
          <w:rFonts w:cs="Arial"/>
          <w:sz w:val="20"/>
          <w:szCs w:val="20"/>
          <w:lang w:val="es-ES"/>
        </w:rPr>
      </w:pPr>
      <w:r w:rsidRPr="000A4CC2">
        <w:rPr>
          <w:rFonts w:cs="Arial"/>
          <w:sz w:val="20"/>
          <w:szCs w:val="20"/>
          <w:lang w:val="es-ES"/>
        </w:rPr>
        <w:t>Según el modelo actual</w:t>
      </w:r>
      <w:r w:rsidR="00783476" w:rsidRPr="000A4CC2">
        <w:rPr>
          <w:rFonts w:cs="Arial"/>
          <w:sz w:val="20"/>
          <w:szCs w:val="20"/>
          <w:lang w:val="es-ES"/>
        </w:rPr>
        <w:t xml:space="preserve">, </w:t>
      </w:r>
      <w:r w:rsidRPr="000A4CC2">
        <w:rPr>
          <w:rFonts w:cs="Arial"/>
          <w:sz w:val="20"/>
          <w:szCs w:val="20"/>
          <w:lang w:val="es-ES"/>
        </w:rPr>
        <w:t>para garantizar que</w:t>
      </w:r>
      <w:r w:rsidR="00B10527" w:rsidRPr="000A4CC2">
        <w:rPr>
          <w:rFonts w:cs="Arial"/>
          <w:sz w:val="20"/>
          <w:szCs w:val="20"/>
          <w:lang w:val="es-ES"/>
        </w:rPr>
        <w:t xml:space="preserve"> </w:t>
      </w:r>
      <w:r w:rsidRPr="000A4CC2">
        <w:rPr>
          <w:rFonts w:cs="Arial"/>
          <w:sz w:val="20"/>
          <w:szCs w:val="20"/>
          <w:lang w:val="es-ES"/>
        </w:rPr>
        <w:t xml:space="preserve">el monto </w:t>
      </w:r>
      <w:r w:rsidR="00B10527" w:rsidRPr="000A4CC2">
        <w:rPr>
          <w:rFonts w:cs="Arial"/>
          <w:sz w:val="20"/>
          <w:szCs w:val="20"/>
          <w:lang w:val="es-ES"/>
        </w:rPr>
        <w:t xml:space="preserve">total </w:t>
      </w:r>
      <w:r w:rsidRPr="000A4CC2">
        <w:rPr>
          <w:rFonts w:cs="Arial"/>
          <w:sz w:val="20"/>
          <w:szCs w:val="20"/>
          <w:lang w:val="es-ES"/>
        </w:rPr>
        <w:t>de PF</w:t>
      </w:r>
      <w:r w:rsidR="00B10527" w:rsidRPr="000A4CC2">
        <w:rPr>
          <w:rFonts w:cs="Arial"/>
          <w:sz w:val="20"/>
          <w:szCs w:val="20"/>
          <w:lang w:val="es-ES"/>
        </w:rPr>
        <w:t xml:space="preserve"> </w:t>
      </w:r>
      <w:r w:rsidR="0058706D" w:rsidRPr="000A4CC2">
        <w:rPr>
          <w:rFonts w:cs="Arial"/>
          <w:sz w:val="20"/>
          <w:szCs w:val="20"/>
          <w:lang w:val="es-ES"/>
        </w:rPr>
        <w:t>cobrada</w:t>
      </w:r>
      <w:r w:rsidR="00B10527" w:rsidRPr="000A4CC2">
        <w:rPr>
          <w:rFonts w:cs="Arial"/>
          <w:sz w:val="20"/>
          <w:szCs w:val="20"/>
          <w:lang w:val="es-ES"/>
        </w:rPr>
        <w:t xml:space="preserve"> </w:t>
      </w:r>
      <w:r w:rsidRPr="000A4CC2">
        <w:rPr>
          <w:rFonts w:cs="Arial"/>
          <w:sz w:val="20"/>
          <w:szCs w:val="20"/>
          <w:lang w:val="es-ES"/>
        </w:rPr>
        <w:t>se corresponda</w:t>
      </w:r>
      <w:r w:rsidR="00B10527" w:rsidRPr="000A4CC2">
        <w:rPr>
          <w:rFonts w:cs="Arial"/>
          <w:sz w:val="20"/>
          <w:szCs w:val="20"/>
          <w:lang w:val="es-ES"/>
        </w:rPr>
        <w:t xml:space="preserve"> correct</w:t>
      </w:r>
      <w:r w:rsidRPr="000A4CC2">
        <w:rPr>
          <w:rFonts w:cs="Arial"/>
          <w:sz w:val="20"/>
          <w:szCs w:val="20"/>
          <w:lang w:val="es-ES"/>
        </w:rPr>
        <w:t>amente con las ventas combinadas de manteca y polvo</w:t>
      </w:r>
      <w:r w:rsidR="00B10527" w:rsidRPr="000A4CC2">
        <w:rPr>
          <w:rFonts w:cs="Arial"/>
          <w:sz w:val="20"/>
          <w:szCs w:val="20"/>
          <w:lang w:val="es-ES"/>
        </w:rPr>
        <w:t xml:space="preserve">, </w:t>
      </w:r>
      <w:r w:rsidRPr="000A4CC2">
        <w:rPr>
          <w:rFonts w:cs="Arial"/>
          <w:sz w:val="20"/>
          <w:szCs w:val="20"/>
          <w:lang w:val="es-ES"/>
        </w:rPr>
        <w:t>esta propuesta requiere la eliminación del volumen elegible</w:t>
      </w:r>
      <w:r w:rsidR="00B10527" w:rsidRPr="000A4CC2">
        <w:rPr>
          <w:rFonts w:cs="Arial"/>
          <w:sz w:val="20"/>
          <w:szCs w:val="20"/>
          <w:lang w:val="es-ES"/>
        </w:rPr>
        <w:t xml:space="preserve"> Fairtrade </w:t>
      </w:r>
      <w:r w:rsidRPr="000A4CC2">
        <w:rPr>
          <w:rFonts w:cs="Arial"/>
          <w:sz w:val="20"/>
          <w:szCs w:val="20"/>
          <w:lang w:val="es-ES"/>
        </w:rPr>
        <w:t>del producto no vendido</w:t>
      </w:r>
      <w:r w:rsidR="008F49AB" w:rsidRPr="000A4CC2">
        <w:rPr>
          <w:rFonts w:cs="Arial"/>
          <w:sz w:val="20"/>
          <w:szCs w:val="20"/>
          <w:lang w:val="es-ES"/>
        </w:rPr>
        <w:t xml:space="preserve"> (</w:t>
      </w:r>
      <w:r w:rsidRPr="000A4CC2">
        <w:rPr>
          <w:rFonts w:cs="Arial"/>
          <w:sz w:val="20"/>
          <w:szCs w:val="20"/>
          <w:lang w:val="es-ES"/>
        </w:rPr>
        <w:t>p. ej.,</w:t>
      </w:r>
      <w:r w:rsidR="00783476" w:rsidRPr="000A4CC2">
        <w:rPr>
          <w:rFonts w:cs="Arial"/>
          <w:sz w:val="20"/>
          <w:szCs w:val="20"/>
          <w:lang w:val="es-ES"/>
        </w:rPr>
        <w:t xml:space="preserve"> po</w:t>
      </w:r>
      <w:r w:rsidRPr="000A4CC2">
        <w:rPr>
          <w:rFonts w:cs="Arial"/>
          <w:sz w:val="20"/>
          <w:szCs w:val="20"/>
          <w:lang w:val="es-ES"/>
        </w:rPr>
        <w:t xml:space="preserve">lvo si la manteca es vendida como </w:t>
      </w:r>
      <w:r w:rsidR="00783476" w:rsidRPr="000A4CC2">
        <w:rPr>
          <w:rFonts w:cs="Arial"/>
          <w:sz w:val="20"/>
          <w:szCs w:val="20"/>
          <w:lang w:val="es-ES"/>
        </w:rPr>
        <w:t>Fairtrade</w:t>
      </w:r>
      <w:r w:rsidR="008F49AB" w:rsidRPr="000A4CC2">
        <w:rPr>
          <w:rFonts w:cs="Arial"/>
          <w:sz w:val="20"/>
          <w:szCs w:val="20"/>
          <w:lang w:val="es-ES"/>
        </w:rPr>
        <w:t>)</w:t>
      </w:r>
      <w:r w:rsidR="00B10527" w:rsidRPr="000A4CC2">
        <w:rPr>
          <w:rFonts w:cs="Arial"/>
          <w:sz w:val="20"/>
          <w:szCs w:val="20"/>
          <w:lang w:val="es-ES"/>
        </w:rPr>
        <w:t xml:space="preserve">. </w:t>
      </w:r>
      <w:r w:rsidRPr="000A4CC2">
        <w:rPr>
          <w:rFonts w:cs="Arial"/>
          <w:sz w:val="20"/>
          <w:szCs w:val="20"/>
          <w:lang w:val="es-ES"/>
        </w:rPr>
        <w:t>P</w:t>
      </w:r>
      <w:r w:rsidR="008F49AB" w:rsidRPr="000A4CC2">
        <w:rPr>
          <w:rFonts w:cs="Arial"/>
          <w:sz w:val="20"/>
          <w:szCs w:val="20"/>
          <w:lang w:val="es-ES"/>
        </w:rPr>
        <w:t>or e</w:t>
      </w:r>
      <w:r w:rsidRPr="000A4CC2">
        <w:rPr>
          <w:rFonts w:cs="Arial"/>
          <w:sz w:val="20"/>
          <w:szCs w:val="20"/>
          <w:lang w:val="es-ES"/>
        </w:rPr>
        <w:t>jemplo</w:t>
      </w:r>
      <w:r w:rsidR="008F49AB" w:rsidRPr="000A4CC2">
        <w:rPr>
          <w:rFonts w:cs="Arial"/>
          <w:sz w:val="20"/>
          <w:szCs w:val="20"/>
          <w:lang w:val="es-ES"/>
        </w:rPr>
        <w:t xml:space="preserve">, </w:t>
      </w:r>
      <w:r w:rsidR="00AE3661" w:rsidRPr="000A4CC2">
        <w:rPr>
          <w:rFonts w:cs="Arial"/>
          <w:sz w:val="20"/>
          <w:szCs w:val="20"/>
          <w:lang w:val="es-ES"/>
        </w:rPr>
        <w:t>si un contrato para manteca incluye</w:t>
      </w:r>
      <w:r w:rsidR="008F49AB" w:rsidRPr="000A4CC2">
        <w:rPr>
          <w:rFonts w:cs="Arial"/>
          <w:sz w:val="20"/>
          <w:szCs w:val="20"/>
          <w:lang w:val="es-ES"/>
        </w:rPr>
        <w:t xml:space="preserve"> </w:t>
      </w:r>
      <w:r w:rsidR="00AE3661" w:rsidRPr="000A4CC2">
        <w:rPr>
          <w:rFonts w:cs="Arial"/>
          <w:sz w:val="20"/>
          <w:szCs w:val="20"/>
          <w:lang w:val="es-ES"/>
        </w:rPr>
        <w:t>el monto total de la PF</w:t>
      </w:r>
      <w:r w:rsidR="008F49AB" w:rsidRPr="000A4CC2">
        <w:rPr>
          <w:rFonts w:cs="Arial"/>
          <w:sz w:val="20"/>
          <w:szCs w:val="20"/>
          <w:lang w:val="es-ES"/>
        </w:rPr>
        <w:t xml:space="preserve"> (</w:t>
      </w:r>
      <w:r w:rsidR="00541C84" w:rsidRPr="000A4CC2">
        <w:rPr>
          <w:rFonts w:cs="Arial"/>
          <w:sz w:val="20"/>
          <w:szCs w:val="20"/>
          <w:lang w:val="es-ES"/>
        </w:rPr>
        <w:t>585</w:t>
      </w:r>
      <w:r w:rsidR="00AE3661" w:rsidRPr="000A4CC2">
        <w:rPr>
          <w:rFonts w:cs="Arial"/>
          <w:sz w:val="20"/>
          <w:szCs w:val="20"/>
          <w:lang w:val="es-ES"/>
        </w:rPr>
        <w:t xml:space="preserve"> $</w:t>
      </w:r>
      <w:r w:rsidR="008F49AB" w:rsidRPr="000A4CC2">
        <w:rPr>
          <w:rFonts w:cs="Arial"/>
          <w:sz w:val="20"/>
          <w:szCs w:val="20"/>
          <w:lang w:val="es-ES"/>
        </w:rPr>
        <w:t>/</w:t>
      </w:r>
      <w:r w:rsidR="00AE3661" w:rsidRPr="000A4CC2">
        <w:rPr>
          <w:rFonts w:cs="Arial"/>
          <w:sz w:val="20"/>
          <w:szCs w:val="20"/>
          <w:lang w:val="es-ES"/>
        </w:rPr>
        <w:t>TM</w:t>
      </w:r>
      <w:r w:rsidR="008F49AB" w:rsidRPr="000A4CC2">
        <w:rPr>
          <w:rFonts w:cs="Arial"/>
          <w:sz w:val="20"/>
          <w:szCs w:val="20"/>
          <w:lang w:val="es-ES"/>
        </w:rPr>
        <w:t xml:space="preserve">), </w:t>
      </w:r>
      <w:r w:rsidR="00AE3661" w:rsidRPr="000A4CC2">
        <w:rPr>
          <w:rFonts w:cs="Arial"/>
          <w:sz w:val="20"/>
          <w:szCs w:val="20"/>
          <w:lang w:val="es-ES"/>
        </w:rPr>
        <w:t>el volumen correspondiente de polvo ya no se puede vender como</w:t>
      </w:r>
      <w:r w:rsidR="00783476" w:rsidRPr="000A4CC2">
        <w:rPr>
          <w:rFonts w:cs="Arial"/>
          <w:sz w:val="20"/>
          <w:szCs w:val="20"/>
          <w:lang w:val="es-ES"/>
        </w:rPr>
        <w:t xml:space="preserve"> Fairtrade</w:t>
      </w:r>
      <w:r w:rsidR="008F49AB" w:rsidRPr="000A4CC2">
        <w:rPr>
          <w:rFonts w:cs="Arial"/>
          <w:sz w:val="20"/>
          <w:szCs w:val="20"/>
          <w:lang w:val="es-ES"/>
        </w:rPr>
        <w:t xml:space="preserve"> </w:t>
      </w:r>
      <w:r w:rsidR="00AE3661" w:rsidRPr="000A4CC2">
        <w:rPr>
          <w:rFonts w:cs="Arial"/>
          <w:sz w:val="20"/>
          <w:szCs w:val="20"/>
          <w:lang w:val="es-ES"/>
        </w:rPr>
        <w:t>para evitar que la PF total</w:t>
      </w:r>
      <w:r w:rsidR="008F49AB" w:rsidRPr="000A4CC2">
        <w:rPr>
          <w:rFonts w:cs="Arial"/>
          <w:sz w:val="20"/>
          <w:szCs w:val="20"/>
          <w:lang w:val="es-ES"/>
        </w:rPr>
        <w:t xml:space="preserve"> </w:t>
      </w:r>
      <w:r w:rsidR="00AE3661" w:rsidRPr="000A4CC2">
        <w:rPr>
          <w:rFonts w:cs="Arial"/>
          <w:sz w:val="20"/>
          <w:szCs w:val="20"/>
          <w:lang w:val="es-ES"/>
        </w:rPr>
        <w:t xml:space="preserve">se </w:t>
      </w:r>
      <w:r w:rsidR="0058706D" w:rsidRPr="000A4CC2">
        <w:rPr>
          <w:rFonts w:cs="Arial"/>
          <w:sz w:val="20"/>
          <w:szCs w:val="20"/>
          <w:lang w:val="es-ES"/>
        </w:rPr>
        <w:t>cobre</w:t>
      </w:r>
      <w:r w:rsidR="00AE3661" w:rsidRPr="000A4CC2">
        <w:rPr>
          <w:rFonts w:cs="Arial"/>
          <w:sz w:val="20"/>
          <w:szCs w:val="20"/>
          <w:lang w:val="es-ES"/>
        </w:rPr>
        <w:t xml:space="preserve"> dos veces</w:t>
      </w:r>
      <w:r w:rsidR="008F49AB" w:rsidRPr="000A4CC2">
        <w:rPr>
          <w:rFonts w:cs="Arial"/>
          <w:sz w:val="20"/>
          <w:szCs w:val="20"/>
          <w:lang w:val="es-ES"/>
        </w:rPr>
        <w:t xml:space="preserve"> (</w:t>
      </w:r>
      <w:r w:rsidR="00AE3661" w:rsidRPr="000A4CC2">
        <w:rPr>
          <w:rFonts w:cs="Arial"/>
          <w:sz w:val="20"/>
          <w:szCs w:val="20"/>
          <w:lang w:val="es-ES"/>
        </w:rPr>
        <w:t>una vez en el contrato para manteca</w:t>
      </w:r>
      <w:r w:rsidR="008F49AB" w:rsidRPr="000A4CC2">
        <w:rPr>
          <w:rFonts w:cs="Arial"/>
          <w:sz w:val="20"/>
          <w:szCs w:val="20"/>
          <w:lang w:val="es-ES"/>
        </w:rPr>
        <w:t xml:space="preserve"> </w:t>
      </w:r>
      <w:r w:rsidR="00AE3661" w:rsidRPr="000A4CC2">
        <w:rPr>
          <w:rFonts w:cs="Arial"/>
          <w:sz w:val="20"/>
          <w:szCs w:val="20"/>
          <w:lang w:val="es-ES"/>
        </w:rPr>
        <w:t>y otra vez en el contrato para polvo</w:t>
      </w:r>
      <w:r w:rsidR="008F49AB" w:rsidRPr="000A4CC2">
        <w:rPr>
          <w:rFonts w:cs="Arial"/>
          <w:sz w:val="20"/>
          <w:szCs w:val="20"/>
          <w:lang w:val="es-ES"/>
        </w:rPr>
        <w:t>).</w:t>
      </w:r>
      <w:r w:rsidR="00B10527" w:rsidRPr="000A4CC2">
        <w:rPr>
          <w:rFonts w:cs="Arial"/>
          <w:sz w:val="20"/>
          <w:szCs w:val="20"/>
          <w:lang w:val="es-ES"/>
        </w:rPr>
        <w:t xml:space="preserve"> </w:t>
      </w:r>
      <w:r w:rsidR="00AE3661" w:rsidRPr="000A4CC2">
        <w:rPr>
          <w:rFonts w:cs="Arial"/>
          <w:sz w:val="20"/>
          <w:szCs w:val="20"/>
          <w:lang w:val="es-ES"/>
        </w:rPr>
        <w:t>Cuando la OPP</w:t>
      </w:r>
      <w:r w:rsidR="00E9419E" w:rsidRPr="000A4CC2">
        <w:rPr>
          <w:rFonts w:cs="Arial"/>
          <w:sz w:val="20"/>
          <w:szCs w:val="20"/>
          <w:lang w:val="es-ES"/>
        </w:rPr>
        <w:t xml:space="preserve"> </w:t>
      </w:r>
      <w:r w:rsidR="00AE3661" w:rsidRPr="000A4CC2">
        <w:rPr>
          <w:rFonts w:cs="Arial"/>
          <w:sz w:val="20"/>
          <w:szCs w:val="20"/>
          <w:lang w:val="es-ES"/>
        </w:rPr>
        <w:t>vende ambos productos con el mismo contrato</w:t>
      </w:r>
      <w:r w:rsidR="00E9419E" w:rsidRPr="000A4CC2">
        <w:rPr>
          <w:rFonts w:cs="Arial"/>
          <w:sz w:val="20"/>
          <w:szCs w:val="20"/>
          <w:lang w:val="es-ES"/>
        </w:rPr>
        <w:t xml:space="preserve">, </w:t>
      </w:r>
      <w:r w:rsidR="00AE3661" w:rsidRPr="000A4CC2">
        <w:rPr>
          <w:rFonts w:cs="Arial"/>
          <w:sz w:val="20"/>
          <w:szCs w:val="20"/>
          <w:lang w:val="es-ES"/>
        </w:rPr>
        <w:t>el modelo PF combinado</w:t>
      </w:r>
      <w:r w:rsidR="00E9419E" w:rsidRPr="000A4CC2">
        <w:rPr>
          <w:rFonts w:cs="Arial"/>
          <w:sz w:val="20"/>
          <w:szCs w:val="20"/>
          <w:lang w:val="es-ES"/>
        </w:rPr>
        <w:t xml:space="preserve"> </w:t>
      </w:r>
      <w:r w:rsidR="00AE3661" w:rsidRPr="000A4CC2">
        <w:rPr>
          <w:rFonts w:cs="Arial"/>
          <w:sz w:val="20"/>
          <w:szCs w:val="20"/>
          <w:lang w:val="es-ES"/>
        </w:rPr>
        <w:t>se puede aplicar aún</w:t>
      </w:r>
      <w:r w:rsidR="00E9419E" w:rsidRPr="000A4CC2">
        <w:rPr>
          <w:rFonts w:cs="Arial"/>
          <w:sz w:val="20"/>
          <w:szCs w:val="20"/>
          <w:lang w:val="es-ES"/>
        </w:rPr>
        <w:t xml:space="preserve"> (</w:t>
      </w:r>
      <w:r w:rsidR="00255537" w:rsidRPr="000A4CC2">
        <w:rPr>
          <w:rFonts w:cs="Arial"/>
          <w:sz w:val="20"/>
          <w:szCs w:val="20"/>
          <w:lang w:val="es-ES"/>
        </w:rPr>
        <w:t xml:space="preserve">1 </w:t>
      </w:r>
      <w:r w:rsidR="00AE3661" w:rsidRPr="000A4CC2">
        <w:rPr>
          <w:rFonts w:cs="Arial"/>
          <w:sz w:val="20"/>
          <w:szCs w:val="20"/>
          <w:lang w:val="es-ES"/>
        </w:rPr>
        <w:t>TM</w:t>
      </w:r>
      <w:r w:rsidR="00255537" w:rsidRPr="000A4CC2">
        <w:rPr>
          <w:rFonts w:cs="Arial"/>
          <w:sz w:val="20"/>
          <w:szCs w:val="20"/>
          <w:lang w:val="es-ES"/>
        </w:rPr>
        <w:t xml:space="preserve"> </w:t>
      </w:r>
      <w:r w:rsidR="00AE3661" w:rsidRPr="000A4CC2">
        <w:rPr>
          <w:rFonts w:cs="Arial"/>
          <w:sz w:val="20"/>
          <w:szCs w:val="20"/>
          <w:lang w:val="es-ES"/>
        </w:rPr>
        <w:t>de manteca y</w:t>
      </w:r>
      <w:r w:rsidR="00255537" w:rsidRPr="000A4CC2">
        <w:rPr>
          <w:rFonts w:cs="Arial"/>
          <w:sz w:val="20"/>
          <w:szCs w:val="20"/>
          <w:lang w:val="es-ES"/>
        </w:rPr>
        <w:t xml:space="preserve"> 1</w:t>
      </w:r>
      <w:r w:rsidR="00AE3661" w:rsidRPr="000A4CC2">
        <w:rPr>
          <w:rFonts w:cs="Arial"/>
          <w:sz w:val="20"/>
          <w:szCs w:val="20"/>
          <w:lang w:val="es-ES"/>
        </w:rPr>
        <w:t xml:space="preserve"> TM de polvo por</w:t>
      </w:r>
      <w:r w:rsidR="00255537" w:rsidRPr="000A4CC2">
        <w:rPr>
          <w:rFonts w:cs="Arial"/>
          <w:sz w:val="20"/>
          <w:szCs w:val="20"/>
          <w:lang w:val="es-ES"/>
        </w:rPr>
        <w:t xml:space="preserve"> 585</w:t>
      </w:r>
      <w:r w:rsidR="00AE3661" w:rsidRPr="000A4CC2">
        <w:rPr>
          <w:rFonts w:cs="Arial"/>
          <w:sz w:val="20"/>
          <w:szCs w:val="20"/>
          <w:lang w:val="es-ES"/>
        </w:rPr>
        <w:t xml:space="preserve"> $</w:t>
      </w:r>
      <w:r w:rsidR="00E9419E" w:rsidRPr="000A4CC2">
        <w:rPr>
          <w:rFonts w:cs="Arial"/>
          <w:sz w:val="20"/>
          <w:szCs w:val="20"/>
          <w:lang w:val="es-ES"/>
        </w:rPr>
        <w:t xml:space="preserve">). </w:t>
      </w:r>
      <w:r w:rsidR="00E61738" w:rsidRPr="000A4CC2">
        <w:rPr>
          <w:rFonts w:cs="Arial"/>
          <w:sz w:val="20"/>
          <w:szCs w:val="20"/>
          <w:lang w:val="es-ES"/>
        </w:rPr>
        <w:t xml:space="preserve">La ventaja de este enfoque es que elimina la posibilidad de sobrefacturación de la PF </w:t>
      </w:r>
      <w:r w:rsidR="00951662" w:rsidRPr="000A4CC2">
        <w:rPr>
          <w:rFonts w:cs="Arial"/>
          <w:sz w:val="20"/>
          <w:szCs w:val="20"/>
          <w:lang w:val="es-ES"/>
        </w:rPr>
        <w:t>a la vez que se garantiza a las OPP el importe fijado</w:t>
      </w:r>
      <w:r w:rsidR="00E61738" w:rsidRPr="000A4CC2">
        <w:rPr>
          <w:rFonts w:cs="Arial"/>
          <w:sz w:val="20"/>
          <w:szCs w:val="20"/>
          <w:lang w:val="es-ES"/>
        </w:rPr>
        <w:t xml:space="preserve"> </w:t>
      </w:r>
      <w:r w:rsidR="00951662" w:rsidRPr="000A4CC2">
        <w:rPr>
          <w:rFonts w:cs="Arial"/>
          <w:sz w:val="20"/>
          <w:szCs w:val="20"/>
          <w:lang w:val="es-ES"/>
        </w:rPr>
        <w:t>de PF</w:t>
      </w:r>
      <w:r w:rsidR="00E61738" w:rsidRPr="000A4CC2">
        <w:rPr>
          <w:rFonts w:cs="Arial"/>
          <w:sz w:val="20"/>
          <w:szCs w:val="20"/>
          <w:lang w:val="es-ES"/>
        </w:rPr>
        <w:t xml:space="preserve">. </w:t>
      </w:r>
      <w:r w:rsidR="00951662" w:rsidRPr="000A4CC2">
        <w:rPr>
          <w:rFonts w:cs="Arial"/>
          <w:sz w:val="20"/>
          <w:szCs w:val="20"/>
          <w:lang w:val="es-ES"/>
        </w:rPr>
        <w:t>La propuesta funciona de modo similar al modelo actual</w:t>
      </w:r>
      <w:r w:rsidR="00E61738" w:rsidRPr="000A4CC2">
        <w:rPr>
          <w:rFonts w:cs="Arial"/>
          <w:sz w:val="20"/>
          <w:szCs w:val="20"/>
          <w:lang w:val="es-ES"/>
        </w:rPr>
        <w:t xml:space="preserve">. </w:t>
      </w:r>
      <w:r w:rsidR="00951662" w:rsidRPr="000A4CC2">
        <w:rPr>
          <w:rFonts w:cs="Arial"/>
          <w:sz w:val="20"/>
          <w:szCs w:val="20"/>
          <w:lang w:val="es-ES"/>
        </w:rPr>
        <w:t>Solo requiere cambios mínimos respecto a las prácticas actuales</w:t>
      </w:r>
      <w:r w:rsidR="00E61738" w:rsidRPr="000A4CC2">
        <w:rPr>
          <w:rFonts w:cs="Arial"/>
          <w:sz w:val="20"/>
          <w:szCs w:val="20"/>
          <w:lang w:val="es-ES"/>
        </w:rPr>
        <w:t xml:space="preserve">. </w:t>
      </w:r>
      <w:r w:rsidR="00AE3661" w:rsidRPr="000A4CC2">
        <w:rPr>
          <w:rFonts w:cs="Arial"/>
          <w:sz w:val="20"/>
          <w:szCs w:val="20"/>
          <w:lang w:val="es-ES"/>
        </w:rPr>
        <w:t>Sin embargo</w:t>
      </w:r>
      <w:r w:rsidR="00B61D51" w:rsidRPr="000A4CC2">
        <w:rPr>
          <w:rFonts w:cs="Arial"/>
          <w:sz w:val="20"/>
          <w:szCs w:val="20"/>
          <w:lang w:val="es-ES"/>
        </w:rPr>
        <w:t xml:space="preserve">, </w:t>
      </w:r>
      <w:r w:rsidR="00AE3661" w:rsidRPr="000A4CC2">
        <w:rPr>
          <w:rFonts w:cs="Arial"/>
          <w:sz w:val="20"/>
          <w:szCs w:val="20"/>
          <w:lang w:val="es-ES"/>
        </w:rPr>
        <w:t xml:space="preserve">la desventaja de este enfoque </w:t>
      </w:r>
      <w:r w:rsidR="00951662" w:rsidRPr="000A4CC2">
        <w:rPr>
          <w:rFonts w:cs="Arial"/>
          <w:sz w:val="20"/>
          <w:szCs w:val="20"/>
          <w:lang w:val="es-ES"/>
        </w:rPr>
        <w:t xml:space="preserve">es que </w:t>
      </w:r>
      <w:r w:rsidR="00AE3661" w:rsidRPr="000A4CC2">
        <w:rPr>
          <w:rFonts w:cs="Arial"/>
          <w:sz w:val="20"/>
          <w:szCs w:val="20"/>
          <w:lang w:val="es-ES"/>
        </w:rPr>
        <w:t xml:space="preserve">no aborda el problema de cuán </w:t>
      </w:r>
      <w:r w:rsidR="00B61D51" w:rsidRPr="000A4CC2">
        <w:rPr>
          <w:rFonts w:cs="Arial"/>
          <w:i/>
          <w:sz w:val="20"/>
          <w:szCs w:val="20"/>
          <w:lang w:val="es-ES"/>
        </w:rPr>
        <w:t>d</w:t>
      </w:r>
      <w:r w:rsidR="00AE3661" w:rsidRPr="000A4CC2">
        <w:rPr>
          <w:rFonts w:cs="Arial"/>
          <w:i/>
          <w:sz w:val="20"/>
          <w:szCs w:val="20"/>
          <w:lang w:val="es-ES"/>
        </w:rPr>
        <w:t>esfavorable</w:t>
      </w:r>
      <w:r w:rsidR="00B61D51" w:rsidRPr="000A4CC2">
        <w:rPr>
          <w:rFonts w:cs="Arial"/>
          <w:sz w:val="20"/>
          <w:szCs w:val="20"/>
          <w:lang w:val="es-ES"/>
        </w:rPr>
        <w:t xml:space="preserve"> </w:t>
      </w:r>
      <w:r w:rsidR="00AE3661" w:rsidRPr="000A4CC2">
        <w:rPr>
          <w:rFonts w:cs="Arial"/>
          <w:sz w:val="20"/>
          <w:szCs w:val="20"/>
          <w:lang w:val="es-ES"/>
        </w:rPr>
        <w:t>es para un comprador comprar solamente un producto</w:t>
      </w:r>
      <w:r w:rsidR="00B61D51" w:rsidRPr="000A4CC2">
        <w:rPr>
          <w:rFonts w:cs="Arial"/>
          <w:sz w:val="20"/>
          <w:szCs w:val="20"/>
          <w:lang w:val="es-ES"/>
        </w:rPr>
        <w:t xml:space="preserve"> (</w:t>
      </w:r>
      <w:r w:rsidR="00AE3661" w:rsidRPr="000A4CC2">
        <w:rPr>
          <w:rFonts w:cs="Arial"/>
          <w:sz w:val="20"/>
          <w:szCs w:val="20"/>
          <w:lang w:val="es-ES"/>
        </w:rPr>
        <w:t>manteca o polvo</w:t>
      </w:r>
      <w:r w:rsidR="00B61D51" w:rsidRPr="000A4CC2">
        <w:rPr>
          <w:rFonts w:cs="Arial"/>
          <w:sz w:val="20"/>
          <w:szCs w:val="20"/>
          <w:lang w:val="es-ES"/>
        </w:rPr>
        <w:t xml:space="preserve">) </w:t>
      </w:r>
      <w:r w:rsidR="00AE3661" w:rsidRPr="000A4CC2">
        <w:rPr>
          <w:rFonts w:cs="Arial"/>
          <w:sz w:val="20"/>
          <w:szCs w:val="20"/>
          <w:lang w:val="es-ES"/>
        </w:rPr>
        <w:t>con el modelo actual de precios</w:t>
      </w:r>
      <w:r w:rsidR="00B61D51" w:rsidRPr="000A4CC2">
        <w:rPr>
          <w:rFonts w:cs="Arial"/>
          <w:sz w:val="20"/>
          <w:szCs w:val="20"/>
          <w:lang w:val="es-ES"/>
        </w:rPr>
        <w:t xml:space="preserve">. </w:t>
      </w:r>
    </w:p>
    <w:p w14:paraId="7624F16E" w14:textId="77777777" w:rsidR="001F4711" w:rsidRPr="000A4CC2" w:rsidRDefault="001F4711" w:rsidP="001F4711">
      <w:pPr>
        <w:jc w:val="left"/>
        <w:rPr>
          <w:rFonts w:cs="Arial"/>
          <w:sz w:val="20"/>
          <w:szCs w:val="20"/>
          <w:lang w:val="es-ES"/>
        </w:rPr>
      </w:pPr>
    </w:p>
    <w:p w14:paraId="009E6F10" w14:textId="129AC263" w:rsidR="009842C8" w:rsidRPr="000A4CC2" w:rsidRDefault="009842C8" w:rsidP="009842C8">
      <w:pPr>
        <w:rPr>
          <w:rFonts w:cs="Arial"/>
          <w:b/>
          <w:sz w:val="20"/>
          <w:szCs w:val="20"/>
          <w:u w:val="single"/>
          <w:lang w:val="es-ES"/>
        </w:rPr>
      </w:pPr>
      <w:r w:rsidRPr="000A4CC2">
        <w:rPr>
          <w:rFonts w:cs="Arial"/>
          <w:b/>
          <w:sz w:val="20"/>
          <w:szCs w:val="20"/>
          <w:u w:val="single"/>
          <w:lang w:val="es-ES"/>
        </w:rPr>
        <w:t>Prop</w:t>
      </w:r>
      <w:r w:rsidR="00AE3661" w:rsidRPr="000A4CC2">
        <w:rPr>
          <w:rFonts w:cs="Arial"/>
          <w:b/>
          <w:sz w:val="20"/>
          <w:szCs w:val="20"/>
          <w:u w:val="single"/>
          <w:lang w:val="es-ES"/>
        </w:rPr>
        <w:t>uesta</w:t>
      </w:r>
      <w:r w:rsidRPr="000A4CC2">
        <w:rPr>
          <w:rFonts w:cs="Arial"/>
          <w:b/>
          <w:sz w:val="20"/>
          <w:szCs w:val="20"/>
          <w:u w:val="single"/>
          <w:lang w:val="es-ES"/>
        </w:rPr>
        <w:t xml:space="preserve"> </w:t>
      </w:r>
      <w:r w:rsidR="00732B38" w:rsidRPr="000A4CC2">
        <w:rPr>
          <w:rFonts w:cs="Arial"/>
          <w:b/>
          <w:sz w:val="20"/>
          <w:szCs w:val="20"/>
          <w:u w:val="single"/>
          <w:lang w:val="es-ES"/>
        </w:rPr>
        <w:t>4</w:t>
      </w:r>
      <w:r w:rsidR="007D3BCF" w:rsidRPr="000A4CC2">
        <w:rPr>
          <w:rFonts w:cs="Arial"/>
          <w:b/>
          <w:sz w:val="20"/>
          <w:szCs w:val="20"/>
          <w:u w:val="single"/>
          <w:lang w:val="es-ES"/>
        </w:rPr>
        <w:t>B</w:t>
      </w:r>
      <w:r w:rsidR="00717695" w:rsidRPr="000A4CC2">
        <w:rPr>
          <w:rFonts w:cs="Arial"/>
          <w:b/>
          <w:sz w:val="20"/>
          <w:szCs w:val="20"/>
          <w:u w:val="single"/>
          <w:lang w:val="es-ES"/>
        </w:rPr>
        <w:t>:</w:t>
      </w:r>
      <w:r w:rsidRPr="000A4CC2">
        <w:rPr>
          <w:rFonts w:cs="Arial"/>
          <w:b/>
          <w:sz w:val="20"/>
          <w:szCs w:val="20"/>
          <w:u w:val="single"/>
          <w:lang w:val="es-ES"/>
        </w:rPr>
        <w:t xml:space="preserve"> </w:t>
      </w:r>
      <w:r w:rsidR="00AE3661" w:rsidRPr="000A4CC2">
        <w:rPr>
          <w:rFonts w:cs="Arial"/>
          <w:b/>
          <w:sz w:val="20"/>
          <w:szCs w:val="20"/>
          <w:u w:val="single"/>
          <w:lang w:val="es-ES"/>
        </w:rPr>
        <w:t>Unir la conversión</w:t>
      </w:r>
      <w:r w:rsidRPr="000A4CC2">
        <w:rPr>
          <w:rFonts w:cs="Arial"/>
          <w:b/>
          <w:sz w:val="20"/>
          <w:szCs w:val="20"/>
          <w:u w:val="single"/>
          <w:lang w:val="es-ES"/>
        </w:rPr>
        <w:t xml:space="preserve"> </w:t>
      </w:r>
      <w:r w:rsidR="00AE3661" w:rsidRPr="000A4CC2">
        <w:rPr>
          <w:rFonts w:cs="Arial"/>
          <w:b/>
          <w:sz w:val="20"/>
          <w:szCs w:val="20"/>
          <w:u w:val="single"/>
          <w:lang w:val="es-ES"/>
        </w:rPr>
        <w:t>manteca</w:t>
      </w:r>
      <w:r w:rsidRPr="000A4CC2">
        <w:rPr>
          <w:rFonts w:cs="Arial"/>
          <w:b/>
          <w:sz w:val="20"/>
          <w:szCs w:val="20"/>
          <w:u w:val="single"/>
          <w:lang w:val="es-ES"/>
        </w:rPr>
        <w:t>/po</w:t>
      </w:r>
      <w:r w:rsidR="00AE3661" w:rsidRPr="000A4CC2">
        <w:rPr>
          <w:rFonts w:cs="Arial"/>
          <w:b/>
          <w:sz w:val="20"/>
          <w:szCs w:val="20"/>
          <w:u w:val="single"/>
          <w:lang w:val="es-ES"/>
        </w:rPr>
        <w:t>lvo</w:t>
      </w:r>
      <w:r w:rsidRPr="000A4CC2">
        <w:rPr>
          <w:rFonts w:cs="Arial"/>
          <w:b/>
          <w:sz w:val="20"/>
          <w:szCs w:val="20"/>
          <w:u w:val="single"/>
          <w:lang w:val="es-ES"/>
        </w:rPr>
        <w:t xml:space="preserve"> </w:t>
      </w:r>
      <w:r w:rsidR="00AE3661" w:rsidRPr="000A4CC2">
        <w:rPr>
          <w:rFonts w:cs="Arial"/>
          <w:b/>
          <w:sz w:val="20"/>
          <w:szCs w:val="20"/>
          <w:u w:val="single"/>
          <w:lang w:val="es-ES"/>
        </w:rPr>
        <w:t>de la PF de diferentes compradores</w:t>
      </w:r>
    </w:p>
    <w:p w14:paraId="59175E0D" w14:textId="5FEC2413" w:rsidR="009842C8" w:rsidRPr="000A4CC2" w:rsidRDefault="00AE3661" w:rsidP="009842C8">
      <w:pPr>
        <w:rPr>
          <w:lang w:val="es-ES"/>
        </w:rPr>
      </w:pPr>
      <w:r w:rsidRPr="000A4CC2">
        <w:rPr>
          <w:rFonts w:cs="Arial"/>
          <w:sz w:val="20"/>
          <w:szCs w:val="20"/>
          <w:lang w:val="es-ES"/>
        </w:rPr>
        <w:t>Esta propuesta permitiría a la OPP equilibrar la cantidad total de PF</w:t>
      </w:r>
      <w:r w:rsidR="009842C8" w:rsidRPr="000A4CC2">
        <w:rPr>
          <w:rFonts w:cs="Arial"/>
          <w:sz w:val="20"/>
          <w:szCs w:val="20"/>
          <w:lang w:val="es-ES"/>
        </w:rPr>
        <w:t xml:space="preserve"> </w:t>
      </w:r>
      <w:r w:rsidRPr="000A4CC2">
        <w:rPr>
          <w:rFonts w:cs="Arial"/>
          <w:sz w:val="20"/>
          <w:szCs w:val="20"/>
          <w:lang w:val="es-ES"/>
        </w:rPr>
        <w:t>de diferentes compradores de manteca y polvo</w:t>
      </w:r>
      <w:r w:rsidR="009842C8" w:rsidRPr="000A4CC2">
        <w:rPr>
          <w:rFonts w:cs="Arial"/>
          <w:sz w:val="20"/>
          <w:szCs w:val="20"/>
          <w:lang w:val="es-ES"/>
        </w:rPr>
        <w:t xml:space="preserve">; </w:t>
      </w:r>
      <w:r w:rsidRPr="000A4CC2">
        <w:rPr>
          <w:rFonts w:cs="Arial"/>
          <w:sz w:val="20"/>
          <w:szCs w:val="20"/>
          <w:lang w:val="es-ES"/>
        </w:rPr>
        <w:t>es decir, de diferentes contratos dentro de un período dado</w:t>
      </w:r>
      <w:r w:rsidR="009842C8" w:rsidRPr="000A4CC2">
        <w:rPr>
          <w:rFonts w:cs="Arial"/>
          <w:sz w:val="20"/>
          <w:szCs w:val="20"/>
          <w:lang w:val="es-ES"/>
        </w:rPr>
        <w:t xml:space="preserve">. </w:t>
      </w:r>
      <w:r w:rsidRPr="000A4CC2">
        <w:rPr>
          <w:rFonts w:cs="Arial"/>
          <w:sz w:val="20"/>
          <w:szCs w:val="20"/>
          <w:lang w:val="es-ES"/>
        </w:rPr>
        <w:t>Por ejemplo</w:t>
      </w:r>
      <w:r w:rsidR="009842C8" w:rsidRPr="000A4CC2">
        <w:rPr>
          <w:rFonts w:cs="Arial"/>
          <w:sz w:val="20"/>
          <w:szCs w:val="20"/>
          <w:lang w:val="es-ES"/>
        </w:rPr>
        <w:t xml:space="preserve">, </w:t>
      </w:r>
      <w:r w:rsidRPr="000A4CC2">
        <w:rPr>
          <w:rFonts w:cs="Arial"/>
          <w:sz w:val="20"/>
          <w:szCs w:val="20"/>
          <w:lang w:val="es-ES"/>
        </w:rPr>
        <w:t>las OPP</w:t>
      </w:r>
      <w:r w:rsidR="009842C8" w:rsidRPr="000A4CC2">
        <w:rPr>
          <w:rFonts w:cs="Arial"/>
          <w:sz w:val="20"/>
          <w:szCs w:val="20"/>
          <w:lang w:val="es-ES"/>
        </w:rPr>
        <w:t xml:space="preserve"> </w:t>
      </w:r>
      <w:r w:rsidRPr="000A4CC2">
        <w:rPr>
          <w:rFonts w:cs="Arial"/>
          <w:sz w:val="20"/>
          <w:szCs w:val="20"/>
          <w:lang w:val="es-ES"/>
        </w:rPr>
        <w:t>pueden decidir compensar un comprador que compra manteca con otras compras de polvo</w:t>
      </w:r>
      <w:r w:rsidR="009842C8" w:rsidRPr="000A4CC2">
        <w:rPr>
          <w:rFonts w:cs="Arial"/>
          <w:sz w:val="20"/>
          <w:szCs w:val="20"/>
          <w:lang w:val="es-ES"/>
        </w:rPr>
        <w:t xml:space="preserve">, </w:t>
      </w:r>
      <w:r w:rsidRPr="000A4CC2">
        <w:rPr>
          <w:rFonts w:cs="Arial"/>
          <w:sz w:val="20"/>
          <w:szCs w:val="20"/>
          <w:lang w:val="es-ES"/>
        </w:rPr>
        <w:t>si tienen compradores para ambos productos</w:t>
      </w:r>
      <w:r w:rsidR="009842C8" w:rsidRPr="000A4CC2">
        <w:rPr>
          <w:rFonts w:cs="Arial"/>
          <w:sz w:val="20"/>
          <w:szCs w:val="20"/>
          <w:lang w:val="es-ES"/>
        </w:rPr>
        <w:t xml:space="preserve"> </w:t>
      </w:r>
      <w:r w:rsidRPr="000A4CC2">
        <w:rPr>
          <w:rFonts w:cs="Arial"/>
          <w:sz w:val="20"/>
          <w:szCs w:val="20"/>
          <w:lang w:val="es-ES"/>
        </w:rPr>
        <w:t>y</w:t>
      </w:r>
      <w:r w:rsidR="000A429A" w:rsidRPr="000A4CC2">
        <w:rPr>
          <w:rFonts w:cs="Arial"/>
          <w:sz w:val="20"/>
          <w:szCs w:val="20"/>
          <w:lang w:val="es-ES"/>
        </w:rPr>
        <w:t>,</w:t>
      </w:r>
      <w:r w:rsidRPr="000A4CC2">
        <w:rPr>
          <w:rFonts w:cs="Arial"/>
          <w:sz w:val="20"/>
          <w:szCs w:val="20"/>
          <w:lang w:val="es-ES"/>
        </w:rPr>
        <w:t xml:space="preserve"> entonces</w:t>
      </w:r>
      <w:r w:rsidR="000A429A" w:rsidRPr="000A4CC2">
        <w:rPr>
          <w:rFonts w:cs="Arial"/>
          <w:sz w:val="20"/>
          <w:szCs w:val="20"/>
          <w:lang w:val="es-ES"/>
        </w:rPr>
        <w:t>,</w:t>
      </w:r>
      <w:r w:rsidRPr="000A4CC2">
        <w:rPr>
          <w:rFonts w:cs="Arial"/>
          <w:sz w:val="20"/>
          <w:szCs w:val="20"/>
          <w:lang w:val="es-ES"/>
        </w:rPr>
        <w:t xml:space="preserve"> </w:t>
      </w:r>
      <w:r w:rsidR="001416C4" w:rsidRPr="000A4CC2">
        <w:rPr>
          <w:rFonts w:cs="Arial"/>
          <w:sz w:val="20"/>
          <w:szCs w:val="20"/>
          <w:lang w:val="es-ES"/>
        </w:rPr>
        <w:t>cobrar</w:t>
      </w:r>
      <w:r w:rsidRPr="000A4CC2">
        <w:rPr>
          <w:rFonts w:cs="Arial"/>
          <w:sz w:val="20"/>
          <w:szCs w:val="20"/>
          <w:lang w:val="es-ES"/>
        </w:rPr>
        <w:t xml:space="preserve"> </w:t>
      </w:r>
      <w:r w:rsidR="001416C4" w:rsidRPr="000A4CC2">
        <w:rPr>
          <w:rFonts w:cs="Arial"/>
          <w:sz w:val="20"/>
          <w:szCs w:val="20"/>
          <w:lang w:val="es-ES"/>
        </w:rPr>
        <w:t xml:space="preserve">la PF </w:t>
      </w:r>
      <w:r w:rsidRPr="000A4CC2">
        <w:rPr>
          <w:rFonts w:cs="Arial"/>
          <w:sz w:val="20"/>
          <w:szCs w:val="20"/>
          <w:lang w:val="es-ES"/>
        </w:rPr>
        <w:t>a un solo comprador</w:t>
      </w:r>
      <w:r w:rsidR="001416C4" w:rsidRPr="000A4CC2">
        <w:rPr>
          <w:rFonts w:cs="Arial"/>
          <w:sz w:val="20"/>
          <w:szCs w:val="20"/>
          <w:lang w:val="es-ES"/>
        </w:rPr>
        <w:t>,</w:t>
      </w:r>
      <w:r w:rsidRPr="000A4CC2">
        <w:rPr>
          <w:rFonts w:cs="Arial"/>
          <w:sz w:val="20"/>
          <w:szCs w:val="20"/>
          <w:lang w:val="es-ES"/>
        </w:rPr>
        <w:t xml:space="preserve"> en su proporción de granos</w:t>
      </w:r>
      <w:r w:rsidR="009842C8" w:rsidRPr="000A4CC2">
        <w:rPr>
          <w:rFonts w:cs="Arial"/>
          <w:sz w:val="20"/>
          <w:szCs w:val="20"/>
          <w:lang w:val="es-ES"/>
        </w:rPr>
        <w:t>.</w:t>
      </w:r>
      <w:r w:rsidR="009842C8" w:rsidRPr="000A4CC2">
        <w:rPr>
          <w:lang w:val="es-ES"/>
        </w:rPr>
        <w:t xml:space="preserve"> </w:t>
      </w:r>
      <w:r w:rsidRPr="000A4CC2">
        <w:rPr>
          <w:rFonts w:cs="Arial"/>
          <w:sz w:val="20"/>
          <w:szCs w:val="20"/>
          <w:lang w:val="es-ES"/>
        </w:rPr>
        <w:t>Por ejemplo</w:t>
      </w:r>
      <w:r w:rsidR="005B6CD6" w:rsidRPr="000A4CC2">
        <w:rPr>
          <w:rStyle w:val="FootnoteReference"/>
          <w:rFonts w:cs="Arial"/>
          <w:sz w:val="20"/>
          <w:szCs w:val="20"/>
          <w:lang w:val="es-ES"/>
        </w:rPr>
        <w:footnoteReference w:id="5"/>
      </w:r>
      <w:r w:rsidR="009842C8" w:rsidRPr="000A4CC2">
        <w:rPr>
          <w:rFonts w:cs="Arial"/>
          <w:sz w:val="20"/>
          <w:szCs w:val="20"/>
          <w:lang w:val="es-ES"/>
        </w:rPr>
        <w:t>:</w:t>
      </w:r>
    </w:p>
    <w:p w14:paraId="707FFD20" w14:textId="51C3367F" w:rsidR="009842C8" w:rsidRPr="000A4CC2" w:rsidRDefault="0031340F" w:rsidP="00BA1068">
      <w:pPr>
        <w:pStyle w:val="ListParagraph"/>
        <w:numPr>
          <w:ilvl w:val="0"/>
          <w:numId w:val="7"/>
        </w:numPr>
        <w:rPr>
          <w:rFonts w:cs="Arial"/>
          <w:sz w:val="20"/>
          <w:szCs w:val="20"/>
          <w:lang w:val="es-ES"/>
        </w:rPr>
      </w:pPr>
      <w:r w:rsidRPr="000A4CC2">
        <w:rPr>
          <w:rFonts w:cs="Arial"/>
          <w:sz w:val="20"/>
          <w:szCs w:val="20"/>
          <w:lang w:val="es-ES"/>
        </w:rPr>
        <w:t>Cliente</w:t>
      </w:r>
      <w:r w:rsidR="009842C8" w:rsidRPr="000A4CC2">
        <w:rPr>
          <w:rFonts w:cs="Arial"/>
          <w:sz w:val="20"/>
          <w:szCs w:val="20"/>
          <w:lang w:val="es-ES"/>
        </w:rPr>
        <w:t xml:space="preserve"> A </w:t>
      </w:r>
      <w:r w:rsidRPr="000A4CC2">
        <w:rPr>
          <w:rFonts w:cs="Arial"/>
          <w:sz w:val="20"/>
          <w:szCs w:val="20"/>
          <w:lang w:val="es-ES"/>
        </w:rPr>
        <w:t>compra</w:t>
      </w:r>
      <w:r w:rsidR="009842C8" w:rsidRPr="000A4CC2">
        <w:rPr>
          <w:rFonts w:cs="Arial"/>
          <w:sz w:val="20"/>
          <w:szCs w:val="20"/>
          <w:lang w:val="es-ES"/>
        </w:rPr>
        <w:t xml:space="preserve"> 1 </w:t>
      </w:r>
      <w:r w:rsidRPr="000A4CC2">
        <w:rPr>
          <w:rFonts w:cs="Arial"/>
          <w:sz w:val="20"/>
          <w:szCs w:val="20"/>
          <w:lang w:val="es-ES"/>
        </w:rPr>
        <w:t>TM</w:t>
      </w:r>
      <w:r w:rsidR="009842C8" w:rsidRPr="000A4CC2">
        <w:rPr>
          <w:rFonts w:cs="Arial"/>
          <w:sz w:val="20"/>
          <w:szCs w:val="20"/>
          <w:lang w:val="es-ES"/>
        </w:rPr>
        <w:t xml:space="preserve"> </w:t>
      </w:r>
      <w:r w:rsidRPr="000A4CC2">
        <w:rPr>
          <w:rFonts w:cs="Arial"/>
          <w:sz w:val="20"/>
          <w:szCs w:val="20"/>
          <w:lang w:val="es-ES"/>
        </w:rPr>
        <w:t>de manteca</w:t>
      </w:r>
    </w:p>
    <w:p w14:paraId="791EA936" w14:textId="6E6D52C6" w:rsidR="009842C8" w:rsidRPr="000A4CC2" w:rsidRDefault="0031340F" w:rsidP="00BA1068">
      <w:pPr>
        <w:pStyle w:val="ListParagraph"/>
        <w:numPr>
          <w:ilvl w:val="0"/>
          <w:numId w:val="7"/>
        </w:numPr>
        <w:rPr>
          <w:rFonts w:cs="Arial"/>
          <w:sz w:val="20"/>
          <w:szCs w:val="20"/>
          <w:lang w:val="es-ES"/>
        </w:rPr>
      </w:pPr>
      <w:r w:rsidRPr="000A4CC2">
        <w:rPr>
          <w:rFonts w:cs="Arial"/>
          <w:sz w:val="20"/>
          <w:szCs w:val="20"/>
          <w:lang w:val="es-ES"/>
        </w:rPr>
        <w:t>Cliente</w:t>
      </w:r>
      <w:r w:rsidR="009842C8" w:rsidRPr="000A4CC2">
        <w:rPr>
          <w:rFonts w:cs="Arial"/>
          <w:sz w:val="20"/>
          <w:szCs w:val="20"/>
          <w:lang w:val="es-ES"/>
        </w:rPr>
        <w:t xml:space="preserve"> B </w:t>
      </w:r>
      <w:r w:rsidRPr="000A4CC2">
        <w:rPr>
          <w:rFonts w:cs="Arial"/>
          <w:sz w:val="20"/>
          <w:szCs w:val="20"/>
          <w:lang w:val="es-ES"/>
        </w:rPr>
        <w:t>compra</w:t>
      </w:r>
      <w:r w:rsidR="009842C8" w:rsidRPr="000A4CC2">
        <w:rPr>
          <w:rFonts w:cs="Arial"/>
          <w:sz w:val="20"/>
          <w:szCs w:val="20"/>
          <w:lang w:val="es-ES"/>
        </w:rPr>
        <w:t xml:space="preserve"> 1 </w:t>
      </w:r>
      <w:r w:rsidRPr="000A4CC2">
        <w:rPr>
          <w:rFonts w:cs="Arial"/>
          <w:sz w:val="20"/>
          <w:szCs w:val="20"/>
          <w:lang w:val="es-ES"/>
        </w:rPr>
        <w:t>TM</w:t>
      </w:r>
      <w:r w:rsidR="009842C8" w:rsidRPr="000A4CC2">
        <w:rPr>
          <w:rFonts w:cs="Arial"/>
          <w:sz w:val="20"/>
          <w:szCs w:val="20"/>
          <w:lang w:val="es-ES"/>
        </w:rPr>
        <w:t xml:space="preserve"> </w:t>
      </w:r>
      <w:r w:rsidRPr="000A4CC2">
        <w:rPr>
          <w:rFonts w:cs="Arial"/>
          <w:sz w:val="20"/>
          <w:szCs w:val="20"/>
          <w:lang w:val="es-ES"/>
        </w:rPr>
        <w:t>de polvo</w:t>
      </w:r>
    </w:p>
    <w:p w14:paraId="284E6EBC" w14:textId="2F97348F" w:rsidR="009842C8" w:rsidRPr="000A4CC2" w:rsidRDefault="0031340F" w:rsidP="00BA1068">
      <w:pPr>
        <w:pStyle w:val="ListParagraph"/>
        <w:numPr>
          <w:ilvl w:val="0"/>
          <w:numId w:val="7"/>
        </w:numPr>
        <w:rPr>
          <w:rFonts w:cs="Arial"/>
          <w:sz w:val="20"/>
          <w:szCs w:val="20"/>
          <w:lang w:val="es-ES"/>
        </w:rPr>
      </w:pPr>
      <w:r w:rsidRPr="000A4CC2">
        <w:rPr>
          <w:rFonts w:cs="Arial"/>
          <w:sz w:val="20"/>
          <w:szCs w:val="20"/>
          <w:lang w:val="es-ES"/>
        </w:rPr>
        <w:t>Para producir</w:t>
      </w:r>
      <w:r w:rsidR="009842C8" w:rsidRPr="000A4CC2">
        <w:rPr>
          <w:rFonts w:cs="Arial"/>
          <w:sz w:val="20"/>
          <w:szCs w:val="20"/>
          <w:lang w:val="es-ES"/>
        </w:rPr>
        <w:t xml:space="preserve"> 1</w:t>
      </w:r>
      <w:r w:rsidRPr="000A4CC2">
        <w:rPr>
          <w:rFonts w:cs="Arial"/>
          <w:sz w:val="20"/>
          <w:szCs w:val="20"/>
          <w:lang w:val="es-ES"/>
        </w:rPr>
        <w:t xml:space="preserve"> TM</w:t>
      </w:r>
      <w:r w:rsidR="009842C8" w:rsidRPr="000A4CC2">
        <w:rPr>
          <w:rFonts w:cs="Arial"/>
          <w:sz w:val="20"/>
          <w:szCs w:val="20"/>
          <w:lang w:val="es-ES"/>
        </w:rPr>
        <w:t xml:space="preserve"> </w:t>
      </w:r>
      <w:r w:rsidRPr="000A4CC2">
        <w:rPr>
          <w:rFonts w:cs="Arial"/>
          <w:sz w:val="20"/>
          <w:szCs w:val="20"/>
          <w:lang w:val="es-ES"/>
        </w:rPr>
        <w:t>de manteca</w:t>
      </w:r>
      <w:r w:rsidR="009842C8" w:rsidRPr="000A4CC2">
        <w:rPr>
          <w:rFonts w:cs="Arial"/>
          <w:sz w:val="20"/>
          <w:szCs w:val="20"/>
          <w:lang w:val="es-ES"/>
        </w:rPr>
        <w:t xml:space="preserve"> + 1</w:t>
      </w:r>
      <w:r w:rsidRPr="000A4CC2">
        <w:rPr>
          <w:rFonts w:cs="Arial"/>
          <w:sz w:val="20"/>
          <w:szCs w:val="20"/>
          <w:lang w:val="es-ES"/>
        </w:rPr>
        <w:t xml:space="preserve"> TM</w:t>
      </w:r>
      <w:r w:rsidR="009842C8" w:rsidRPr="000A4CC2">
        <w:rPr>
          <w:rFonts w:cs="Arial"/>
          <w:sz w:val="20"/>
          <w:szCs w:val="20"/>
          <w:lang w:val="es-ES"/>
        </w:rPr>
        <w:t xml:space="preserve"> </w:t>
      </w:r>
      <w:r w:rsidRPr="000A4CC2">
        <w:rPr>
          <w:rFonts w:cs="Arial"/>
          <w:sz w:val="20"/>
          <w:szCs w:val="20"/>
          <w:lang w:val="es-ES"/>
        </w:rPr>
        <w:t>de polvo</w:t>
      </w:r>
      <w:r w:rsidR="009842C8" w:rsidRPr="000A4CC2">
        <w:rPr>
          <w:rFonts w:cs="Arial"/>
          <w:sz w:val="20"/>
          <w:szCs w:val="20"/>
          <w:lang w:val="es-ES"/>
        </w:rPr>
        <w:t xml:space="preserve">, </w:t>
      </w:r>
      <w:r w:rsidRPr="000A4CC2">
        <w:rPr>
          <w:rFonts w:cs="Arial"/>
          <w:sz w:val="20"/>
          <w:szCs w:val="20"/>
          <w:lang w:val="es-ES"/>
        </w:rPr>
        <w:t xml:space="preserve">se procesan </w:t>
      </w:r>
      <w:r w:rsidR="009842C8" w:rsidRPr="000A4CC2">
        <w:rPr>
          <w:rFonts w:cs="Arial"/>
          <w:sz w:val="20"/>
          <w:szCs w:val="20"/>
          <w:lang w:val="es-ES"/>
        </w:rPr>
        <w:t xml:space="preserve">2.44 </w:t>
      </w:r>
      <w:r w:rsidRPr="000A4CC2">
        <w:rPr>
          <w:rFonts w:cs="Arial"/>
          <w:sz w:val="20"/>
          <w:szCs w:val="20"/>
          <w:lang w:val="es-ES"/>
        </w:rPr>
        <w:t>TM de granos</w:t>
      </w:r>
    </w:p>
    <w:p w14:paraId="63FAEE59" w14:textId="48BD8F8A" w:rsidR="009842C8" w:rsidRPr="000A4CC2" w:rsidRDefault="009842C8" w:rsidP="00BA1068">
      <w:pPr>
        <w:pStyle w:val="ListParagraph"/>
        <w:numPr>
          <w:ilvl w:val="0"/>
          <w:numId w:val="7"/>
        </w:numPr>
        <w:rPr>
          <w:rFonts w:cs="Arial"/>
          <w:sz w:val="20"/>
          <w:szCs w:val="20"/>
          <w:lang w:val="es-ES"/>
        </w:rPr>
      </w:pPr>
      <w:r w:rsidRPr="000A4CC2">
        <w:rPr>
          <w:rFonts w:cs="Arial"/>
          <w:sz w:val="20"/>
          <w:szCs w:val="20"/>
          <w:lang w:val="es-ES"/>
        </w:rPr>
        <w:t xml:space="preserve">2.44 </w:t>
      </w:r>
      <w:r w:rsidR="0031340F" w:rsidRPr="000A4CC2">
        <w:rPr>
          <w:rFonts w:cs="Arial"/>
          <w:sz w:val="20"/>
          <w:szCs w:val="20"/>
          <w:lang w:val="es-ES"/>
        </w:rPr>
        <w:t>TM de granos</w:t>
      </w:r>
      <w:r w:rsidRPr="000A4CC2">
        <w:rPr>
          <w:rFonts w:cs="Arial"/>
          <w:sz w:val="20"/>
          <w:szCs w:val="20"/>
          <w:lang w:val="es-ES"/>
        </w:rPr>
        <w:t xml:space="preserve"> = 585.60 </w:t>
      </w:r>
      <w:r w:rsidR="0031340F" w:rsidRPr="000A4CC2">
        <w:rPr>
          <w:rFonts w:cs="Arial"/>
          <w:sz w:val="20"/>
          <w:szCs w:val="20"/>
          <w:lang w:val="es-ES"/>
        </w:rPr>
        <w:t>$ de PF</w:t>
      </w:r>
      <w:r w:rsidRPr="000A4CC2">
        <w:rPr>
          <w:rFonts w:cs="Arial"/>
          <w:sz w:val="20"/>
          <w:szCs w:val="20"/>
          <w:lang w:val="es-ES"/>
        </w:rPr>
        <w:t xml:space="preserve"> </w:t>
      </w:r>
    </w:p>
    <w:p w14:paraId="2C96B42F" w14:textId="568E91CE" w:rsidR="009842C8" w:rsidRPr="000A4CC2" w:rsidRDefault="0031340F" w:rsidP="00BA1068">
      <w:pPr>
        <w:pStyle w:val="ListParagraph"/>
        <w:numPr>
          <w:ilvl w:val="0"/>
          <w:numId w:val="7"/>
        </w:numPr>
        <w:rPr>
          <w:rFonts w:cs="Arial"/>
          <w:sz w:val="20"/>
          <w:szCs w:val="20"/>
          <w:lang w:val="es-ES"/>
        </w:rPr>
      </w:pPr>
      <w:r w:rsidRPr="000A4CC2">
        <w:rPr>
          <w:rFonts w:cs="Arial"/>
          <w:sz w:val="20"/>
          <w:szCs w:val="20"/>
          <w:lang w:val="es-ES"/>
        </w:rPr>
        <w:t>La OPP le carga al cliente</w:t>
      </w:r>
      <w:r w:rsidR="009842C8" w:rsidRPr="000A4CC2">
        <w:rPr>
          <w:rFonts w:cs="Arial"/>
          <w:sz w:val="20"/>
          <w:szCs w:val="20"/>
          <w:lang w:val="es-ES"/>
        </w:rPr>
        <w:t xml:space="preserve"> A 292.80</w:t>
      </w:r>
      <w:r w:rsidRPr="000A4CC2">
        <w:rPr>
          <w:rFonts w:cs="Arial"/>
          <w:sz w:val="20"/>
          <w:szCs w:val="20"/>
          <w:lang w:val="es-ES"/>
        </w:rPr>
        <w:t xml:space="preserve"> $</w:t>
      </w:r>
      <w:r w:rsidR="009842C8" w:rsidRPr="000A4CC2">
        <w:rPr>
          <w:rFonts w:cs="Arial"/>
          <w:sz w:val="20"/>
          <w:szCs w:val="20"/>
          <w:lang w:val="es-ES"/>
        </w:rPr>
        <w:t xml:space="preserve"> </w:t>
      </w:r>
      <w:r w:rsidRPr="000A4CC2">
        <w:rPr>
          <w:rFonts w:cs="Arial"/>
          <w:sz w:val="20"/>
          <w:szCs w:val="20"/>
          <w:lang w:val="es-ES"/>
        </w:rPr>
        <w:t>y al cliente</w:t>
      </w:r>
      <w:r w:rsidR="009842C8" w:rsidRPr="000A4CC2">
        <w:rPr>
          <w:rFonts w:cs="Arial"/>
          <w:sz w:val="20"/>
          <w:szCs w:val="20"/>
          <w:lang w:val="es-ES"/>
        </w:rPr>
        <w:t xml:space="preserve"> B </w:t>
      </w:r>
      <w:r w:rsidR="009A14C0" w:rsidRPr="000A4CC2">
        <w:rPr>
          <w:rFonts w:cs="Arial"/>
          <w:sz w:val="20"/>
          <w:szCs w:val="20"/>
          <w:lang w:val="es-ES"/>
        </w:rPr>
        <w:t>292.80</w:t>
      </w:r>
      <w:r w:rsidRPr="000A4CC2">
        <w:rPr>
          <w:rFonts w:cs="Arial"/>
          <w:sz w:val="20"/>
          <w:szCs w:val="20"/>
          <w:lang w:val="es-ES"/>
        </w:rPr>
        <w:t xml:space="preserve"> $</w:t>
      </w:r>
      <w:r w:rsidR="009A14C0" w:rsidRPr="000A4CC2">
        <w:rPr>
          <w:rFonts w:cs="Arial"/>
          <w:sz w:val="20"/>
          <w:szCs w:val="20"/>
          <w:lang w:val="es-ES"/>
        </w:rPr>
        <w:t xml:space="preserve"> </w:t>
      </w:r>
      <w:r w:rsidRPr="000A4CC2">
        <w:rPr>
          <w:rFonts w:cs="Arial"/>
          <w:sz w:val="20"/>
          <w:szCs w:val="20"/>
          <w:lang w:val="es-ES"/>
        </w:rPr>
        <w:t>EN LUGAR DE</w:t>
      </w:r>
      <w:r w:rsidR="009842C8" w:rsidRPr="000A4CC2">
        <w:rPr>
          <w:rFonts w:cs="Arial"/>
          <w:sz w:val="20"/>
          <w:szCs w:val="20"/>
          <w:lang w:val="es-ES"/>
        </w:rPr>
        <w:t xml:space="preserve"> </w:t>
      </w:r>
      <w:r w:rsidR="009A14C0" w:rsidRPr="000A4CC2">
        <w:rPr>
          <w:rFonts w:cs="Arial"/>
          <w:sz w:val="20"/>
          <w:szCs w:val="20"/>
          <w:lang w:val="es-ES"/>
        </w:rPr>
        <w:t>585.60</w:t>
      </w:r>
      <w:r w:rsidR="009842C8" w:rsidRPr="000A4CC2">
        <w:rPr>
          <w:rFonts w:cs="Arial"/>
          <w:sz w:val="20"/>
          <w:szCs w:val="20"/>
          <w:lang w:val="es-ES"/>
        </w:rPr>
        <w:t xml:space="preserve"> </w:t>
      </w:r>
      <w:r w:rsidRPr="000A4CC2">
        <w:rPr>
          <w:rFonts w:cs="Arial"/>
          <w:sz w:val="20"/>
          <w:szCs w:val="20"/>
          <w:lang w:val="es-ES"/>
        </w:rPr>
        <w:t>$ a cada uno</w:t>
      </w:r>
      <w:r w:rsidR="009842C8" w:rsidRPr="000A4CC2">
        <w:rPr>
          <w:rFonts w:cs="Arial"/>
          <w:sz w:val="20"/>
          <w:szCs w:val="20"/>
          <w:lang w:val="es-ES"/>
        </w:rPr>
        <w:t>.</w:t>
      </w:r>
    </w:p>
    <w:p w14:paraId="2C8B3F79" w14:textId="115A18E1" w:rsidR="009842C8" w:rsidRPr="000A4CC2" w:rsidRDefault="0031340F" w:rsidP="00BA1068">
      <w:pPr>
        <w:pStyle w:val="ListParagraph"/>
        <w:numPr>
          <w:ilvl w:val="0"/>
          <w:numId w:val="7"/>
        </w:numPr>
        <w:rPr>
          <w:rFonts w:cs="Arial"/>
          <w:sz w:val="20"/>
          <w:szCs w:val="20"/>
          <w:lang w:val="es-ES"/>
        </w:rPr>
      </w:pPr>
      <w:r w:rsidRPr="000A4CC2">
        <w:rPr>
          <w:rFonts w:cs="Arial"/>
          <w:sz w:val="20"/>
          <w:szCs w:val="20"/>
          <w:lang w:val="es-ES"/>
        </w:rPr>
        <w:t>Por tanto, la tasa de conversión combinada de manteca y polvo</w:t>
      </w:r>
      <w:r w:rsidR="009842C8" w:rsidRPr="000A4CC2">
        <w:rPr>
          <w:rFonts w:cs="Arial"/>
          <w:sz w:val="20"/>
          <w:szCs w:val="20"/>
          <w:lang w:val="es-ES"/>
        </w:rPr>
        <w:t xml:space="preserve"> </w:t>
      </w:r>
      <w:r w:rsidRPr="000A4CC2">
        <w:rPr>
          <w:rFonts w:cs="Arial"/>
          <w:sz w:val="20"/>
          <w:szCs w:val="20"/>
          <w:lang w:val="es-ES"/>
        </w:rPr>
        <w:t>de</w:t>
      </w:r>
      <w:r w:rsidR="009842C8" w:rsidRPr="000A4CC2">
        <w:rPr>
          <w:rFonts w:cs="Arial"/>
          <w:sz w:val="20"/>
          <w:szCs w:val="20"/>
          <w:lang w:val="es-ES"/>
        </w:rPr>
        <w:t xml:space="preserve"> 0.82 (</w:t>
      </w:r>
      <w:r w:rsidRPr="000A4CC2">
        <w:rPr>
          <w:rFonts w:cs="Arial"/>
          <w:sz w:val="20"/>
          <w:szCs w:val="20"/>
          <w:lang w:val="es-ES"/>
        </w:rPr>
        <w:t>vea la sección</w:t>
      </w:r>
      <w:r w:rsidR="009842C8" w:rsidRPr="000A4CC2">
        <w:rPr>
          <w:rFonts w:cs="Arial"/>
          <w:sz w:val="20"/>
          <w:szCs w:val="20"/>
          <w:lang w:val="es-ES"/>
        </w:rPr>
        <w:t xml:space="preserve"> </w:t>
      </w:r>
      <w:r w:rsidR="00255537" w:rsidRPr="000A4CC2">
        <w:rPr>
          <w:rFonts w:cs="Arial"/>
          <w:sz w:val="20"/>
          <w:szCs w:val="20"/>
          <w:lang w:val="es-ES"/>
        </w:rPr>
        <w:t>2</w:t>
      </w:r>
      <w:r w:rsidR="009842C8" w:rsidRPr="000A4CC2">
        <w:rPr>
          <w:rFonts w:cs="Arial"/>
          <w:sz w:val="20"/>
          <w:szCs w:val="20"/>
          <w:lang w:val="es-ES"/>
        </w:rPr>
        <w:t xml:space="preserve">) </w:t>
      </w:r>
      <w:r w:rsidRPr="000A4CC2">
        <w:rPr>
          <w:rFonts w:cs="Arial"/>
          <w:sz w:val="20"/>
          <w:szCs w:val="20"/>
          <w:lang w:val="es-ES"/>
        </w:rPr>
        <w:t xml:space="preserve">puede aplicarse </w:t>
      </w:r>
      <w:r w:rsidR="001416C4" w:rsidRPr="000A4CC2">
        <w:rPr>
          <w:rFonts w:cs="Arial"/>
          <w:sz w:val="20"/>
          <w:szCs w:val="20"/>
          <w:lang w:val="es-ES"/>
        </w:rPr>
        <w:t>en</w:t>
      </w:r>
      <w:r w:rsidRPr="000A4CC2">
        <w:rPr>
          <w:rFonts w:cs="Arial"/>
          <w:sz w:val="20"/>
          <w:szCs w:val="20"/>
          <w:lang w:val="es-ES"/>
        </w:rPr>
        <w:t xml:space="preserve"> este escenario a la</w:t>
      </w:r>
      <w:r w:rsidR="009842C8" w:rsidRPr="000A4CC2">
        <w:rPr>
          <w:rFonts w:cs="Arial"/>
          <w:sz w:val="20"/>
          <w:szCs w:val="20"/>
          <w:lang w:val="es-ES"/>
        </w:rPr>
        <w:t xml:space="preserve"> 1</w:t>
      </w:r>
      <w:r w:rsidRPr="000A4CC2">
        <w:rPr>
          <w:rFonts w:cs="Arial"/>
          <w:sz w:val="20"/>
          <w:szCs w:val="20"/>
          <w:lang w:val="es-ES"/>
        </w:rPr>
        <w:t xml:space="preserve"> TM</w:t>
      </w:r>
      <w:r w:rsidR="009842C8" w:rsidRPr="000A4CC2">
        <w:rPr>
          <w:rFonts w:cs="Arial"/>
          <w:sz w:val="20"/>
          <w:szCs w:val="20"/>
          <w:lang w:val="es-ES"/>
        </w:rPr>
        <w:t xml:space="preserve"> </w:t>
      </w:r>
      <w:r w:rsidRPr="000A4CC2">
        <w:rPr>
          <w:rFonts w:cs="Arial"/>
          <w:sz w:val="20"/>
          <w:szCs w:val="20"/>
          <w:lang w:val="es-ES"/>
        </w:rPr>
        <w:t>de manteca y a la</w:t>
      </w:r>
      <w:r w:rsidR="009842C8" w:rsidRPr="000A4CC2">
        <w:rPr>
          <w:rFonts w:cs="Arial"/>
          <w:sz w:val="20"/>
          <w:szCs w:val="20"/>
          <w:lang w:val="es-ES"/>
        </w:rPr>
        <w:t xml:space="preserve"> 1</w:t>
      </w:r>
      <w:r w:rsidRPr="000A4CC2">
        <w:rPr>
          <w:rFonts w:cs="Arial"/>
          <w:sz w:val="20"/>
          <w:szCs w:val="20"/>
          <w:lang w:val="es-ES"/>
        </w:rPr>
        <w:t xml:space="preserve"> TM</w:t>
      </w:r>
      <w:r w:rsidR="009842C8" w:rsidRPr="000A4CC2">
        <w:rPr>
          <w:rFonts w:cs="Arial"/>
          <w:sz w:val="20"/>
          <w:szCs w:val="20"/>
          <w:lang w:val="es-ES"/>
        </w:rPr>
        <w:t xml:space="preserve"> </w:t>
      </w:r>
      <w:r w:rsidRPr="000A4CC2">
        <w:rPr>
          <w:rFonts w:cs="Arial"/>
          <w:sz w:val="20"/>
          <w:szCs w:val="20"/>
          <w:lang w:val="es-ES"/>
        </w:rPr>
        <w:t>de polvo</w:t>
      </w:r>
      <w:r w:rsidR="009842C8" w:rsidRPr="000A4CC2">
        <w:rPr>
          <w:rFonts w:cs="Arial"/>
          <w:sz w:val="20"/>
          <w:szCs w:val="20"/>
          <w:lang w:val="es-ES"/>
        </w:rPr>
        <w:t xml:space="preserve"> </w:t>
      </w:r>
      <w:r w:rsidRPr="000A4CC2">
        <w:rPr>
          <w:rFonts w:cs="Arial"/>
          <w:sz w:val="20"/>
          <w:szCs w:val="20"/>
          <w:lang w:val="es-ES"/>
        </w:rPr>
        <w:t>para calcular el costo de la Prima</w:t>
      </w:r>
      <w:r w:rsidR="009842C8" w:rsidRPr="000A4CC2">
        <w:rPr>
          <w:rFonts w:cs="Arial"/>
          <w:sz w:val="20"/>
          <w:szCs w:val="20"/>
          <w:lang w:val="es-ES"/>
        </w:rPr>
        <w:t xml:space="preserve"> Fairtrade </w:t>
      </w:r>
      <w:r w:rsidRPr="000A4CC2">
        <w:rPr>
          <w:rFonts w:cs="Arial"/>
          <w:sz w:val="20"/>
          <w:szCs w:val="20"/>
          <w:lang w:val="es-ES"/>
        </w:rPr>
        <w:t>por cliente</w:t>
      </w:r>
      <w:r w:rsidR="009842C8" w:rsidRPr="000A4CC2">
        <w:rPr>
          <w:rFonts w:cs="Arial"/>
          <w:sz w:val="20"/>
          <w:szCs w:val="20"/>
          <w:lang w:val="es-ES"/>
        </w:rPr>
        <w:t xml:space="preserve">, </w:t>
      </w:r>
      <w:r w:rsidRPr="000A4CC2">
        <w:rPr>
          <w:rFonts w:cs="Arial"/>
          <w:sz w:val="20"/>
          <w:szCs w:val="20"/>
          <w:lang w:val="es-ES"/>
        </w:rPr>
        <w:t>así se reconoce que las ventas de manteca compensan</w:t>
      </w:r>
      <w:r w:rsidR="009842C8" w:rsidRPr="000A4CC2">
        <w:rPr>
          <w:rFonts w:cs="Arial"/>
          <w:sz w:val="20"/>
          <w:szCs w:val="20"/>
          <w:lang w:val="es-ES"/>
        </w:rPr>
        <w:t xml:space="preserve"> </w:t>
      </w:r>
      <w:r w:rsidRPr="000A4CC2">
        <w:rPr>
          <w:rFonts w:cs="Arial"/>
          <w:sz w:val="20"/>
          <w:szCs w:val="20"/>
          <w:lang w:val="es-ES"/>
        </w:rPr>
        <w:t>las ventas de polvo y</w:t>
      </w:r>
      <w:r w:rsidR="009842C8" w:rsidRPr="000A4CC2">
        <w:rPr>
          <w:rFonts w:cs="Arial"/>
          <w:sz w:val="20"/>
          <w:szCs w:val="20"/>
          <w:lang w:val="es-ES"/>
        </w:rPr>
        <w:t xml:space="preserve"> viceversa.</w:t>
      </w:r>
    </w:p>
    <w:p w14:paraId="55F37060" w14:textId="77777777" w:rsidR="009842C8" w:rsidRPr="000A4CC2" w:rsidRDefault="009842C8" w:rsidP="00685045">
      <w:pPr>
        <w:rPr>
          <w:rFonts w:cs="Arial"/>
          <w:sz w:val="20"/>
          <w:szCs w:val="20"/>
          <w:lang w:val="es-ES"/>
        </w:rPr>
      </w:pPr>
    </w:p>
    <w:p w14:paraId="772AFEB2" w14:textId="10345399" w:rsidR="009842C8" w:rsidRPr="000A4CC2" w:rsidRDefault="00687A52" w:rsidP="009842C8">
      <w:pPr>
        <w:rPr>
          <w:rFonts w:cs="Arial"/>
          <w:sz w:val="20"/>
          <w:szCs w:val="20"/>
          <w:lang w:val="es-ES"/>
        </w:rPr>
      </w:pPr>
      <w:r w:rsidRPr="000A4CC2">
        <w:rPr>
          <w:rFonts w:cs="Arial"/>
          <w:sz w:val="20"/>
          <w:szCs w:val="20"/>
          <w:lang w:val="es-ES"/>
        </w:rPr>
        <w:t>Para funcionar</w:t>
      </w:r>
      <w:r w:rsidR="009842C8" w:rsidRPr="000A4CC2">
        <w:rPr>
          <w:rFonts w:cs="Arial"/>
          <w:sz w:val="20"/>
          <w:szCs w:val="20"/>
          <w:lang w:val="es-ES"/>
        </w:rPr>
        <w:t xml:space="preserve">, </w:t>
      </w:r>
      <w:r w:rsidRPr="000A4CC2">
        <w:rPr>
          <w:rFonts w:cs="Arial"/>
          <w:sz w:val="20"/>
          <w:szCs w:val="20"/>
          <w:lang w:val="es-ES"/>
        </w:rPr>
        <w:t>esta propuesta asume lo siguiente</w:t>
      </w:r>
      <w:r w:rsidR="009842C8" w:rsidRPr="000A4CC2">
        <w:rPr>
          <w:rFonts w:cs="Arial"/>
          <w:sz w:val="20"/>
          <w:szCs w:val="20"/>
          <w:lang w:val="es-ES"/>
        </w:rPr>
        <w:t>:</w:t>
      </w:r>
    </w:p>
    <w:p w14:paraId="4779DB1D" w14:textId="487939B1" w:rsidR="009842C8" w:rsidRPr="000A4CC2" w:rsidRDefault="00687A52" w:rsidP="00BA1068">
      <w:pPr>
        <w:pStyle w:val="ListParagraph"/>
        <w:numPr>
          <w:ilvl w:val="0"/>
          <w:numId w:val="7"/>
        </w:numPr>
        <w:rPr>
          <w:rFonts w:cs="Arial"/>
          <w:sz w:val="20"/>
          <w:szCs w:val="20"/>
          <w:lang w:val="es-ES"/>
        </w:rPr>
      </w:pPr>
      <w:r w:rsidRPr="000A4CC2">
        <w:rPr>
          <w:rFonts w:cs="Arial"/>
          <w:sz w:val="20"/>
          <w:szCs w:val="20"/>
          <w:lang w:val="es-ES"/>
        </w:rPr>
        <w:t>Un alto nivel de confianza y transparencia</w:t>
      </w:r>
      <w:r w:rsidR="009842C8" w:rsidRPr="000A4CC2">
        <w:rPr>
          <w:rFonts w:cs="Arial"/>
          <w:sz w:val="20"/>
          <w:szCs w:val="20"/>
          <w:lang w:val="es-ES"/>
        </w:rPr>
        <w:t xml:space="preserve"> </w:t>
      </w:r>
      <w:r w:rsidRPr="000A4CC2">
        <w:rPr>
          <w:rFonts w:cs="Arial"/>
          <w:sz w:val="20"/>
          <w:szCs w:val="20"/>
          <w:lang w:val="es-ES"/>
        </w:rPr>
        <w:t>en la asociación comercial</w:t>
      </w:r>
      <w:r w:rsidR="001416C4" w:rsidRPr="000A4CC2">
        <w:rPr>
          <w:rFonts w:cs="Arial"/>
          <w:sz w:val="20"/>
          <w:szCs w:val="20"/>
          <w:lang w:val="es-ES"/>
        </w:rPr>
        <w:t>.</w:t>
      </w:r>
    </w:p>
    <w:p w14:paraId="28D7C978" w14:textId="29F0100F" w:rsidR="009842C8" w:rsidRPr="000A4CC2" w:rsidRDefault="00687A52" w:rsidP="00BA1068">
      <w:pPr>
        <w:pStyle w:val="ListParagraph"/>
        <w:numPr>
          <w:ilvl w:val="0"/>
          <w:numId w:val="7"/>
        </w:numPr>
        <w:rPr>
          <w:rFonts w:cs="Arial"/>
          <w:sz w:val="20"/>
          <w:szCs w:val="20"/>
          <w:lang w:val="es-ES"/>
        </w:rPr>
      </w:pPr>
      <w:r w:rsidRPr="000A4CC2">
        <w:rPr>
          <w:rFonts w:cs="Arial"/>
          <w:sz w:val="20"/>
          <w:szCs w:val="20"/>
          <w:lang w:val="es-ES"/>
        </w:rPr>
        <w:t xml:space="preserve">Las OPP conocen sus ventas de productos </w:t>
      </w:r>
      <w:r w:rsidR="00E80699" w:rsidRPr="000A4CC2">
        <w:rPr>
          <w:rFonts w:cs="Arial"/>
          <w:sz w:val="20"/>
          <w:szCs w:val="20"/>
          <w:lang w:val="es-ES"/>
        </w:rPr>
        <w:t>semielaborado</w:t>
      </w:r>
      <w:r w:rsidRPr="000A4CC2">
        <w:rPr>
          <w:rFonts w:cs="Arial"/>
          <w:sz w:val="20"/>
          <w:szCs w:val="20"/>
          <w:lang w:val="es-ES"/>
        </w:rPr>
        <w:t>s</w:t>
      </w:r>
      <w:r w:rsidR="009842C8" w:rsidRPr="000A4CC2">
        <w:rPr>
          <w:rFonts w:cs="Arial"/>
          <w:sz w:val="20"/>
          <w:szCs w:val="20"/>
          <w:lang w:val="es-ES"/>
        </w:rPr>
        <w:t xml:space="preserve"> </w:t>
      </w:r>
      <w:r w:rsidRPr="000A4CC2">
        <w:rPr>
          <w:rFonts w:cs="Arial"/>
          <w:sz w:val="20"/>
          <w:szCs w:val="20"/>
          <w:lang w:val="es-ES"/>
        </w:rPr>
        <w:t>mucho antes de la temporada</w:t>
      </w:r>
      <w:r w:rsidR="001416C4" w:rsidRPr="000A4CC2">
        <w:rPr>
          <w:rFonts w:cs="Arial"/>
          <w:sz w:val="20"/>
          <w:szCs w:val="20"/>
          <w:lang w:val="es-ES"/>
        </w:rPr>
        <w:t>.</w:t>
      </w:r>
    </w:p>
    <w:p w14:paraId="7958C394" w14:textId="3F7DE542" w:rsidR="009842C8" w:rsidRPr="000A4CC2" w:rsidRDefault="00DF32A0" w:rsidP="00BA1068">
      <w:pPr>
        <w:pStyle w:val="ListParagraph"/>
        <w:numPr>
          <w:ilvl w:val="0"/>
          <w:numId w:val="7"/>
        </w:numPr>
        <w:rPr>
          <w:rFonts w:cs="Arial"/>
          <w:sz w:val="20"/>
          <w:szCs w:val="20"/>
          <w:lang w:val="es-ES"/>
        </w:rPr>
      </w:pPr>
      <w:r w:rsidRPr="000A4CC2">
        <w:rPr>
          <w:rFonts w:cs="Arial"/>
          <w:sz w:val="20"/>
          <w:szCs w:val="20"/>
          <w:lang w:val="es-ES"/>
        </w:rPr>
        <w:t>La mayoría de los compradores son compradores habituales que se mantienen con sus compromisos cada temporada</w:t>
      </w:r>
      <w:r w:rsidR="001416C4" w:rsidRPr="000A4CC2">
        <w:rPr>
          <w:rFonts w:cs="Arial"/>
          <w:sz w:val="20"/>
          <w:szCs w:val="20"/>
          <w:lang w:val="es-ES"/>
        </w:rPr>
        <w:t>.</w:t>
      </w:r>
    </w:p>
    <w:p w14:paraId="5D53ED70" w14:textId="77777777" w:rsidR="009842C8" w:rsidRPr="000A4CC2" w:rsidRDefault="009842C8" w:rsidP="00685045">
      <w:pPr>
        <w:ind w:left="360"/>
        <w:rPr>
          <w:lang w:val="es-ES"/>
        </w:rPr>
      </w:pPr>
    </w:p>
    <w:p w14:paraId="77C8D872" w14:textId="25A39E59" w:rsidR="00033290" w:rsidRPr="000A4CC2" w:rsidRDefault="00DF32A0" w:rsidP="00F52F3C">
      <w:pPr>
        <w:rPr>
          <w:rFonts w:cs="Arial"/>
          <w:sz w:val="20"/>
          <w:szCs w:val="20"/>
          <w:lang w:val="es-ES"/>
        </w:rPr>
      </w:pPr>
      <w:r w:rsidRPr="000A4CC2">
        <w:rPr>
          <w:rFonts w:cs="Arial"/>
          <w:sz w:val="20"/>
          <w:szCs w:val="20"/>
          <w:lang w:val="es-ES"/>
        </w:rPr>
        <w:lastRenderedPageBreak/>
        <w:t>La ventaja de este enfoque</w:t>
      </w:r>
      <w:r w:rsidR="00A0732B" w:rsidRPr="000A4CC2">
        <w:rPr>
          <w:rFonts w:cs="Arial"/>
          <w:sz w:val="20"/>
          <w:szCs w:val="20"/>
          <w:lang w:val="es-ES"/>
        </w:rPr>
        <w:t xml:space="preserve"> </w:t>
      </w:r>
      <w:r w:rsidRPr="000A4CC2">
        <w:rPr>
          <w:rFonts w:cs="Arial"/>
          <w:sz w:val="20"/>
          <w:szCs w:val="20"/>
          <w:lang w:val="es-ES"/>
        </w:rPr>
        <w:t>es que las OPP pueden</w:t>
      </w:r>
      <w:r w:rsidR="00A0732B" w:rsidRPr="000A4CC2">
        <w:rPr>
          <w:rFonts w:cs="Arial"/>
          <w:sz w:val="20"/>
          <w:szCs w:val="20"/>
          <w:lang w:val="es-ES"/>
        </w:rPr>
        <w:t xml:space="preserve"> </w:t>
      </w:r>
      <w:r w:rsidRPr="000A4CC2">
        <w:rPr>
          <w:rFonts w:cs="Arial"/>
          <w:sz w:val="20"/>
          <w:szCs w:val="20"/>
          <w:lang w:val="es-ES"/>
        </w:rPr>
        <w:t>cobrar según las ventas combinadas de manteca y polvo</w:t>
      </w:r>
      <w:r w:rsidR="009842C8" w:rsidRPr="000A4CC2">
        <w:rPr>
          <w:rFonts w:cs="Arial"/>
          <w:sz w:val="20"/>
          <w:szCs w:val="20"/>
          <w:lang w:val="es-ES"/>
        </w:rPr>
        <w:t xml:space="preserve">, </w:t>
      </w:r>
      <w:r w:rsidRPr="000A4CC2">
        <w:rPr>
          <w:rFonts w:cs="Arial"/>
          <w:sz w:val="20"/>
          <w:szCs w:val="20"/>
          <w:lang w:val="es-ES"/>
        </w:rPr>
        <w:t xml:space="preserve">lo que significa que los comerciantes que compran solamente </w:t>
      </w:r>
      <w:proofErr w:type="gramStart"/>
      <w:r w:rsidRPr="000A4CC2">
        <w:rPr>
          <w:rFonts w:cs="Arial"/>
          <w:sz w:val="20"/>
          <w:szCs w:val="20"/>
          <w:lang w:val="es-ES"/>
        </w:rPr>
        <w:t xml:space="preserve">uno de los </w:t>
      </w:r>
      <w:r w:rsidR="00161EB9" w:rsidRPr="000A4CC2">
        <w:rPr>
          <w:rFonts w:cs="Arial"/>
          <w:sz w:val="20"/>
          <w:szCs w:val="20"/>
          <w:lang w:val="es-ES"/>
        </w:rPr>
        <w:t xml:space="preserve">dos </w:t>
      </w:r>
      <w:r w:rsidRPr="000A4CC2">
        <w:rPr>
          <w:rFonts w:cs="Arial"/>
          <w:sz w:val="20"/>
          <w:szCs w:val="20"/>
          <w:lang w:val="es-ES"/>
        </w:rPr>
        <w:t>productos no son</w:t>
      </w:r>
      <w:proofErr w:type="gramEnd"/>
      <w:r w:rsidRPr="000A4CC2">
        <w:rPr>
          <w:rFonts w:cs="Arial"/>
          <w:sz w:val="20"/>
          <w:szCs w:val="20"/>
          <w:lang w:val="es-ES"/>
        </w:rPr>
        <w:t xml:space="preserve"> responsables </w:t>
      </w:r>
      <w:r w:rsidR="00161EB9" w:rsidRPr="000A4CC2">
        <w:rPr>
          <w:rFonts w:cs="Arial"/>
          <w:sz w:val="20"/>
          <w:szCs w:val="20"/>
          <w:lang w:val="es-ES"/>
        </w:rPr>
        <w:t xml:space="preserve">automáticamente </w:t>
      </w:r>
      <w:r w:rsidRPr="000A4CC2">
        <w:rPr>
          <w:rFonts w:cs="Arial"/>
          <w:sz w:val="20"/>
          <w:szCs w:val="20"/>
          <w:lang w:val="es-ES"/>
        </w:rPr>
        <w:t>por el</w:t>
      </w:r>
      <w:r w:rsidR="009842C8" w:rsidRPr="000A4CC2">
        <w:rPr>
          <w:rFonts w:cs="Arial"/>
          <w:sz w:val="20"/>
          <w:szCs w:val="20"/>
          <w:lang w:val="es-ES"/>
        </w:rPr>
        <w:t xml:space="preserve"> 100% </w:t>
      </w:r>
      <w:r w:rsidRPr="000A4CC2">
        <w:rPr>
          <w:rFonts w:cs="Arial"/>
          <w:sz w:val="20"/>
          <w:szCs w:val="20"/>
          <w:lang w:val="es-ES"/>
        </w:rPr>
        <w:t>del costo de la PF para granos</w:t>
      </w:r>
      <w:r w:rsidR="009842C8" w:rsidRPr="000A4CC2">
        <w:rPr>
          <w:rFonts w:cs="Arial"/>
          <w:sz w:val="20"/>
          <w:szCs w:val="20"/>
          <w:lang w:val="es-ES"/>
        </w:rPr>
        <w:t xml:space="preserve">. </w:t>
      </w:r>
      <w:r w:rsidRPr="000A4CC2">
        <w:rPr>
          <w:rFonts w:cs="Arial"/>
          <w:sz w:val="20"/>
          <w:szCs w:val="20"/>
          <w:lang w:val="es-ES"/>
        </w:rPr>
        <w:t>Las OPP</w:t>
      </w:r>
      <w:r w:rsidR="009842C8" w:rsidRPr="000A4CC2">
        <w:rPr>
          <w:rFonts w:cs="Arial"/>
          <w:sz w:val="20"/>
          <w:szCs w:val="20"/>
          <w:lang w:val="es-ES"/>
        </w:rPr>
        <w:t xml:space="preserve"> </w:t>
      </w:r>
      <w:r w:rsidRPr="000A4CC2">
        <w:rPr>
          <w:rFonts w:cs="Arial"/>
          <w:sz w:val="20"/>
          <w:szCs w:val="20"/>
          <w:lang w:val="es-ES"/>
        </w:rPr>
        <w:t>todavía reciben</w:t>
      </w:r>
      <w:r w:rsidR="009842C8" w:rsidRPr="000A4CC2">
        <w:rPr>
          <w:rFonts w:cs="Arial"/>
          <w:sz w:val="20"/>
          <w:szCs w:val="20"/>
          <w:lang w:val="es-ES"/>
        </w:rPr>
        <w:t xml:space="preserve"> </w:t>
      </w:r>
      <w:r w:rsidRPr="000A4CC2">
        <w:rPr>
          <w:rFonts w:cs="Arial"/>
          <w:sz w:val="20"/>
          <w:szCs w:val="20"/>
          <w:lang w:val="es-ES"/>
        </w:rPr>
        <w:t>los montos correctos de</w:t>
      </w:r>
      <w:r w:rsidR="00A0732B" w:rsidRPr="000A4CC2">
        <w:rPr>
          <w:rFonts w:cs="Arial"/>
          <w:sz w:val="20"/>
          <w:szCs w:val="20"/>
          <w:lang w:val="es-ES"/>
        </w:rPr>
        <w:t xml:space="preserve"> </w:t>
      </w:r>
      <w:r w:rsidRPr="000A4CC2">
        <w:rPr>
          <w:rFonts w:cs="Arial"/>
          <w:sz w:val="20"/>
          <w:szCs w:val="20"/>
          <w:lang w:val="es-ES"/>
        </w:rPr>
        <w:t>Prima</w:t>
      </w:r>
      <w:r w:rsidR="00A0732B" w:rsidRPr="000A4CC2">
        <w:rPr>
          <w:rFonts w:cs="Arial"/>
          <w:sz w:val="20"/>
          <w:szCs w:val="20"/>
          <w:lang w:val="es-ES"/>
        </w:rPr>
        <w:t xml:space="preserve"> Fairtrade </w:t>
      </w:r>
      <w:r w:rsidRPr="000A4CC2">
        <w:rPr>
          <w:rFonts w:cs="Arial"/>
          <w:sz w:val="20"/>
          <w:szCs w:val="20"/>
          <w:lang w:val="es-ES"/>
        </w:rPr>
        <w:t>según el volumen de granos</w:t>
      </w:r>
      <w:r w:rsidR="009842C8" w:rsidRPr="000A4CC2">
        <w:rPr>
          <w:rFonts w:cs="Arial"/>
          <w:sz w:val="20"/>
          <w:szCs w:val="20"/>
          <w:lang w:val="es-ES"/>
        </w:rPr>
        <w:t xml:space="preserve"> </w:t>
      </w:r>
      <w:r w:rsidRPr="000A4CC2">
        <w:rPr>
          <w:rFonts w:cs="Arial"/>
          <w:sz w:val="20"/>
          <w:szCs w:val="20"/>
          <w:lang w:val="es-ES"/>
        </w:rPr>
        <w:t>que han procesado</w:t>
      </w:r>
      <w:r w:rsidR="009842C8" w:rsidRPr="000A4CC2">
        <w:rPr>
          <w:rFonts w:cs="Arial"/>
          <w:sz w:val="20"/>
          <w:szCs w:val="20"/>
          <w:lang w:val="es-ES"/>
        </w:rPr>
        <w:t xml:space="preserve"> </w:t>
      </w:r>
      <w:r w:rsidRPr="000A4CC2">
        <w:rPr>
          <w:rFonts w:cs="Arial"/>
          <w:sz w:val="20"/>
          <w:szCs w:val="20"/>
          <w:lang w:val="es-ES"/>
        </w:rPr>
        <w:t>por las ventas combinadas de manteca/polvo</w:t>
      </w:r>
      <w:r w:rsidR="009842C8" w:rsidRPr="000A4CC2">
        <w:rPr>
          <w:rFonts w:cs="Arial"/>
          <w:sz w:val="20"/>
          <w:szCs w:val="20"/>
          <w:lang w:val="es-ES"/>
        </w:rPr>
        <w:t xml:space="preserve"> </w:t>
      </w:r>
      <w:r w:rsidRPr="000A4CC2">
        <w:rPr>
          <w:rFonts w:cs="Arial"/>
          <w:sz w:val="20"/>
          <w:szCs w:val="20"/>
          <w:lang w:val="es-ES"/>
        </w:rPr>
        <w:t>y los comerciantes solo pagan por su proporción de granos</w:t>
      </w:r>
      <w:r w:rsidR="009842C8" w:rsidRPr="000A4CC2">
        <w:rPr>
          <w:rFonts w:cs="Arial"/>
          <w:sz w:val="20"/>
          <w:szCs w:val="20"/>
          <w:lang w:val="es-ES"/>
        </w:rPr>
        <w:t xml:space="preserve">. </w:t>
      </w:r>
      <w:r w:rsidRPr="000A4CC2">
        <w:rPr>
          <w:rFonts w:cs="Arial"/>
          <w:sz w:val="20"/>
          <w:szCs w:val="20"/>
          <w:lang w:val="es-ES"/>
        </w:rPr>
        <w:t>Sin embargo</w:t>
      </w:r>
      <w:r w:rsidR="009842C8" w:rsidRPr="000A4CC2">
        <w:rPr>
          <w:rFonts w:cs="Arial"/>
          <w:sz w:val="20"/>
          <w:szCs w:val="20"/>
          <w:lang w:val="es-ES"/>
        </w:rPr>
        <w:t xml:space="preserve">, </w:t>
      </w:r>
      <w:r w:rsidRPr="000A4CC2">
        <w:rPr>
          <w:rFonts w:cs="Arial"/>
          <w:sz w:val="20"/>
          <w:szCs w:val="20"/>
          <w:lang w:val="es-ES"/>
        </w:rPr>
        <w:t>la desventaja de este enfoque</w:t>
      </w:r>
      <w:r w:rsidR="009842C8" w:rsidRPr="000A4CC2">
        <w:rPr>
          <w:rFonts w:cs="Arial"/>
          <w:sz w:val="20"/>
          <w:szCs w:val="20"/>
          <w:lang w:val="es-ES"/>
        </w:rPr>
        <w:t xml:space="preserve"> </w:t>
      </w:r>
      <w:r w:rsidRPr="000A4CC2">
        <w:rPr>
          <w:rFonts w:cs="Arial"/>
          <w:sz w:val="20"/>
          <w:szCs w:val="20"/>
          <w:lang w:val="es-ES"/>
        </w:rPr>
        <w:t>es que esta eficiencia de costos</w:t>
      </w:r>
      <w:r w:rsidR="009842C8" w:rsidRPr="000A4CC2">
        <w:rPr>
          <w:rFonts w:cs="Arial"/>
          <w:sz w:val="20"/>
          <w:szCs w:val="20"/>
          <w:lang w:val="es-ES"/>
        </w:rPr>
        <w:t xml:space="preserve"> </w:t>
      </w:r>
      <w:r w:rsidRPr="000A4CC2">
        <w:rPr>
          <w:rFonts w:cs="Arial"/>
          <w:sz w:val="20"/>
          <w:szCs w:val="20"/>
          <w:lang w:val="es-ES"/>
        </w:rPr>
        <w:t>solo se obtiene cuando la OPP</w:t>
      </w:r>
      <w:r w:rsidR="009842C8" w:rsidRPr="000A4CC2">
        <w:rPr>
          <w:rFonts w:cs="Arial"/>
          <w:sz w:val="20"/>
          <w:szCs w:val="20"/>
          <w:lang w:val="es-ES"/>
        </w:rPr>
        <w:t xml:space="preserve"> </w:t>
      </w:r>
      <w:r w:rsidRPr="000A4CC2">
        <w:rPr>
          <w:rFonts w:cs="Arial"/>
          <w:sz w:val="20"/>
          <w:szCs w:val="20"/>
          <w:lang w:val="es-ES"/>
        </w:rPr>
        <w:t>es capaz de vender ambos productos</w:t>
      </w:r>
      <w:r w:rsidR="009842C8" w:rsidRPr="000A4CC2">
        <w:rPr>
          <w:rFonts w:cs="Arial"/>
          <w:sz w:val="20"/>
          <w:szCs w:val="20"/>
          <w:lang w:val="es-ES"/>
        </w:rPr>
        <w:t xml:space="preserve"> (</w:t>
      </w:r>
      <w:r w:rsidRPr="000A4CC2">
        <w:rPr>
          <w:rFonts w:cs="Arial"/>
          <w:sz w:val="20"/>
          <w:szCs w:val="20"/>
          <w:lang w:val="es-ES"/>
        </w:rPr>
        <w:t>manteca y polvo</w:t>
      </w:r>
      <w:r w:rsidR="009842C8" w:rsidRPr="000A4CC2">
        <w:rPr>
          <w:rFonts w:cs="Arial"/>
          <w:sz w:val="20"/>
          <w:szCs w:val="20"/>
          <w:lang w:val="es-ES"/>
        </w:rPr>
        <w:t xml:space="preserve">) </w:t>
      </w:r>
      <w:r w:rsidRPr="000A4CC2">
        <w:rPr>
          <w:rFonts w:cs="Arial"/>
          <w:sz w:val="20"/>
          <w:szCs w:val="20"/>
          <w:lang w:val="es-ES"/>
        </w:rPr>
        <w:t>dentro de un período dado</w:t>
      </w:r>
      <w:r w:rsidR="009842C8" w:rsidRPr="000A4CC2">
        <w:rPr>
          <w:rFonts w:cs="Arial"/>
          <w:sz w:val="20"/>
          <w:szCs w:val="20"/>
          <w:lang w:val="es-ES"/>
        </w:rPr>
        <w:t xml:space="preserve">. </w:t>
      </w:r>
      <w:r w:rsidRPr="000A4CC2">
        <w:rPr>
          <w:rFonts w:cs="Arial"/>
          <w:sz w:val="20"/>
          <w:szCs w:val="20"/>
          <w:lang w:val="es-ES"/>
        </w:rPr>
        <w:t>S</w:t>
      </w:r>
      <w:r w:rsidR="00161EB9" w:rsidRPr="000A4CC2">
        <w:rPr>
          <w:rFonts w:cs="Arial"/>
          <w:sz w:val="20"/>
          <w:szCs w:val="20"/>
          <w:lang w:val="es-ES"/>
        </w:rPr>
        <w:t>i no, el comerciante es responsa</w:t>
      </w:r>
      <w:r w:rsidRPr="000A4CC2">
        <w:rPr>
          <w:rFonts w:cs="Arial"/>
          <w:sz w:val="20"/>
          <w:szCs w:val="20"/>
          <w:lang w:val="es-ES"/>
        </w:rPr>
        <w:t>ble del costo total de la PF.</w:t>
      </w:r>
    </w:p>
    <w:p w14:paraId="09905538" w14:textId="77777777" w:rsidR="00033290" w:rsidRPr="000A4CC2" w:rsidRDefault="00033290" w:rsidP="004F629E">
      <w:pPr>
        <w:rPr>
          <w:rFonts w:cs="Arial"/>
          <w:sz w:val="20"/>
          <w:szCs w:val="20"/>
          <w:lang w:val="es-ES"/>
        </w:rPr>
      </w:pPr>
    </w:p>
    <w:p w14:paraId="780F2231" w14:textId="6E6432AA" w:rsidR="00951662" w:rsidRPr="000A4CC2" w:rsidRDefault="00951662" w:rsidP="00951662">
      <w:pPr>
        <w:rPr>
          <w:rFonts w:cs="Arial"/>
          <w:b/>
          <w:sz w:val="20"/>
          <w:szCs w:val="20"/>
          <w:u w:val="single"/>
          <w:lang w:val="es-ES"/>
        </w:rPr>
      </w:pPr>
      <w:r w:rsidRPr="000A4CC2">
        <w:rPr>
          <w:rFonts w:cs="Arial"/>
          <w:b/>
          <w:sz w:val="20"/>
          <w:szCs w:val="20"/>
          <w:u w:val="single"/>
          <w:lang w:val="es-ES"/>
        </w:rPr>
        <w:t>Propuesta 4C: Ap</w:t>
      </w:r>
      <w:r w:rsidR="00B050E4" w:rsidRPr="000A4CC2">
        <w:rPr>
          <w:rFonts w:cs="Arial"/>
          <w:b/>
          <w:sz w:val="20"/>
          <w:szCs w:val="20"/>
          <w:u w:val="single"/>
          <w:lang w:val="es-ES"/>
        </w:rPr>
        <w:t>licar el modelo de riesgos compartidos</w:t>
      </w:r>
      <w:r w:rsidRPr="000A4CC2">
        <w:rPr>
          <w:rFonts w:cs="Arial"/>
          <w:b/>
          <w:sz w:val="20"/>
          <w:szCs w:val="20"/>
          <w:u w:val="single"/>
          <w:lang w:val="es-ES"/>
        </w:rPr>
        <w:t xml:space="preserve"> </w:t>
      </w:r>
      <w:r w:rsidR="00B050E4" w:rsidRPr="000A4CC2">
        <w:rPr>
          <w:rFonts w:cs="Arial"/>
          <w:b/>
          <w:sz w:val="20"/>
          <w:szCs w:val="20"/>
          <w:u w:val="single"/>
          <w:lang w:val="es-ES"/>
        </w:rPr>
        <w:t xml:space="preserve">para </w:t>
      </w:r>
      <w:r w:rsidRPr="000A4CC2">
        <w:rPr>
          <w:rFonts w:cs="Arial"/>
          <w:b/>
          <w:sz w:val="20"/>
          <w:szCs w:val="20"/>
          <w:u w:val="single"/>
          <w:lang w:val="es-ES"/>
        </w:rPr>
        <w:t>calcula</w:t>
      </w:r>
      <w:r w:rsidR="00B050E4" w:rsidRPr="000A4CC2">
        <w:rPr>
          <w:rFonts w:cs="Arial"/>
          <w:b/>
          <w:sz w:val="20"/>
          <w:szCs w:val="20"/>
          <w:u w:val="single"/>
          <w:lang w:val="es-ES"/>
        </w:rPr>
        <w:t>r</w:t>
      </w:r>
      <w:r w:rsidRPr="000A4CC2">
        <w:rPr>
          <w:rFonts w:cs="Arial"/>
          <w:b/>
          <w:sz w:val="20"/>
          <w:szCs w:val="20"/>
          <w:u w:val="single"/>
          <w:lang w:val="es-ES"/>
        </w:rPr>
        <w:t xml:space="preserve"> </w:t>
      </w:r>
      <w:r w:rsidR="00B050E4" w:rsidRPr="000A4CC2">
        <w:rPr>
          <w:rFonts w:cs="Arial"/>
          <w:b/>
          <w:sz w:val="20"/>
          <w:szCs w:val="20"/>
          <w:u w:val="single"/>
          <w:lang w:val="es-ES"/>
        </w:rPr>
        <w:t>valores fijos para manteca y polvo</w:t>
      </w:r>
      <w:r w:rsidRPr="000A4CC2">
        <w:rPr>
          <w:rFonts w:cs="Arial"/>
          <w:b/>
          <w:sz w:val="20"/>
          <w:szCs w:val="20"/>
          <w:u w:val="single"/>
          <w:lang w:val="es-ES"/>
        </w:rPr>
        <w:t xml:space="preserve">  </w:t>
      </w:r>
    </w:p>
    <w:p w14:paraId="779FA736" w14:textId="754D2D61" w:rsidR="00951662" w:rsidRPr="000A4CC2" w:rsidRDefault="00951662" w:rsidP="00951662">
      <w:pPr>
        <w:rPr>
          <w:rFonts w:cs="Arial"/>
          <w:sz w:val="20"/>
          <w:szCs w:val="20"/>
          <w:lang w:val="es-ES"/>
        </w:rPr>
      </w:pPr>
      <w:r w:rsidRPr="000A4CC2">
        <w:rPr>
          <w:rFonts w:cs="Arial"/>
          <w:sz w:val="20"/>
          <w:szCs w:val="20"/>
          <w:lang w:val="es-ES"/>
        </w:rPr>
        <w:t>Fairtrade calcula</w:t>
      </w:r>
      <w:r w:rsidR="00B050E4" w:rsidRPr="000A4CC2">
        <w:rPr>
          <w:rFonts w:cs="Arial"/>
          <w:sz w:val="20"/>
          <w:szCs w:val="20"/>
          <w:lang w:val="es-ES"/>
        </w:rPr>
        <w:t xml:space="preserve"> el costo de la PF</w:t>
      </w:r>
      <w:r w:rsidRPr="000A4CC2">
        <w:rPr>
          <w:rFonts w:cs="Arial"/>
          <w:sz w:val="20"/>
          <w:szCs w:val="20"/>
          <w:lang w:val="es-ES"/>
        </w:rPr>
        <w:t xml:space="preserve"> </w:t>
      </w:r>
      <w:r w:rsidR="00B050E4" w:rsidRPr="000A4CC2">
        <w:rPr>
          <w:rFonts w:cs="Arial"/>
          <w:sz w:val="20"/>
          <w:szCs w:val="20"/>
          <w:lang w:val="es-ES"/>
        </w:rPr>
        <w:t>para manteca y polvo</w:t>
      </w:r>
      <w:r w:rsidRPr="000A4CC2">
        <w:rPr>
          <w:rFonts w:cs="Arial"/>
          <w:sz w:val="20"/>
          <w:szCs w:val="20"/>
          <w:lang w:val="es-ES"/>
        </w:rPr>
        <w:t xml:space="preserve"> </w:t>
      </w:r>
      <w:r w:rsidR="00B050E4" w:rsidRPr="000A4CC2">
        <w:rPr>
          <w:rFonts w:cs="Arial"/>
          <w:sz w:val="20"/>
          <w:szCs w:val="20"/>
          <w:lang w:val="es-ES"/>
        </w:rPr>
        <w:t>mediante el método de riesgos compartidos</w:t>
      </w:r>
      <w:r w:rsidRPr="000A4CC2">
        <w:rPr>
          <w:rFonts w:cs="Arial"/>
          <w:sz w:val="20"/>
          <w:szCs w:val="20"/>
          <w:lang w:val="es-ES"/>
        </w:rPr>
        <w:t xml:space="preserve">. </w:t>
      </w:r>
      <w:r w:rsidR="00B050E4" w:rsidRPr="000A4CC2">
        <w:rPr>
          <w:rFonts w:cs="Arial"/>
          <w:sz w:val="20"/>
          <w:szCs w:val="20"/>
          <w:lang w:val="es-ES"/>
        </w:rPr>
        <w:t>El desafío actual es que un comerciante a</w:t>
      </w:r>
      <w:r w:rsidRPr="000A4CC2">
        <w:rPr>
          <w:rFonts w:cs="Arial"/>
          <w:sz w:val="20"/>
          <w:szCs w:val="20"/>
          <w:lang w:val="es-ES"/>
        </w:rPr>
        <w:t xml:space="preserve">sume </w:t>
      </w:r>
      <w:r w:rsidR="00B050E4" w:rsidRPr="000A4CC2">
        <w:rPr>
          <w:rFonts w:cs="Arial"/>
          <w:sz w:val="20"/>
          <w:szCs w:val="20"/>
          <w:lang w:val="es-ES"/>
        </w:rPr>
        <w:t>todo el riesgo de una OPP que no es capaz de vender el otro producto</w:t>
      </w:r>
      <w:r w:rsidRPr="000A4CC2">
        <w:rPr>
          <w:rFonts w:cs="Arial"/>
          <w:sz w:val="20"/>
          <w:szCs w:val="20"/>
          <w:lang w:val="es-ES"/>
        </w:rPr>
        <w:t xml:space="preserve"> </w:t>
      </w:r>
      <w:r w:rsidR="00B050E4" w:rsidRPr="000A4CC2">
        <w:rPr>
          <w:rFonts w:cs="Arial"/>
          <w:sz w:val="20"/>
          <w:szCs w:val="20"/>
          <w:lang w:val="es-ES"/>
        </w:rPr>
        <w:t>como</w:t>
      </w:r>
      <w:r w:rsidRPr="000A4CC2">
        <w:rPr>
          <w:rFonts w:cs="Arial"/>
          <w:sz w:val="20"/>
          <w:szCs w:val="20"/>
          <w:lang w:val="es-ES"/>
        </w:rPr>
        <w:t xml:space="preserve"> Fairtrade </w:t>
      </w:r>
      <w:r w:rsidR="00B050E4" w:rsidRPr="000A4CC2">
        <w:rPr>
          <w:rFonts w:cs="Arial"/>
          <w:sz w:val="20"/>
          <w:szCs w:val="20"/>
          <w:lang w:val="es-ES"/>
        </w:rPr>
        <w:t>pagando el</w:t>
      </w:r>
      <w:r w:rsidRPr="000A4CC2">
        <w:rPr>
          <w:rFonts w:cs="Arial"/>
          <w:sz w:val="20"/>
          <w:szCs w:val="20"/>
          <w:lang w:val="es-ES"/>
        </w:rPr>
        <w:t xml:space="preserve"> 100% </w:t>
      </w:r>
      <w:r w:rsidR="00B050E4" w:rsidRPr="000A4CC2">
        <w:rPr>
          <w:rFonts w:cs="Arial"/>
          <w:sz w:val="20"/>
          <w:szCs w:val="20"/>
          <w:lang w:val="es-ES"/>
        </w:rPr>
        <w:t>del costo de la</w:t>
      </w:r>
      <w:r w:rsidRPr="000A4CC2">
        <w:rPr>
          <w:rFonts w:cs="Arial"/>
          <w:sz w:val="20"/>
          <w:szCs w:val="20"/>
          <w:lang w:val="es-ES"/>
        </w:rPr>
        <w:t xml:space="preserve"> </w:t>
      </w:r>
      <w:r w:rsidR="00B050E4" w:rsidRPr="000A4CC2">
        <w:rPr>
          <w:rFonts w:cs="Arial"/>
          <w:sz w:val="20"/>
          <w:szCs w:val="20"/>
          <w:lang w:val="es-ES"/>
        </w:rPr>
        <w:t>PF</w:t>
      </w:r>
      <w:r w:rsidRPr="000A4CC2">
        <w:rPr>
          <w:rFonts w:cs="Arial"/>
          <w:sz w:val="20"/>
          <w:szCs w:val="20"/>
          <w:lang w:val="es-ES"/>
        </w:rPr>
        <w:t xml:space="preserve"> (us</w:t>
      </w:r>
      <w:r w:rsidR="00B050E4" w:rsidRPr="000A4CC2">
        <w:rPr>
          <w:rFonts w:cs="Arial"/>
          <w:sz w:val="20"/>
          <w:szCs w:val="20"/>
          <w:lang w:val="es-ES"/>
        </w:rPr>
        <w:t>ando una tasa de conversión</w:t>
      </w:r>
      <w:r w:rsidRPr="000A4CC2">
        <w:rPr>
          <w:rFonts w:cs="Arial"/>
          <w:sz w:val="20"/>
          <w:szCs w:val="20"/>
          <w:lang w:val="es-ES"/>
        </w:rPr>
        <w:t xml:space="preserve"> </w:t>
      </w:r>
      <w:r w:rsidR="00B050E4" w:rsidRPr="000A4CC2">
        <w:rPr>
          <w:rFonts w:cs="Arial"/>
          <w:sz w:val="20"/>
          <w:szCs w:val="20"/>
          <w:lang w:val="es-ES"/>
        </w:rPr>
        <w:t>de</w:t>
      </w:r>
      <w:r w:rsidRPr="000A4CC2">
        <w:rPr>
          <w:rFonts w:cs="Arial"/>
          <w:sz w:val="20"/>
          <w:szCs w:val="20"/>
          <w:lang w:val="es-ES"/>
        </w:rPr>
        <w:t xml:space="preserve"> 0.41 </w:t>
      </w:r>
      <w:r w:rsidR="00B050E4" w:rsidRPr="000A4CC2">
        <w:rPr>
          <w:rFonts w:cs="Arial"/>
          <w:sz w:val="20"/>
          <w:szCs w:val="20"/>
          <w:lang w:val="es-ES"/>
        </w:rPr>
        <w:t xml:space="preserve">para </w:t>
      </w:r>
      <w:proofErr w:type="gramStart"/>
      <w:r w:rsidR="00B050E4" w:rsidRPr="000A4CC2">
        <w:rPr>
          <w:rFonts w:cs="Arial"/>
          <w:sz w:val="20"/>
          <w:szCs w:val="20"/>
          <w:lang w:val="es-ES"/>
        </w:rPr>
        <w:t>la ventas</w:t>
      </w:r>
      <w:proofErr w:type="gramEnd"/>
      <w:r w:rsidR="00B050E4" w:rsidRPr="000A4CC2">
        <w:rPr>
          <w:rFonts w:cs="Arial"/>
          <w:sz w:val="20"/>
          <w:szCs w:val="20"/>
          <w:lang w:val="es-ES"/>
        </w:rPr>
        <w:t xml:space="preserve"> de manteca o polvo</w:t>
      </w:r>
      <w:r w:rsidRPr="000A4CC2">
        <w:rPr>
          <w:rFonts w:cs="Arial"/>
          <w:sz w:val="20"/>
          <w:szCs w:val="20"/>
          <w:lang w:val="es-ES"/>
        </w:rPr>
        <w:t xml:space="preserve"> = 585</w:t>
      </w:r>
      <w:r w:rsidR="00B050E4" w:rsidRPr="000A4CC2">
        <w:rPr>
          <w:rFonts w:cs="Arial"/>
          <w:sz w:val="20"/>
          <w:szCs w:val="20"/>
          <w:lang w:val="es-ES"/>
        </w:rPr>
        <w:t>$</w:t>
      </w:r>
      <w:r w:rsidRPr="000A4CC2">
        <w:rPr>
          <w:rFonts w:cs="Arial"/>
          <w:sz w:val="20"/>
          <w:szCs w:val="20"/>
          <w:lang w:val="es-ES"/>
        </w:rPr>
        <w:t>/</w:t>
      </w:r>
      <w:r w:rsidR="00B050E4" w:rsidRPr="000A4CC2">
        <w:rPr>
          <w:rFonts w:cs="Arial"/>
          <w:sz w:val="20"/>
          <w:szCs w:val="20"/>
          <w:lang w:val="es-ES"/>
        </w:rPr>
        <w:t>TM</w:t>
      </w:r>
      <w:r w:rsidRPr="000A4CC2">
        <w:rPr>
          <w:rFonts w:cs="Arial"/>
          <w:sz w:val="20"/>
          <w:szCs w:val="20"/>
          <w:lang w:val="es-ES"/>
        </w:rPr>
        <w:t xml:space="preserve">). </w:t>
      </w:r>
      <w:r w:rsidR="00B050E4" w:rsidRPr="000A4CC2">
        <w:rPr>
          <w:rFonts w:cs="Arial"/>
          <w:sz w:val="20"/>
          <w:szCs w:val="20"/>
          <w:lang w:val="es-ES"/>
        </w:rPr>
        <w:t>La p</w:t>
      </w:r>
      <w:r w:rsidRPr="000A4CC2">
        <w:rPr>
          <w:rFonts w:cs="Arial"/>
          <w:sz w:val="20"/>
          <w:szCs w:val="20"/>
          <w:lang w:val="es-ES"/>
        </w:rPr>
        <w:t>rop</w:t>
      </w:r>
      <w:r w:rsidR="00B050E4" w:rsidRPr="000A4CC2">
        <w:rPr>
          <w:rFonts w:cs="Arial"/>
          <w:sz w:val="20"/>
          <w:szCs w:val="20"/>
          <w:lang w:val="es-ES"/>
        </w:rPr>
        <w:t>uesta</w:t>
      </w:r>
      <w:r w:rsidRPr="000A4CC2">
        <w:rPr>
          <w:rFonts w:cs="Arial"/>
          <w:sz w:val="20"/>
          <w:szCs w:val="20"/>
          <w:lang w:val="es-ES"/>
        </w:rPr>
        <w:t xml:space="preserve"> 4C propo</w:t>
      </w:r>
      <w:r w:rsidR="00B050E4" w:rsidRPr="000A4CC2">
        <w:rPr>
          <w:rFonts w:cs="Arial"/>
          <w:sz w:val="20"/>
          <w:szCs w:val="20"/>
          <w:lang w:val="es-ES"/>
        </w:rPr>
        <w:t>ne que los comerciantes asuman el</w:t>
      </w:r>
      <w:r w:rsidRPr="000A4CC2">
        <w:rPr>
          <w:rFonts w:cs="Arial"/>
          <w:sz w:val="20"/>
          <w:szCs w:val="20"/>
          <w:lang w:val="es-ES"/>
        </w:rPr>
        <w:t xml:space="preserve"> 75% </w:t>
      </w:r>
      <w:r w:rsidR="00B050E4" w:rsidRPr="000A4CC2">
        <w:rPr>
          <w:rFonts w:cs="Arial"/>
          <w:sz w:val="20"/>
          <w:szCs w:val="20"/>
          <w:lang w:val="es-ES"/>
        </w:rPr>
        <w:t>del</w:t>
      </w:r>
      <w:r w:rsidRPr="000A4CC2">
        <w:rPr>
          <w:rFonts w:cs="Arial"/>
          <w:sz w:val="20"/>
          <w:szCs w:val="20"/>
          <w:lang w:val="es-ES"/>
        </w:rPr>
        <w:t xml:space="preserve"> cost</w:t>
      </w:r>
      <w:r w:rsidR="00B050E4" w:rsidRPr="000A4CC2">
        <w:rPr>
          <w:rFonts w:cs="Arial"/>
          <w:sz w:val="20"/>
          <w:szCs w:val="20"/>
          <w:lang w:val="es-ES"/>
        </w:rPr>
        <w:t>o</w:t>
      </w:r>
      <w:r w:rsidRPr="000A4CC2">
        <w:rPr>
          <w:rFonts w:cs="Arial"/>
          <w:sz w:val="20"/>
          <w:szCs w:val="20"/>
          <w:lang w:val="es-ES"/>
        </w:rPr>
        <w:t xml:space="preserve"> </w:t>
      </w:r>
      <w:r w:rsidR="00B050E4" w:rsidRPr="000A4CC2">
        <w:rPr>
          <w:rFonts w:cs="Arial"/>
          <w:sz w:val="20"/>
          <w:szCs w:val="20"/>
          <w:lang w:val="es-ES"/>
        </w:rPr>
        <w:t>para, así, actuar como punto medio y compartir el riesgo entre</w:t>
      </w:r>
      <w:r w:rsidRPr="000A4CC2">
        <w:rPr>
          <w:rFonts w:cs="Arial"/>
          <w:sz w:val="20"/>
          <w:szCs w:val="20"/>
          <w:lang w:val="es-ES"/>
        </w:rPr>
        <w:t xml:space="preserve"> </w:t>
      </w:r>
      <w:r w:rsidR="00B050E4" w:rsidRPr="000A4CC2">
        <w:rPr>
          <w:rFonts w:cs="Arial"/>
          <w:sz w:val="20"/>
          <w:szCs w:val="20"/>
          <w:lang w:val="es-ES"/>
        </w:rPr>
        <w:t>la OPP y el comerciante</w:t>
      </w:r>
      <w:r w:rsidRPr="000A4CC2">
        <w:rPr>
          <w:rFonts w:cs="Arial"/>
          <w:sz w:val="20"/>
          <w:szCs w:val="20"/>
          <w:lang w:val="es-ES"/>
        </w:rPr>
        <w:t xml:space="preserve"> </w:t>
      </w:r>
      <w:r w:rsidR="00B050E4" w:rsidRPr="000A4CC2">
        <w:rPr>
          <w:rFonts w:cs="Arial"/>
          <w:sz w:val="20"/>
          <w:szCs w:val="20"/>
          <w:lang w:val="es-ES"/>
        </w:rPr>
        <w:t>en caso de ventas desiguales de manteca y polvo</w:t>
      </w:r>
      <w:r w:rsidRPr="000A4CC2">
        <w:rPr>
          <w:rFonts w:cs="Arial"/>
          <w:sz w:val="20"/>
          <w:szCs w:val="20"/>
          <w:lang w:val="es-ES"/>
        </w:rPr>
        <w:t xml:space="preserve">. </w:t>
      </w:r>
      <w:r w:rsidR="00B050E4" w:rsidRPr="000A4CC2">
        <w:rPr>
          <w:rFonts w:cs="Arial"/>
          <w:sz w:val="20"/>
          <w:szCs w:val="20"/>
          <w:lang w:val="es-ES"/>
        </w:rPr>
        <w:t>La alternativa sería que una OPP asuma todo el riesgo de no ser capaz de vender el otro producto como</w:t>
      </w:r>
      <w:r w:rsidRPr="000A4CC2">
        <w:rPr>
          <w:rFonts w:cs="Arial"/>
          <w:sz w:val="20"/>
          <w:szCs w:val="20"/>
          <w:lang w:val="es-ES"/>
        </w:rPr>
        <w:t xml:space="preserve"> Fairtrade </w:t>
      </w:r>
      <w:r w:rsidR="00B050E4" w:rsidRPr="000A4CC2">
        <w:rPr>
          <w:rFonts w:cs="Arial"/>
          <w:sz w:val="20"/>
          <w:szCs w:val="20"/>
          <w:lang w:val="es-ES"/>
        </w:rPr>
        <w:t>y cobrar al comerciante solamente la mitad del costo del grano</w:t>
      </w:r>
      <w:r w:rsidRPr="000A4CC2">
        <w:rPr>
          <w:rFonts w:cs="Arial"/>
          <w:sz w:val="20"/>
          <w:szCs w:val="20"/>
          <w:lang w:val="es-ES"/>
        </w:rPr>
        <w:t xml:space="preserve"> (</w:t>
      </w:r>
      <w:r w:rsidR="00B050E4" w:rsidRPr="000A4CC2">
        <w:rPr>
          <w:rFonts w:cs="Arial"/>
          <w:sz w:val="20"/>
          <w:szCs w:val="20"/>
          <w:lang w:val="es-ES"/>
        </w:rPr>
        <w:t>usando la tasa de conversión</w:t>
      </w:r>
      <w:r w:rsidRPr="000A4CC2">
        <w:rPr>
          <w:rFonts w:cs="Arial"/>
          <w:sz w:val="20"/>
          <w:szCs w:val="20"/>
          <w:lang w:val="es-ES"/>
        </w:rPr>
        <w:t xml:space="preserve"> 0.82 </w:t>
      </w:r>
      <w:r w:rsidR="00B050E4" w:rsidRPr="000A4CC2">
        <w:rPr>
          <w:rFonts w:cs="Arial"/>
          <w:sz w:val="20"/>
          <w:szCs w:val="20"/>
          <w:lang w:val="es-ES"/>
        </w:rPr>
        <w:t>para las ventas de manteca o polvo</w:t>
      </w:r>
      <w:r w:rsidRPr="000A4CC2">
        <w:rPr>
          <w:rFonts w:cs="Arial"/>
          <w:sz w:val="20"/>
          <w:szCs w:val="20"/>
          <w:lang w:val="es-ES"/>
        </w:rPr>
        <w:t xml:space="preserve"> = 293</w:t>
      </w:r>
      <w:r w:rsidR="00B050E4" w:rsidRPr="000A4CC2">
        <w:rPr>
          <w:rFonts w:cs="Arial"/>
          <w:sz w:val="20"/>
          <w:szCs w:val="20"/>
          <w:lang w:val="es-ES"/>
        </w:rPr>
        <w:t>$</w:t>
      </w:r>
      <w:r w:rsidRPr="000A4CC2">
        <w:rPr>
          <w:rFonts w:cs="Arial"/>
          <w:sz w:val="20"/>
          <w:szCs w:val="20"/>
          <w:lang w:val="es-ES"/>
        </w:rPr>
        <w:t>/</w:t>
      </w:r>
      <w:r w:rsidR="00B050E4" w:rsidRPr="000A4CC2">
        <w:rPr>
          <w:rFonts w:cs="Arial"/>
          <w:sz w:val="20"/>
          <w:szCs w:val="20"/>
          <w:lang w:val="es-ES"/>
        </w:rPr>
        <w:t>TM</w:t>
      </w:r>
      <w:r w:rsidRPr="000A4CC2">
        <w:rPr>
          <w:rFonts w:cs="Arial"/>
          <w:sz w:val="20"/>
          <w:szCs w:val="20"/>
          <w:lang w:val="es-ES"/>
        </w:rPr>
        <w:t>).</w:t>
      </w:r>
    </w:p>
    <w:p w14:paraId="42DEB4BC" w14:textId="77777777" w:rsidR="00951662" w:rsidRPr="000A4CC2" w:rsidRDefault="00951662" w:rsidP="00951662">
      <w:pPr>
        <w:rPr>
          <w:rFonts w:cs="Arial"/>
          <w:sz w:val="20"/>
          <w:szCs w:val="20"/>
          <w:lang w:val="es-ES"/>
        </w:rPr>
      </w:pPr>
    </w:p>
    <w:p w14:paraId="74C85C59" w14:textId="66F704DA" w:rsidR="00951662" w:rsidRPr="000A4CC2" w:rsidRDefault="0097491C" w:rsidP="00951662">
      <w:pPr>
        <w:rPr>
          <w:rFonts w:cs="Arial"/>
          <w:sz w:val="20"/>
          <w:szCs w:val="20"/>
          <w:lang w:val="es-ES"/>
        </w:rPr>
      </w:pPr>
      <w:r w:rsidRPr="000A4CC2">
        <w:rPr>
          <w:rFonts w:cs="Arial"/>
          <w:sz w:val="20"/>
          <w:szCs w:val="20"/>
          <w:lang w:val="es-ES"/>
        </w:rPr>
        <w:t>El comerciante asume todo el riesgo</w:t>
      </w:r>
      <w:r w:rsidR="00951662" w:rsidRPr="000A4CC2">
        <w:rPr>
          <w:rFonts w:cs="Arial"/>
          <w:sz w:val="20"/>
          <w:szCs w:val="20"/>
          <w:lang w:val="es-ES"/>
        </w:rPr>
        <w:t xml:space="preserve">: 1 </w:t>
      </w:r>
      <w:r w:rsidRPr="000A4CC2">
        <w:rPr>
          <w:rFonts w:cs="Arial"/>
          <w:sz w:val="20"/>
          <w:szCs w:val="20"/>
          <w:lang w:val="es-ES"/>
        </w:rPr>
        <w:t>TM</w:t>
      </w:r>
      <w:r w:rsidR="00951662" w:rsidRPr="000A4CC2">
        <w:rPr>
          <w:rFonts w:cs="Arial"/>
          <w:sz w:val="20"/>
          <w:szCs w:val="20"/>
          <w:lang w:val="es-ES"/>
        </w:rPr>
        <w:t xml:space="preserve"> </w:t>
      </w:r>
      <w:r w:rsidRPr="000A4CC2">
        <w:rPr>
          <w:rFonts w:cs="Arial"/>
          <w:sz w:val="20"/>
          <w:szCs w:val="20"/>
          <w:lang w:val="es-ES"/>
        </w:rPr>
        <w:t>de</w:t>
      </w:r>
      <w:r w:rsidR="00951662" w:rsidRPr="000A4CC2">
        <w:rPr>
          <w:rFonts w:cs="Arial"/>
          <w:sz w:val="20"/>
          <w:szCs w:val="20"/>
          <w:lang w:val="es-ES"/>
        </w:rPr>
        <w:t xml:space="preserve"> </w:t>
      </w:r>
      <w:r w:rsidRPr="000A4CC2">
        <w:rPr>
          <w:rFonts w:cs="Arial"/>
          <w:sz w:val="20"/>
          <w:szCs w:val="20"/>
          <w:lang w:val="es-ES"/>
        </w:rPr>
        <w:t>manteca o polvo</w:t>
      </w:r>
      <w:r w:rsidR="00951662" w:rsidRPr="000A4CC2">
        <w:rPr>
          <w:rFonts w:cs="Arial"/>
          <w:sz w:val="20"/>
          <w:szCs w:val="20"/>
          <w:lang w:val="es-ES"/>
        </w:rPr>
        <w:t xml:space="preserve"> </w:t>
      </w:r>
      <w:r w:rsidRPr="000A4CC2">
        <w:rPr>
          <w:rFonts w:cs="Arial"/>
          <w:sz w:val="20"/>
          <w:szCs w:val="20"/>
          <w:lang w:val="es-ES"/>
        </w:rPr>
        <w:t>comprada con</w:t>
      </w:r>
      <w:r w:rsidR="00951662" w:rsidRPr="000A4CC2">
        <w:rPr>
          <w:rFonts w:cs="Arial"/>
          <w:sz w:val="20"/>
          <w:szCs w:val="20"/>
          <w:lang w:val="es-ES"/>
        </w:rPr>
        <w:t xml:space="preserve"> 585</w:t>
      </w:r>
      <w:r w:rsidRPr="000A4CC2">
        <w:rPr>
          <w:rFonts w:cs="Arial"/>
          <w:sz w:val="20"/>
          <w:szCs w:val="20"/>
          <w:lang w:val="es-ES"/>
        </w:rPr>
        <w:t>$</w:t>
      </w:r>
      <w:r w:rsidR="00951662" w:rsidRPr="000A4CC2">
        <w:rPr>
          <w:rFonts w:cs="Arial"/>
          <w:sz w:val="20"/>
          <w:szCs w:val="20"/>
          <w:lang w:val="es-ES"/>
        </w:rPr>
        <w:t xml:space="preserve"> </w:t>
      </w:r>
      <w:r w:rsidRPr="000A4CC2">
        <w:rPr>
          <w:rFonts w:cs="Arial"/>
          <w:sz w:val="20"/>
          <w:szCs w:val="20"/>
          <w:lang w:val="es-ES"/>
        </w:rPr>
        <w:t>TM.</w:t>
      </w:r>
      <w:r w:rsidR="00951662" w:rsidRPr="000A4CC2">
        <w:rPr>
          <w:rFonts w:cs="Arial"/>
          <w:sz w:val="20"/>
          <w:szCs w:val="20"/>
          <w:lang w:val="es-ES"/>
        </w:rPr>
        <w:t xml:space="preserve"> </w:t>
      </w:r>
    </w:p>
    <w:p w14:paraId="458BAA2F" w14:textId="4BBD9640" w:rsidR="00951662" w:rsidRPr="000A4CC2" w:rsidRDefault="0097491C" w:rsidP="00951662">
      <w:pPr>
        <w:rPr>
          <w:rFonts w:cs="Arial"/>
          <w:sz w:val="20"/>
          <w:szCs w:val="20"/>
          <w:lang w:val="es-ES"/>
        </w:rPr>
      </w:pPr>
      <w:r w:rsidRPr="000A4CC2">
        <w:rPr>
          <w:rFonts w:cs="Arial"/>
          <w:sz w:val="20"/>
          <w:szCs w:val="20"/>
          <w:lang w:val="es-ES"/>
        </w:rPr>
        <w:t>El productor asume todo el riesgo</w:t>
      </w:r>
      <w:r w:rsidR="00951662" w:rsidRPr="000A4CC2">
        <w:rPr>
          <w:rFonts w:cs="Arial"/>
          <w:sz w:val="20"/>
          <w:szCs w:val="20"/>
          <w:lang w:val="es-ES"/>
        </w:rPr>
        <w:t xml:space="preserve">: 1 </w:t>
      </w:r>
      <w:r w:rsidRPr="000A4CC2">
        <w:rPr>
          <w:rFonts w:cs="Arial"/>
          <w:sz w:val="20"/>
          <w:szCs w:val="20"/>
          <w:lang w:val="es-ES"/>
        </w:rPr>
        <w:t>TM</w:t>
      </w:r>
      <w:r w:rsidR="00951662" w:rsidRPr="000A4CC2">
        <w:rPr>
          <w:rFonts w:cs="Arial"/>
          <w:sz w:val="20"/>
          <w:szCs w:val="20"/>
          <w:lang w:val="es-ES"/>
        </w:rPr>
        <w:t xml:space="preserve"> </w:t>
      </w:r>
      <w:r w:rsidRPr="000A4CC2">
        <w:rPr>
          <w:rFonts w:cs="Arial"/>
          <w:sz w:val="20"/>
          <w:szCs w:val="20"/>
          <w:lang w:val="es-ES"/>
        </w:rPr>
        <w:t>de Manteca o polvo</w:t>
      </w:r>
      <w:r w:rsidR="00951662" w:rsidRPr="000A4CC2">
        <w:rPr>
          <w:rFonts w:cs="Arial"/>
          <w:sz w:val="20"/>
          <w:szCs w:val="20"/>
          <w:lang w:val="es-ES"/>
        </w:rPr>
        <w:t xml:space="preserve"> </w:t>
      </w:r>
      <w:r w:rsidRPr="000A4CC2">
        <w:rPr>
          <w:rFonts w:cs="Arial"/>
          <w:sz w:val="20"/>
          <w:szCs w:val="20"/>
          <w:lang w:val="es-ES"/>
        </w:rPr>
        <w:t>vendida con</w:t>
      </w:r>
      <w:r w:rsidR="00951662" w:rsidRPr="000A4CC2">
        <w:rPr>
          <w:rFonts w:cs="Arial"/>
          <w:sz w:val="20"/>
          <w:szCs w:val="20"/>
          <w:lang w:val="es-ES"/>
        </w:rPr>
        <w:t xml:space="preserve"> 293</w:t>
      </w:r>
      <w:r w:rsidRPr="000A4CC2">
        <w:rPr>
          <w:rFonts w:cs="Arial"/>
          <w:sz w:val="20"/>
          <w:szCs w:val="20"/>
          <w:lang w:val="es-ES"/>
        </w:rPr>
        <w:t>$</w:t>
      </w:r>
      <w:r w:rsidR="00951662" w:rsidRPr="000A4CC2">
        <w:rPr>
          <w:rFonts w:cs="Arial"/>
          <w:sz w:val="20"/>
          <w:szCs w:val="20"/>
          <w:lang w:val="es-ES"/>
        </w:rPr>
        <w:t xml:space="preserve"> </w:t>
      </w:r>
      <w:r w:rsidRPr="000A4CC2">
        <w:rPr>
          <w:rFonts w:cs="Arial"/>
          <w:sz w:val="20"/>
          <w:szCs w:val="20"/>
          <w:lang w:val="es-ES"/>
        </w:rPr>
        <w:t>TM.</w:t>
      </w:r>
    </w:p>
    <w:p w14:paraId="1A0C9DA0" w14:textId="77777777" w:rsidR="00951662" w:rsidRPr="000A4CC2" w:rsidRDefault="00951662" w:rsidP="00951662">
      <w:pPr>
        <w:rPr>
          <w:rFonts w:cs="Arial"/>
          <w:sz w:val="20"/>
          <w:szCs w:val="20"/>
          <w:lang w:val="es-ES"/>
        </w:rPr>
      </w:pPr>
    </w:p>
    <w:p w14:paraId="7107C0B7" w14:textId="65B2B4C0" w:rsidR="00951662" w:rsidRPr="000A4CC2" w:rsidRDefault="00951662" w:rsidP="00951662">
      <w:pPr>
        <w:rPr>
          <w:rFonts w:cs="Arial"/>
          <w:b/>
          <w:sz w:val="20"/>
          <w:szCs w:val="20"/>
          <w:lang w:val="es-ES"/>
        </w:rPr>
      </w:pPr>
      <w:r w:rsidRPr="000A4CC2">
        <w:rPr>
          <w:rFonts w:cs="Arial"/>
          <w:b/>
          <w:sz w:val="20"/>
          <w:szCs w:val="20"/>
          <w:lang w:val="es-ES"/>
        </w:rPr>
        <w:t>Prop</w:t>
      </w:r>
      <w:r w:rsidR="00A75192" w:rsidRPr="000A4CC2">
        <w:rPr>
          <w:rFonts w:cs="Arial"/>
          <w:b/>
          <w:sz w:val="20"/>
          <w:szCs w:val="20"/>
          <w:lang w:val="es-ES"/>
        </w:rPr>
        <w:t>uesta</w:t>
      </w:r>
      <w:r w:rsidRPr="000A4CC2">
        <w:rPr>
          <w:rFonts w:cs="Arial"/>
          <w:b/>
          <w:sz w:val="20"/>
          <w:szCs w:val="20"/>
          <w:lang w:val="es-ES"/>
        </w:rPr>
        <w:t xml:space="preserve">: </w:t>
      </w:r>
      <w:r w:rsidR="00A75192" w:rsidRPr="000A4CC2">
        <w:rPr>
          <w:rFonts w:cs="Arial"/>
          <w:b/>
          <w:sz w:val="20"/>
          <w:szCs w:val="20"/>
          <w:lang w:val="es-ES"/>
        </w:rPr>
        <w:t>el productor y el comerciante comparten el riesgo</w:t>
      </w:r>
      <w:r w:rsidRPr="000A4CC2">
        <w:rPr>
          <w:rFonts w:cs="Arial"/>
          <w:b/>
          <w:sz w:val="20"/>
          <w:szCs w:val="20"/>
          <w:lang w:val="es-ES"/>
        </w:rPr>
        <w:t xml:space="preserve">: 1 </w:t>
      </w:r>
      <w:r w:rsidR="00A75192" w:rsidRPr="000A4CC2">
        <w:rPr>
          <w:rFonts w:cs="Arial"/>
          <w:b/>
          <w:sz w:val="20"/>
          <w:szCs w:val="20"/>
          <w:lang w:val="es-ES"/>
        </w:rPr>
        <w:t>TM de</w:t>
      </w:r>
      <w:r w:rsidRPr="000A4CC2">
        <w:rPr>
          <w:rFonts w:cs="Arial"/>
          <w:b/>
          <w:sz w:val="20"/>
          <w:szCs w:val="20"/>
          <w:lang w:val="es-ES"/>
        </w:rPr>
        <w:t xml:space="preserve"> </w:t>
      </w:r>
      <w:r w:rsidR="00A75192" w:rsidRPr="000A4CC2">
        <w:rPr>
          <w:rFonts w:cs="Arial"/>
          <w:b/>
          <w:sz w:val="20"/>
          <w:szCs w:val="20"/>
          <w:lang w:val="es-ES"/>
        </w:rPr>
        <w:t>manteca o polvo vendida</w:t>
      </w:r>
      <w:r w:rsidRPr="000A4CC2">
        <w:rPr>
          <w:rFonts w:cs="Arial"/>
          <w:b/>
          <w:sz w:val="20"/>
          <w:szCs w:val="20"/>
          <w:lang w:val="es-ES"/>
        </w:rPr>
        <w:t xml:space="preserve"> </w:t>
      </w:r>
      <w:r w:rsidR="00A75192" w:rsidRPr="000A4CC2">
        <w:rPr>
          <w:rFonts w:cs="Arial"/>
          <w:b/>
          <w:sz w:val="20"/>
          <w:szCs w:val="20"/>
          <w:lang w:val="es-ES"/>
        </w:rPr>
        <w:t>con</w:t>
      </w:r>
      <w:r w:rsidRPr="000A4CC2">
        <w:rPr>
          <w:rFonts w:cs="Arial"/>
          <w:b/>
          <w:sz w:val="20"/>
          <w:szCs w:val="20"/>
          <w:lang w:val="es-ES"/>
        </w:rPr>
        <w:t xml:space="preserve"> 439</w:t>
      </w:r>
      <w:r w:rsidR="00A75192" w:rsidRPr="000A4CC2">
        <w:rPr>
          <w:rFonts w:cs="Arial"/>
          <w:b/>
          <w:sz w:val="20"/>
          <w:szCs w:val="20"/>
          <w:lang w:val="es-ES"/>
        </w:rPr>
        <w:t>$</w:t>
      </w:r>
      <w:r w:rsidRPr="000A4CC2">
        <w:rPr>
          <w:rFonts w:cs="Arial"/>
          <w:b/>
          <w:sz w:val="20"/>
          <w:szCs w:val="20"/>
          <w:lang w:val="es-ES"/>
        </w:rPr>
        <w:t xml:space="preserve"> </w:t>
      </w:r>
      <w:r w:rsidR="00A75192" w:rsidRPr="000A4CC2">
        <w:rPr>
          <w:rFonts w:cs="Arial"/>
          <w:b/>
          <w:sz w:val="20"/>
          <w:szCs w:val="20"/>
          <w:lang w:val="es-ES"/>
        </w:rPr>
        <w:t>TM.</w:t>
      </w:r>
    </w:p>
    <w:p w14:paraId="51791228" w14:textId="411C1944" w:rsidR="00951662" w:rsidRPr="000A4CC2" w:rsidRDefault="00A75192" w:rsidP="00951662">
      <w:pPr>
        <w:rPr>
          <w:rFonts w:cs="Arial"/>
          <w:sz w:val="20"/>
          <w:szCs w:val="20"/>
          <w:lang w:val="es-ES"/>
        </w:rPr>
      </w:pPr>
      <w:r w:rsidRPr="000A4CC2">
        <w:rPr>
          <w:rFonts w:cs="Arial"/>
          <w:sz w:val="20"/>
          <w:szCs w:val="20"/>
          <w:lang w:val="es-ES"/>
        </w:rPr>
        <w:t>Nota</w:t>
      </w:r>
      <w:r w:rsidR="00951662" w:rsidRPr="000A4CC2">
        <w:rPr>
          <w:rFonts w:cs="Arial"/>
          <w:sz w:val="20"/>
          <w:szCs w:val="20"/>
          <w:lang w:val="es-ES"/>
        </w:rPr>
        <w:t>: 439</w:t>
      </w:r>
      <w:r w:rsidRPr="000A4CC2">
        <w:rPr>
          <w:rFonts w:cs="Arial"/>
          <w:sz w:val="20"/>
          <w:szCs w:val="20"/>
          <w:lang w:val="es-ES"/>
        </w:rPr>
        <w:t>$</w:t>
      </w:r>
      <w:r w:rsidR="00951662" w:rsidRPr="000A4CC2">
        <w:rPr>
          <w:rFonts w:cs="Arial"/>
          <w:sz w:val="20"/>
          <w:szCs w:val="20"/>
          <w:lang w:val="es-ES"/>
        </w:rPr>
        <w:t xml:space="preserve"> MT represent</w:t>
      </w:r>
      <w:r w:rsidRPr="000A4CC2">
        <w:rPr>
          <w:rFonts w:cs="Arial"/>
          <w:sz w:val="20"/>
          <w:szCs w:val="20"/>
          <w:lang w:val="es-ES"/>
        </w:rPr>
        <w:t>a</w:t>
      </w:r>
      <w:r w:rsidR="00951662" w:rsidRPr="000A4CC2">
        <w:rPr>
          <w:rFonts w:cs="Arial"/>
          <w:sz w:val="20"/>
          <w:szCs w:val="20"/>
          <w:lang w:val="es-ES"/>
        </w:rPr>
        <w:t xml:space="preserve"> </w:t>
      </w:r>
      <w:r w:rsidRPr="000A4CC2">
        <w:rPr>
          <w:rFonts w:cs="Arial"/>
          <w:sz w:val="20"/>
          <w:szCs w:val="20"/>
          <w:lang w:val="es-ES"/>
        </w:rPr>
        <w:t xml:space="preserve">el </w:t>
      </w:r>
      <w:r w:rsidR="00951662" w:rsidRPr="000A4CC2">
        <w:rPr>
          <w:rFonts w:cs="Arial"/>
          <w:sz w:val="20"/>
          <w:szCs w:val="20"/>
          <w:lang w:val="es-ES"/>
        </w:rPr>
        <w:t xml:space="preserve">75% </w:t>
      </w:r>
      <w:r w:rsidRPr="000A4CC2">
        <w:rPr>
          <w:rFonts w:cs="Arial"/>
          <w:sz w:val="20"/>
          <w:szCs w:val="20"/>
          <w:lang w:val="es-ES"/>
        </w:rPr>
        <w:t>del costo de la PF</w:t>
      </w:r>
      <w:r w:rsidR="00951662" w:rsidRPr="000A4CC2">
        <w:rPr>
          <w:rFonts w:cs="Arial"/>
          <w:sz w:val="20"/>
          <w:szCs w:val="20"/>
          <w:lang w:val="es-ES"/>
        </w:rPr>
        <w:t xml:space="preserve"> </w:t>
      </w:r>
      <w:r w:rsidRPr="000A4CC2">
        <w:rPr>
          <w:rFonts w:cs="Arial"/>
          <w:sz w:val="20"/>
          <w:szCs w:val="20"/>
          <w:lang w:val="es-ES"/>
        </w:rPr>
        <w:t>y se calcula de la manera siguiente</w:t>
      </w:r>
      <w:r w:rsidR="00951662" w:rsidRPr="000A4CC2">
        <w:rPr>
          <w:rFonts w:cs="Arial"/>
          <w:sz w:val="20"/>
          <w:szCs w:val="20"/>
          <w:lang w:val="es-ES"/>
        </w:rPr>
        <w:t>: 585</w:t>
      </w:r>
      <w:r w:rsidRPr="000A4CC2">
        <w:rPr>
          <w:rFonts w:cs="Arial"/>
          <w:sz w:val="20"/>
          <w:szCs w:val="20"/>
          <w:lang w:val="es-ES"/>
        </w:rPr>
        <w:t>$</w:t>
      </w:r>
      <w:r w:rsidR="00951662" w:rsidRPr="000A4CC2">
        <w:rPr>
          <w:rFonts w:cs="Arial"/>
          <w:sz w:val="20"/>
          <w:szCs w:val="20"/>
          <w:lang w:val="es-ES"/>
        </w:rPr>
        <w:t xml:space="preserve"> </w:t>
      </w:r>
      <w:r w:rsidRPr="000A4CC2">
        <w:rPr>
          <w:rFonts w:cs="Arial"/>
          <w:sz w:val="20"/>
          <w:szCs w:val="20"/>
          <w:lang w:val="es-ES"/>
        </w:rPr>
        <w:t>TM</w:t>
      </w:r>
      <w:r w:rsidR="00951662" w:rsidRPr="000A4CC2">
        <w:rPr>
          <w:rFonts w:cs="Arial"/>
          <w:sz w:val="20"/>
          <w:szCs w:val="20"/>
          <w:lang w:val="es-ES"/>
        </w:rPr>
        <w:t xml:space="preserve"> x 0.75 = 439</w:t>
      </w:r>
      <w:r w:rsidRPr="000A4CC2">
        <w:rPr>
          <w:rFonts w:cs="Arial"/>
          <w:sz w:val="20"/>
          <w:szCs w:val="20"/>
          <w:lang w:val="es-ES"/>
        </w:rPr>
        <w:t>$.</w:t>
      </w:r>
    </w:p>
    <w:p w14:paraId="2CBA751B" w14:textId="77777777" w:rsidR="00951662" w:rsidRPr="000A4CC2" w:rsidRDefault="00951662" w:rsidP="00951662">
      <w:pPr>
        <w:rPr>
          <w:rFonts w:cs="Arial"/>
          <w:sz w:val="20"/>
          <w:szCs w:val="20"/>
          <w:lang w:val="es-ES"/>
        </w:rPr>
      </w:pPr>
      <w:r w:rsidRPr="000A4CC2" w:rsidDel="00F71E9B">
        <w:rPr>
          <w:rFonts w:cs="Arial"/>
          <w:b/>
          <w:sz w:val="20"/>
          <w:szCs w:val="20"/>
          <w:u w:val="single"/>
          <w:lang w:val="es-ES"/>
        </w:rPr>
        <w:t xml:space="preserve"> </w:t>
      </w:r>
    </w:p>
    <w:p w14:paraId="082B47DB" w14:textId="139ED7AC" w:rsidR="00951662" w:rsidRPr="000A4CC2" w:rsidRDefault="009A58C6" w:rsidP="00951662">
      <w:pPr>
        <w:rPr>
          <w:rFonts w:cs="Arial"/>
          <w:sz w:val="20"/>
          <w:szCs w:val="20"/>
          <w:lang w:val="es-ES"/>
        </w:rPr>
      </w:pPr>
      <w:r w:rsidRPr="000A4CC2">
        <w:rPr>
          <w:rFonts w:cs="Arial"/>
          <w:sz w:val="20"/>
          <w:szCs w:val="20"/>
          <w:lang w:val="es-ES"/>
        </w:rPr>
        <w:t>La ventaja de este</w:t>
      </w:r>
      <w:r w:rsidR="00951662" w:rsidRPr="000A4CC2">
        <w:rPr>
          <w:rFonts w:cs="Arial"/>
          <w:sz w:val="20"/>
          <w:szCs w:val="20"/>
          <w:lang w:val="es-ES"/>
        </w:rPr>
        <w:t xml:space="preserve"> model</w:t>
      </w:r>
      <w:r w:rsidRPr="000A4CC2">
        <w:rPr>
          <w:rFonts w:cs="Arial"/>
          <w:sz w:val="20"/>
          <w:szCs w:val="20"/>
          <w:lang w:val="es-ES"/>
        </w:rPr>
        <w:t>o</w:t>
      </w:r>
      <w:r w:rsidR="00951662" w:rsidRPr="000A4CC2">
        <w:rPr>
          <w:rFonts w:cs="Arial"/>
          <w:sz w:val="20"/>
          <w:szCs w:val="20"/>
          <w:lang w:val="es-ES"/>
        </w:rPr>
        <w:t xml:space="preserve"> </w:t>
      </w:r>
      <w:r w:rsidRPr="000A4CC2">
        <w:rPr>
          <w:rFonts w:cs="Arial"/>
          <w:sz w:val="20"/>
          <w:szCs w:val="20"/>
          <w:lang w:val="es-ES"/>
        </w:rPr>
        <w:t>es que resuelve el desafío</w:t>
      </w:r>
      <w:r w:rsidR="00951662" w:rsidRPr="000A4CC2">
        <w:rPr>
          <w:rFonts w:cs="Arial"/>
          <w:sz w:val="20"/>
          <w:szCs w:val="20"/>
          <w:lang w:val="es-ES"/>
        </w:rPr>
        <w:t xml:space="preserve"> </w:t>
      </w:r>
      <w:r w:rsidRPr="000A4CC2">
        <w:rPr>
          <w:rFonts w:cs="Arial"/>
          <w:sz w:val="20"/>
          <w:szCs w:val="20"/>
          <w:lang w:val="es-ES"/>
        </w:rPr>
        <w:t>manteca</w:t>
      </w:r>
      <w:r w:rsidR="00951662" w:rsidRPr="000A4CC2">
        <w:rPr>
          <w:rFonts w:cs="Arial"/>
          <w:sz w:val="20"/>
          <w:szCs w:val="20"/>
          <w:lang w:val="es-ES"/>
        </w:rPr>
        <w:t>/po</w:t>
      </w:r>
      <w:r w:rsidRPr="000A4CC2">
        <w:rPr>
          <w:rFonts w:cs="Arial"/>
          <w:sz w:val="20"/>
          <w:szCs w:val="20"/>
          <w:lang w:val="es-ES"/>
        </w:rPr>
        <w:t>lvo de manera</w:t>
      </w:r>
      <w:r w:rsidR="00951662" w:rsidRPr="000A4CC2">
        <w:rPr>
          <w:rFonts w:cs="Arial"/>
          <w:sz w:val="20"/>
          <w:szCs w:val="20"/>
          <w:lang w:val="es-ES"/>
        </w:rPr>
        <w:t xml:space="preserve"> simple </w:t>
      </w:r>
      <w:r w:rsidRPr="000A4CC2">
        <w:rPr>
          <w:rFonts w:cs="Arial"/>
          <w:sz w:val="20"/>
          <w:szCs w:val="20"/>
          <w:lang w:val="es-ES"/>
        </w:rPr>
        <w:t>y</w:t>
      </w:r>
      <w:r w:rsidR="00951662" w:rsidRPr="000A4CC2">
        <w:rPr>
          <w:rFonts w:cs="Arial"/>
          <w:sz w:val="20"/>
          <w:szCs w:val="20"/>
          <w:lang w:val="es-ES"/>
        </w:rPr>
        <w:t xml:space="preserve"> equita</w:t>
      </w:r>
      <w:r w:rsidRPr="000A4CC2">
        <w:rPr>
          <w:rFonts w:cs="Arial"/>
          <w:sz w:val="20"/>
          <w:szCs w:val="20"/>
          <w:lang w:val="es-ES"/>
        </w:rPr>
        <w:t>tiva</w:t>
      </w:r>
      <w:r w:rsidR="00951662" w:rsidRPr="000A4CC2">
        <w:rPr>
          <w:rFonts w:cs="Arial"/>
          <w:sz w:val="20"/>
          <w:szCs w:val="20"/>
          <w:lang w:val="es-ES"/>
        </w:rPr>
        <w:t xml:space="preserve"> </w:t>
      </w:r>
      <w:r w:rsidRPr="000A4CC2">
        <w:rPr>
          <w:rFonts w:cs="Arial"/>
          <w:sz w:val="20"/>
          <w:szCs w:val="20"/>
          <w:lang w:val="es-ES"/>
        </w:rPr>
        <w:t>entre las OPP y los comerciantes</w:t>
      </w:r>
      <w:r w:rsidR="00951662" w:rsidRPr="000A4CC2">
        <w:rPr>
          <w:rFonts w:cs="Arial"/>
          <w:sz w:val="20"/>
          <w:szCs w:val="20"/>
          <w:lang w:val="es-ES"/>
        </w:rPr>
        <w:t xml:space="preserve">. </w:t>
      </w:r>
      <w:r w:rsidRPr="000A4CC2">
        <w:rPr>
          <w:rFonts w:cs="Arial"/>
          <w:sz w:val="20"/>
          <w:szCs w:val="20"/>
          <w:lang w:val="es-ES"/>
        </w:rPr>
        <w:t>No exige trabajo administrativo adicional</w:t>
      </w:r>
      <w:r w:rsidR="00951662" w:rsidRPr="000A4CC2">
        <w:rPr>
          <w:rFonts w:cs="Arial"/>
          <w:sz w:val="20"/>
          <w:szCs w:val="20"/>
          <w:lang w:val="es-ES"/>
        </w:rPr>
        <w:t xml:space="preserve"> </w:t>
      </w:r>
      <w:r w:rsidRPr="000A4CC2">
        <w:rPr>
          <w:rFonts w:cs="Arial"/>
          <w:sz w:val="20"/>
          <w:szCs w:val="20"/>
          <w:lang w:val="es-ES"/>
        </w:rPr>
        <w:t>para registrar los volúmenes de ventas de manteca y polvo</w:t>
      </w:r>
      <w:r w:rsidR="00951662" w:rsidRPr="000A4CC2">
        <w:rPr>
          <w:rFonts w:cs="Arial"/>
          <w:sz w:val="20"/>
          <w:szCs w:val="20"/>
          <w:lang w:val="es-ES"/>
        </w:rPr>
        <w:t xml:space="preserve"> </w:t>
      </w:r>
      <w:r w:rsidRPr="000A4CC2">
        <w:rPr>
          <w:rFonts w:cs="Arial"/>
          <w:sz w:val="20"/>
          <w:szCs w:val="20"/>
          <w:lang w:val="es-ES"/>
        </w:rPr>
        <w:t xml:space="preserve">para calcular la PF a recibir. Es fácil de </w:t>
      </w:r>
      <w:r w:rsidR="00951662" w:rsidRPr="000A4CC2">
        <w:rPr>
          <w:rFonts w:cs="Arial"/>
          <w:sz w:val="20"/>
          <w:szCs w:val="20"/>
          <w:lang w:val="es-ES"/>
        </w:rPr>
        <w:t>implement</w:t>
      </w:r>
      <w:r w:rsidRPr="000A4CC2">
        <w:rPr>
          <w:rFonts w:cs="Arial"/>
          <w:sz w:val="20"/>
          <w:szCs w:val="20"/>
          <w:lang w:val="es-ES"/>
        </w:rPr>
        <w:t>ar</w:t>
      </w:r>
      <w:r w:rsidR="00951662" w:rsidRPr="000A4CC2">
        <w:rPr>
          <w:rFonts w:cs="Arial"/>
          <w:sz w:val="20"/>
          <w:szCs w:val="20"/>
          <w:lang w:val="es-ES"/>
        </w:rPr>
        <w:t xml:space="preserve">. </w:t>
      </w:r>
    </w:p>
    <w:p w14:paraId="7F705520" w14:textId="77777777" w:rsidR="00951662" w:rsidRPr="000A4CC2" w:rsidRDefault="00951662" w:rsidP="00951662">
      <w:pPr>
        <w:rPr>
          <w:rFonts w:cs="Arial"/>
          <w:sz w:val="20"/>
          <w:szCs w:val="20"/>
          <w:lang w:val="es-ES"/>
        </w:rPr>
      </w:pPr>
    </w:p>
    <w:p w14:paraId="14520D11" w14:textId="05D8420E" w:rsidR="00951662" w:rsidRPr="000A4CC2" w:rsidRDefault="00763FB3" w:rsidP="00951662">
      <w:pPr>
        <w:rPr>
          <w:rFonts w:cs="Arial"/>
          <w:sz w:val="20"/>
          <w:szCs w:val="20"/>
          <w:lang w:val="es-ES"/>
        </w:rPr>
      </w:pPr>
      <w:r w:rsidRPr="000A4CC2">
        <w:rPr>
          <w:rFonts w:cs="Arial"/>
          <w:sz w:val="20"/>
          <w:szCs w:val="20"/>
          <w:lang w:val="es-ES"/>
        </w:rPr>
        <w:t>Sin embargo</w:t>
      </w:r>
      <w:r w:rsidR="00951662" w:rsidRPr="000A4CC2">
        <w:rPr>
          <w:rFonts w:cs="Arial"/>
          <w:sz w:val="20"/>
          <w:szCs w:val="20"/>
          <w:lang w:val="es-ES"/>
        </w:rPr>
        <w:t xml:space="preserve">, </w:t>
      </w:r>
      <w:r w:rsidRPr="000A4CC2">
        <w:rPr>
          <w:rFonts w:cs="Arial"/>
          <w:sz w:val="20"/>
          <w:szCs w:val="20"/>
          <w:lang w:val="es-ES"/>
        </w:rPr>
        <w:t>los compradores de esas</w:t>
      </w:r>
      <w:r w:rsidR="00951662" w:rsidRPr="000A4CC2">
        <w:rPr>
          <w:rFonts w:cs="Arial"/>
          <w:sz w:val="20"/>
          <w:szCs w:val="20"/>
          <w:lang w:val="es-ES"/>
        </w:rPr>
        <w:t xml:space="preserve"> </w:t>
      </w:r>
      <w:r w:rsidRPr="000A4CC2">
        <w:rPr>
          <w:rFonts w:cs="Arial"/>
          <w:sz w:val="20"/>
          <w:szCs w:val="20"/>
          <w:lang w:val="es-ES"/>
        </w:rPr>
        <w:t>OPP que están comprando iguales cantidades de polvo y manteca</w:t>
      </w:r>
      <w:r w:rsidR="00951662" w:rsidRPr="000A4CC2">
        <w:rPr>
          <w:rFonts w:cs="Arial"/>
          <w:sz w:val="20"/>
          <w:szCs w:val="20"/>
          <w:lang w:val="es-ES"/>
        </w:rPr>
        <w:t xml:space="preserve"> </w:t>
      </w:r>
      <w:r w:rsidRPr="000A4CC2">
        <w:rPr>
          <w:rFonts w:cs="Arial"/>
          <w:sz w:val="20"/>
          <w:szCs w:val="20"/>
          <w:lang w:val="es-ES"/>
        </w:rPr>
        <w:t>y como tal aplican el factor de conversión combinado para las ventas de manteca y polvo pueden verse en desventaja</w:t>
      </w:r>
      <w:r w:rsidR="00951662" w:rsidRPr="000A4CC2">
        <w:rPr>
          <w:rFonts w:cs="Arial"/>
          <w:sz w:val="20"/>
          <w:szCs w:val="20"/>
          <w:lang w:val="es-ES"/>
        </w:rPr>
        <w:t xml:space="preserve">, </w:t>
      </w:r>
      <w:r w:rsidRPr="000A4CC2">
        <w:rPr>
          <w:rFonts w:cs="Arial"/>
          <w:sz w:val="20"/>
          <w:szCs w:val="20"/>
          <w:lang w:val="es-ES"/>
        </w:rPr>
        <w:t>teniendo como resultado costos superiores de PF</w:t>
      </w:r>
      <w:r w:rsidR="00951662" w:rsidRPr="000A4CC2">
        <w:rPr>
          <w:rFonts w:cs="Arial"/>
          <w:sz w:val="20"/>
          <w:szCs w:val="20"/>
          <w:lang w:val="es-ES"/>
        </w:rPr>
        <w:t xml:space="preserve"> </w:t>
      </w:r>
      <w:r w:rsidRPr="000A4CC2">
        <w:rPr>
          <w:rFonts w:cs="Arial"/>
          <w:sz w:val="20"/>
          <w:szCs w:val="20"/>
          <w:lang w:val="es-ES"/>
        </w:rPr>
        <w:t>para manteca y polvo, en comparación con el sistema actual</w:t>
      </w:r>
      <w:r w:rsidR="00951662" w:rsidRPr="000A4CC2">
        <w:rPr>
          <w:rFonts w:cs="Arial"/>
          <w:sz w:val="20"/>
          <w:szCs w:val="20"/>
          <w:lang w:val="es-ES"/>
        </w:rPr>
        <w:t xml:space="preserve">. </w:t>
      </w:r>
      <w:r w:rsidRPr="000A4CC2">
        <w:rPr>
          <w:rFonts w:cs="Arial"/>
          <w:sz w:val="20"/>
          <w:szCs w:val="20"/>
          <w:lang w:val="es-ES"/>
        </w:rPr>
        <w:t>No obstante</w:t>
      </w:r>
      <w:r w:rsidR="00951662" w:rsidRPr="000A4CC2">
        <w:rPr>
          <w:rFonts w:cs="Arial"/>
          <w:sz w:val="20"/>
          <w:szCs w:val="20"/>
          <w:lang w:val="es-ES"/>
        </w:rPr>
        <w:t xml:space="preserve">, </w:t>
      </w:r>
      <w:r w:rsidRPr="000A4CC2">
        <w:rPr>
          <w:rFonts w:cs="Arial"/>
          <w:sz w:val="20"/>
          <w:szCs w:val="20"/>
          <w:lang w:val="es-ES"/>
        </w:rPr>
        <w:t>según los datos de</w:t>
      </w:r>
      <w:r w:rsidR="00951662" w:rsidRPr="000A4CC2">
        <w:rPr>
          <w:rFonts w:cs="Arial"/>
          <w:sz w:val="20"/>
          <w:szCs w:val="20"/>
          <w:lang w:val="es-ES"/>
        </w:rPr>
        <w:t xml:space="preserve"> Fairtrade, </w:t>
      </w:r>
      <w:r w:rsidRPr="000A4CC2">
        <w:rPr>
          <w:rFonts w:cs="Arial"/>
          <w:sz w:val="20"/>
          <w:szCs w:val="20"/>
          <w:lang w:val="es-ES"/>
        </w:rPr>
        <w:t>los compradores rara vez compran ambos productos:</w:t>
      </w:r>
      <w:r w:rsidR="00951662" w:rsidRPr="000A4CC2">
        <w:rPr>
          <w:rFonts w:cs="Arial"/>
          <w:sz w:val="20"/>
          <w:szCs w:val="20"/>
          <w:lang w:val="es-ES"/>
        </w:rPr>
        <w:t xml:space="preserve"> </w:t>
      </w:r>
      <w:r w:rsidRPr="000A4CC2">
        <w:rPr>
          <w:rFonts w:cs="Arial"/>
          <w:sz w:val="20"/>
          <w:szCs w:val="20"/>
          <w:lang w:val="es-ES"/>
        </w:rPr>
        <w:t>manteca y polvo</w:t>
      </w:r>
      <w:r w:rsidR="00951662" w:rsidRPr="000A4CC2">
        <w:rPr>
          <w:rFonts w:cs="Arial"/>
          <w:sz w:val="20"/>
          <w:szCs w:val="20"/>
          <w:lang w:val="es-ES"/>
        </w:rPr>
        <w:t>.</w:t>
      </w:r>
    </w:p>
    <w:p w14:paraId="546ACCA1" w14:textId="77777777" w:rsidR="00763FB3" w:rsidRPr="000A4CC2" w:rsidRDefault="00763FB3" w:rsidP="00951662">
      <w:pPr>
        <w:rPr>
          <w:rFonts w:cs="Arial"/>
          <w:b/>
          <w:sz w:val="20"/>
          <w:szCs w:val="20"/>
          <w:u w:val="single"/>
          <w:lang w:val="es-ES"/>
        </w:rPr>
      </w:pPr>
    </w:p>
    <w:p w14:paraId="4EAF71D7" w14:textId="7B9952A2" w:rsidR="002F20E1" w:rsidRPr="000A4CC2" w:rsidRDefault="005F74BD" w:rsidP="004F629E">
      <w:pPr>
        <w:rPr>
          <w:rFonts w:cs="Arial"/>
          <w:sz w:val="20"/>
          <w:szCs w:val="20"/>
          <w:lang w:val="es-ES"/>
        </w:rPr>
      </w:pPr>
      <w:r w:rsidRPr="000A4CC2">
        <w:rPr>
          <w:rFonts w:cs="Arial"/>
          <w:sz w:val="20"/>
          <w:szCs w:val="20"/>
          <w:lang w:val="es-ES"/>
        </w:rPr>
        <w:t>Resumen de las propuestas para Prima Fairtrade</w:t>
      </w:r>
    </w:p>
    <w:tbl>
      <w:tblPr>
        <w:tblStyle w:val="TableGrid"/>
        <w:tblW w:w="6767" w:type="dxa"/>
        <w:jc w:val="center"/>
        <w:tblLook w:val="04A0" w:firstRow="1" w:lastRow="0" w:firstColumn="1" w:lastColumn="0" w:noHBand="0" w:noVBand="1"/>
      </w:tblPr>
      <w:tblGrid>
        <w:gridCol w:w="1788"/>
        <w:gridCol w:w="1685"/>
        <w:gridCol w:w="1648"/>
        <w:gridCol w:w="1646"/>
      </w:tblGrid>
      <w:tr w:rsidR="005F74BD" w:rsidRPr="000A4CC2" w14:paraId="3B101E5D" w14:textId="77777777" w:rsidTr="000A4CC2">
        <w:trPr>
          <w:jc w:val="center"/>
        </w:trPr>
        <w:tc>
          <w:tcPr>
            <w:tcW w:w="6767" w:type="dxa"/>
            <w:gridSpan w:val="4"/>
            <w:vAlign w:val="center"/>
          </w:tcPr>
          <w:p w14:paraId="0778A9A0" w14:textId="46A4F588" w:rsidR="005F74BD" w:rsidRPr="000A4CC2" w:rsidRDefault="005F74BD" w:rsidP="007D3BCF">
            <w:pPr>
              <w:pStyle w:val="BodyText"/>
              <w:spacing w:before="120"/>
              <w:jc w:val="center"/>
              <w:rPr>
                <w:rFonts w:ascii="Arial" w:hAnsi="Arial" w:cs="Arial"/>
                <w:b/>
                <w:sz w:val="16"/>
                <w:szCs w:val="16"/>
                <w:lang w:val="es-ES"/>
              </w:rPr>
            </w:pPr>
            <w:r w:rsidRPr="000A4CC2">
              <w:rPr>
                <w:rFonts w:ascii="Arial" w:hAnsi="Arial" w:cs="Arial"/>
                <w:b/>
                <w:sz w:val="16"/>
                <w:szCs w:val="16"/>
                <w:lang w:val="es-ES"/>
              </w:rPr>
              <w:lastRenderedPageBreak/>
              <w:t>Prima Fairtrade</w:t>
            </w:r>
          </w:p>
        </w:tc>
      </w:tr>
      <w:tr w:rsidR="005F74BD" w:rsidRPr="000A4CC2" w14:paraId="3F38D7BA" w14:textId="77777777" w:rsidTr="000A4CC2">
        <w:trPr>
          <w:jc w:val="center"/>
        </w:trPr>
        <w:tc>
          <w:tcPr>
            <w:tcW w:w="1788" w:type="dxa"/>
            <w:vAlign w:val="center"/>
          </w:tcPr>
          <w:p w14:paraId="504A10CC" w14:textId="77777777" w:rsidR="005F74BD" w:rsidRPr="000A4CC2" w:rsidRDefault="005F74BD" w:rsidP="00685045">
            <w:pPr>
              <w:pStyle w:val="BodyText"/>
              <w:spacing w:before="120"/>
              <w:jc w:val="center"/>
              <w:rPr>
                <w:rFonts w:ascii="Arial" w:hAnsi="Arial"/>
                <w:iCs/>
                <w:spacing w:val="-1"/>
                <w:sz w:val="16"/>
                <w:szCs w:val="16"/>
                <w:lang w:val="es-ES" w:eastAsia="ko-KR"/>
              </w:rPr>
            </w:pPr>
          </w:p>
        </w:tc>
        <w:tc>
          <w:tcPr>
            <w:tcW w:w="1685" w:type="dxa"/>
            <w:vAlign w:val="center"/>
          </w:tcPr>
          <w:p w14:paraId="44732F49" w14:textId="6163D395" w:rsidR="005F74BD" w:rsidRPr="000A4CC2" w:rsidRDefault="005F74BD" w:rsidP="007D3BCF">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Propuesta 4A</w:t>
            </w:r>
          </w:p>
        </w:tc>
        <w:tc>
          <w:tcPr>
            <w:tcW w:w="1648" w:type="dxa"/>
            <w:vAlign w:val="center"/>
          </w:tcPr>
          <w:p w14:paraId="11E9E0CF" w14:textId="21DE16AC" w:rsidR="005F74BD" w:rsidRPr="000A4CC2" w:rsidRDefault="005F74BD" w:rsidP="007D3BCF">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Propuesta 4B</w:t>
            </w:r>
          </w:p>
        </w:tc>
        <w:tc>
          <w:tcPr>
            <w:tcW w:w="1646" w:type="dxa"/>
            <w:vAlign w:val="center"/>
          </w:tcPr>
          <w:p w14:paraId="54621E25" w14:textId="7408C875" w:rsidR="005F74BD" w:rsidRPr="000A4CC2" w:rsidRDefault="005F74BD" w:rsidP="007D3BCF">
            <w:pPr>
              <w:pStyle w:val="BodyText"/>
              <w:spacing w:before="120"/>
              <w:jc w:val="center"/>
              <w:rPr>
                <w:rFonts w:ascii="Arial" w:hAnsi="Arial" w:cs="Arial"/>
                <w:b/>
                <w:sz w:val="16"/>
                <w:szCs w:val="16"/>
                <w:lang w:val="es-ES"/>
              </w:rPr>
            </w:pPr>
            <w:r w:rsidRPr="000A4CC2">
              <w:rPr>
                <w:rFonts w:ascii="Arial" w:hAnsi="Arial" w:cs="Arial"/>
                <w:b/>
                <w:sz w:val="16"/>
                <w:szCs w:val="16"/>
                <w:lang w:val="es-ES"/>
              </w:rPr>
              <w:t>Propuesta 4C</w:t>
            </w:r>
          </w:p>
        </w:tc>
      </w:tr>
      <w:tr w:rsidR="005F74BD" w:rsidRPr="000A4CC2" w14:paraId="6ED7E3B6" w14:textId="77777777" w:rsidTr="000A4CC2">
        <w:trPr>
          <w:jc w:val="center"/>
        </w:trPr>
        <w:tc>
          <w:tcPr>
            <w:tcW w:w="1788" w:type="dxa"/>
            <w:vAlign w:val="center"/>
          </w:tcPr>
          <w:p w14:paraId="02B8BDC9" w14:textId="794E4DCB" w:rsidR="005F74BD" w:rsidRPr="000A4CC2" w:rsidRDefault="005F74BD" w:rsidP="003664B0">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1 TM de manteca</w:t>
            </w:r>
          </w:p>
        </w:tc>
        <w:tc>
          <w:tcPr>
            <w:tcW w:w="1685" w:type="dxa"/>
            <w:vAlign w:val="center"/>
          </w:tcPr>
          <w:p w14:paraId="045578E0" w14:textId="77777777" w:rsidR="005F74BD" w:rsidRPr="000A4CC2" w:rsidRDefault="005F74BD" w:rsidP="003664B0">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$ 585</w:t>
            </w:r>
          </w:p>
        </w:tc>
        <w:tc>
          <w:tcPr>
            <w:tcW w:w="1648" w:type="dxa"/>
            <w:vAlign w:val="center"/>
          </w:tcPr>
          <w:p w14:paraId="5E0AED56" w14:textId="77777777" w:rsidR="005F74BD" w:rsidRPr="000A4CC2" w:rsidRDefault="005F74BD" w:rsidP="003664B0">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$ 585</w:t>
            </w:r>
          </w:p>
        </w:tc>
        <w:tc>
          <w:tcPr>
            <w:tcW w:w="1646" w:type="dxa"/>
            <w:vAlign w:val="center"/>
          </w:tcPr>
          <w:p w14:paraId="643FE368" w14:textId="7C5DD8EA" w:rsidR="005F74BD" w:rsidRPr="000A4CC2" w:rsidRDefault="005F74BD" w:rsidP="003664B0">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 xml:space="preserve">439$ </w:t>
            </w:r>
          </w:p>
        </w:tc>
      </w:tr>
      <w:tr w:rsidR="005F74BD" w:rsidRPr="000A4CC2" w14:paraId="2D54D7EE" w14:textId="77777777" w:rsidTr="000A4CC2">
        <w:trPr>
          <w:jc w:val="center"/>
        </w:trPr>
        <w:tc>
          <w:tcPr>
            <w:tcW w:w="1788" w:type="dxa"/>
            <w:vAlign w:val="center"/>
          </w:tcPr>
          <w:p w14:paraId="6B47A45E" w14:textId="4AF56E1C" w:rsidR="005F74BD" w:rsidRPr="000A4CC2" w:rsidRDefault="005F74BD" w:rsidP="003664B0">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1 TM de polvo</w:t>
            </w:r>
          </w:p>
        </w:tc>
        <w:tc>
          <w:tcPr>
            <w:tcW w:w="1685" w:type="dxa"/>
            <w:vAlign w:val="center"/>
          </w:tcPr>
          <w:p w14:paraId="3679A69B" w14:textId="77777777" w:rsidR="005F74BD" w:rsidRPr="000A4CC2" w:rsidRDefault="005F74BD" w:rsidP="003664B0">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$ 585</w:t>
            </w:r>
          </w:p>
        </w:tc>
        <w:tc>
          <w:tcPr>
            <w:tcW w:w="1648" w:type="dxa"/>
            <w:vAlign w:val="center"/>
          </w:tcPr>
          <w:p w14:paraId="73F956E8" w14:textId="77777777" w:rsidR="005F74BD" w:rsidRPr="000A4CC2" w:rsidRDefault="005F74BD" w:rsidP="003664B0">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$ 585</w:t>
            </w:r>
          </w:p>
        </w:tc>
        <w:tc>
          <w:tcPr>
            <w:tcW w:w="1646" w:type="dxa"/>
            <w:vAlign w:val="center"/>
          </w:tcPr>
          <w:p w14:paraId="3F87F0E0" w14:textId="375786D0" w:rsidR="005F74BD" w:rsidRPr="000A4CC2" w:rsidRDefault="005F74BD" w:rsidP="003664B0">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 xml:space="preserve">439$ </w:t>
            </w:r>
          </w:p>
        </w:tc>
      </w:tr>
      <w:tr w:rsidR="005F74BD" w:rsidRPr="000A4CC2" w14:paraId="28FD1B78" w14:textId="77777777" w:rsidTr="000A4CC2">
        <w:trPr>
          <w:jc w:val="center"/>
        </w:trPr>
        <w:tc>
          <w:tcPr>
            <w:tcW w:w="1788" w:type="dxa"/>
            <w:vAlign w:val="center"/>
          </w:tcPr>
          <w:p w14:paraId="2AEC8860" w14:textId="547609D6" w:rsidR="005F74BD" w:rsidRPr="000A4CC2" w:rsidRDefault="005F74BD" w:rsidP="00685045">
            <w:pPr>
              <w:pStyle w:val="BodyText"/>
              <w:spacing w:after="0"/>
              <w:jc w:val="center"/>
              <w:rPr>
                <w:rFonts w:ascii="Arial" w:hAnsi="Arial" w:cs="Arial"/>
                <w:b/>
                <w:sz w:val="16"/>
                <w:szCs w:val="16"/>
                <w:lang w:val="es-ES"/>
              </w:rPr>
            </w:pPr>
            <w:r w:rsidRPr="000A4CC2">
              <w:rPr>
                <w:rFonts w:ascii="Arial" w:hAnsi="Arial" w:cs="Arial"/>
                <w:b/>
                <w:sz w:val="16"/>
                <w:szCs w:val="16"/>
                <w:lang w:val="es-ES"/>
              </w:rPr>
              <w:t>1 TM de manteca</w:t>
            </w:r>
          </w:p>
          <w:p w14:paraId="4F388638" w14:textId="371B5BDA" w:rsidR="005F74BD" w:rsidRPr="000A4CC2" w:rsidRDefault="005F74BD" w:rsidP="00685045">
            <w:pPr>
              <w:pStyle w:val="BodyText"/>
              <w:spacing w:after="0"/>
              <w:jc w:val="center"/>
              <w:rPr>
                <w:rFonts w:ascii="Arial" w:hAnsi="Arial" w:cs="Arial"/>
                <w:b/>
                <w:sz w:val="16"/>
                <w:szCs w:val="16"/>
                <w:lang w:val="es-ES"/>
              </w:rPr>
            </w:pPr>
            <w:r w:rsidRPr="000A4CC2">
              <w:rPr>
                <w:rFonts w:ascii="Arial" w:hAnsi="Arial" w:cs="Arial"/>
                <w:b/>
                <w:sz w:val="16"/>
                <w:szCs w:val="16"/>
                <w:lang w:val="es-ES"/>
              </w:rPr>
              <w:t>y</w:t>
            </w:r>
          </w:p>
          <w:p w14:paraId="4681E6CA" w14:textId="6545D93D" w:rsidR="005F74BD" w:rsidRPr="000A4CC2" w:rsidRDefault="005F74BD" w:rsidP="00685045">
            <w:pPr>
              <w:pStyle w:val="BodyText"/>
              <w:spacing w:after="0"/>
              <w:jc w:val="center"/>
              <w:rPr>
                <w:rFonts w:ascii="Arial" w:hAnsi="Arial" w:cs="Arial"/>
                <w:b/>
                <w:sz w:val="16"/>
                <w:szCs w:val="16"/>
                <w:lang w:val="es-ES"/>
              </w:rPr>
            </w:pPr>
            <w:r w:rsidRPr="000A4CC2">
              <w:rPr>
                <w:rFonts w:ascii="Arial" w:hAnsi="Arial" w:cs="Arial"/>
                <w:b/>
                <w:sz w:val="16"/>
                <w:szCs w:val="16"/>
                <w:lang w:val="es-ES"/>
              </w:rPr>
              <w:t>1 TM de polvo</w:t>
            </w:r>
          </w:p>
        </w:tc>
        <w:tc>
          <w:tcPr>
            <w:tcW w:w="1685" w:type="dxa"/>
            <w:vAlign w:val="center"/>
          </w:tcPr>
          <w:p w14:paraId="007FA210" w14:textId="77777777" w:rsidR="005F74BD" w:rsidRPr="000A4CC2" w:rsidRDefault="005F74BD" w:rsidP="007B66A2">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$ 585</w:t>
            </w:r>
          </w:p>
        </w:tc>
        <w:tc>
          <w:tcPr>
            <w:tcW w:w="1648" w:type="dxa"/>
            <w:vAlign w:val="center"/>
          </w:tcPr>
          <w:p w14:paraId="3B78E8A6" w14:textId="77777777" w:rsidR="005F74BD" w:rsidRPr="000A4CC2" w:rsidRDefault="005F74BD" w:rsidP="007B66A2">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$ 585</w:t>
            </w:r>
          </w:p>
        </w:tc>
        <w:tc>
          <w:tcPr>
            <w:tcW w:w="1646" w:type="dxa"/>
            <w:vAlign w:val="center"/>
          </w:tcPr>
          <w:p w14:paraId="288201EC" w14:textId="00F24438" w:rsidR="005F74BD" w:rsidRPr="000A4CC2" w:rsidRDefault="005F74BD" w:rsidP="003664B0">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No se aplica</w:t>
            </w:r>
          </w:p>
        </w:tc>
      </w:tr>
      <w:tr w:rsidR="005F74BD" w:rsidRPr="000A4CC2" w14:paraId="61637993" w14:textId="77777777" w:rsidTr="000A4CC2">
        <w:trPr>
          <w:jc w:val="center"/>
        </w:trPr>
        <w:tc>
          <w:tcPr>
            <w:tcW w:w="1788" w:type="dxa"/>
            <w:vAlign w:val="center"/>
          </w:tcPr>
          <w:p w14:paraId="111386FD" w14:textId="4DDD6685" w:rsidR="005F74BD" w:rsidRPr="000A4CC2" w:rsidRDefault="005F74BD" w:rsidP="00685045">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Requisito adicional:</w:t>
            </w:r>
          </w:p>
          <w:p w14:paraId="352E5AD2" w14:textId="77777777" w:rsidR="005F74BD" w:rsidRPr="000A4CC2" w:rsidRDefault="005F74BD" w:rsidP="003664B0">
            <w:pPr>
              <w:pStyle w:val="BodyText"/>
              <w:spacing w:before="120"/>
              <w:jc w:val="center"/>
              <w:rPr>
                <w:rFonts w:ascii="Arial" w:hAnsi="Arial" w:cs="Arial"/>
                <w:b/>
                <w:sz w:val="16"/>
                <w:szCs w:val="16"/>
                <w:lang w:val="es-ES"/>
              </w:rPr>
            </w:pPr>
          </w:p>
        </w:tc>
        <w:tc>
          <w:tcPr>
            <w:tcW w:w="1685" w:type="dxa"/>
          </w:tcPr>
          <w:p w14:paraId="4E5F0BFF" w14:textId="01CE4523" w:rsidR="005F74BD" w:rsidRPr="000A4CC2" w:rsidRDefault="005F74BD" w:rsidP="00BA1068">
            <w:pPr>
              <w:pStyle w:val="BodyText"/>
              <w:numPr>
                <w:ilvl w:val="0"/>
                <w:numId w:val="9"/>
              </w:numPr>
              <w:spacing w:before="120"/>
              <w:ind w:left="336"/>
              <w:rPr>
                <w:rFonts w:ascii="Arial" w:hAnsi="Arial"/>
                <w:iCs/>
                <w:spacing w:val="-1"/>
                <w:sz w:val="16"/>
                <w:szCs w:val="16"/>
                <w:lang w:val="es-ES" w:eastAsia="ko-KR"/>
              </w:rPr>
            </w:pPr>
            <w:r w:rsidRPr="000A4CC2">
              <w:rPr>
                <w:rFonts w:ascii="Arial" w:hAnsi="Arial"/>
                <w:iCs/>
                <w:spacing w:val="-1"/>
                <w:sz w:val="16"/>
                <w:szCs w:val="16"/>
                <w:lang w:val="es-ES" w:eastAsia="ko-KR"/>
              </w:rPr>
              <w:t>Cuando toda la PF se carga a un producto, el volumen FT correspondiente del otro no puede venderse como FT.</w:t>
            </w:r>
          </w:p>
          <w:p w14:paraId="2F5C0A15" w14:textId="4A7EBCBA" w:rsidR="005F74BD" w:rsidRPr="000A4CC2" w:rsidRDefault="005F74BD" w:rsidP="00BA1068">
            <w:pPr>
              <w:pStyle w:val="BodyText"/>
              <w:numPr>
                <w:ilvl w:val="0"/>
                <w:numId w:val="9"/>
              </w:numPr>
              <w:spacing w:before="120"/>
              <w:ind w:left="336"/>
              <w:rPr>
                <w:rFonts w:ascii="Arial" w:hAnsi="Arial"/>
                <w:iCs/>
                <w:spacing w:val="-1"/>
                <w:sz w:val="16"/>
                <w:szCs w:val="16"/>
                <w:lang w:val="es-ES" w:eastAsia="ko-KR"/>
              </w:rPr>
            </w:pPr>
            <w:r w:rsidRPr="000A4CC2">
              <w:rPr>
                <w:rFonts w:ascii="Arial" w:hAnsi="Arial"/>
                <w:iCs/>
                <w:spacing w:val="-1"/>
                <w:sz w:val="16"/>
                <w:szCs w:val="16"/>
                <w:lang w:val="es-ES" w:eastAsia="ko-KR"/>
              </w:rPr>
              <w:t>Se exige a la OPP un sistema contable.</w:t>
            </w:r>
          </w:p>
        </w:tc>
        <w:tc>
          <w:tcPr>
            <w:tcW w:w="1648" w:type="dxa"/>
          </w:tcPr>
          <w:p w14:paraId="78FB964D" w14:textId="4BA646BD" w:rsidR="005F74BD" w:rsidRPr="000A4CC2" w:rsidRDefault="005F74BD" w:rsidP="00BA1068">
            <w:pPr>
              <w:pStyle w:val="BodyText"/>
              <w:numPr>
                <w:ilvl w:val="0"/>
                <w:numId w:val="8"/>
              </w:numPr>
              <w:spacing w:before="120"/>
              <w:ind w:left="312"/>
              <w:rPr>
                <w:rFonts w:ascii="Arial" w:hAnsi="Arial"/>
                <w:iCs/>
                <w:spacing w:val="-1"/>
                <w:sz w:val="16"/>
                <w:szCs w:val="16"/>
                <w:lang w:val="es-ES" w:eastAsia="ko-KR"/>
              </w:rPr>
            </w:pPr>
            <w:r w:rsidRPr="000A4CC2">
              <w:rPr>
                <w:rFonts w:ascii="Arial" w:hAnsi="Arial"/>
                <w:iCs/>
                <w:spacing w:val="-1"/>
                <w:sz w:val="16"/>
                <w:szCs w:val="16"/>
                <w:lang w:val="es-ES" w:eastAsia="ko-KR"/>
              </w:rPr>
              <w:t>Las OPP deben conciliar toda la PF recibida por todos los contratos FT para manteca y polvo dentro de una temporada comercial de cacao.</w:t>
            </w:r>
          </w:p>
          <w:p w14:paraId="66C1FD88" w14:textId="146CAB6C" w:rsidR="005F74BD" w:rsidRPr="000A4CC2" w:rsidRDefault="005F74BD" w:rsidP="00BA1068">
            <w:pPr>
              <w:pStyle w:val="BodyText"/>
              <w:numPr>
                <w:ilvl w:val="0"/>
                <w:numId w:val="8"/>
              </w:numPr>
              <w:spacing w:before="120"/>
              <w:ind w:left="312"/>
              <w:rPr>
                <w:rFonts w:ascii="Arial" w:hAnsi="Arial"/>
                <w:iCs/>
                <w:spacing w:val="-1"/>
                <w:sz w:val="16"/>
                <w:szCs w:val="16"/>
                <w:lang w:val="es-ES" w:eastAsia="ko-KR"/>
              </w:rPr>
            </w:pPr>
            <w:r w:rsidRPr="000A4CC2">
              <w:rPr>
                <w:rFonts w:ascii="Arial" w:hAnsi="Arial"/>
                <w:iCs/>
                <w:spacing w:val="-1"/>
                <w:sz w:val="16"/>
                <w:szCs w:val="16"/>
                <w:lang w:val="es-ES" w:eastAsia="ko-KR"/>
              </w:rPr>
              <w:t>Se exige a la OPP un sistema contable.</w:t>
            </w:r>
          </w:p>
        </w:tc>
        <w:tc>
          <w:tcPr>
            <w:tcW w:w="1646" w:type="dxa"/>
          </w:tcPr>
          <w:p w14:paraId="3B284A76" w14:textId="33DBB281" w:rsidR="005F74BD" w:rsidRPr="000A4CC2" w:rsidRDefault="005F74BD" w:rsidP="00685045">
            <w:pPr>
              <w:pStyle w:val="BodyText"/>
              <w:spacing w:before="120"/>
              <w:rPr>
                <w:rFonts w:ascii="Arial" w:hAnsi="Arial"/>
                <w:iCs/>
                <w:spacing w:val="-1"/>
                <w:sz w:val="16"/>
                <w:szCs w:val="16"/>
                <w:lang w:val="es-ES" w:eastAsia="ko-KR"/>
              </w:rPr>
            </w:pPr>
            <w:r w:rsidRPr="000A4CC2">
              <w:rPr>
                <w:rFonts w:ascii="Arial" w:hAnsi="Arial"/>
                <w:iCs/>
                <w:spacing w:val="-1"/>
                <w:sz w:val="16"/>
                <w:szCs w:val="16"/>
                <w:lang w:val="es-ES" w:eastAsia="ko-KR"/>
              </w:rPr>
              <w:t>No</w:t>
            </w:r>
          </w:p>
        </w:tc>
      </w:tr>
    </w:tbl>
    <w:p w14:paraId="44F4A297" w14:textId="77777777" w:rsidR="00AF6F91" w:rsidRPr="000A4CC2" w:rsidRDefault="00AF6F91" w:rsidP="00531A3F">
      <w:pPr>
        <w:rPr>
          <w:rFonts w:cs="Arial"/>
          <w:sz w:val="18"/>
          <w:szCs w:val="18"/>
          <w:lang w:val="es-ES"/>
        </w:rPr>
      </w:pPr>
    </w:p>
    <w:p w14:paraId="403BF03E" w14:textId="76498043" w:rsidR="00122E46" w:rsidRPr="000A4CC2" w:rsidRDefault="00122E46" w:rsidP="00531A3F">
      <w:pPr>
        <w:rPr>
          <w:rFonts w:cs="Arial"/>
          <w:sz w:val="18"/>
          <w:szCs w:val="18"/>
          <w:lang w:val="es-ES"/>
        </w:rPr>
      </w:pPr>
    </w:p>
    <w:p w14:paraId="567C4D51" w14:textId="08159FF0" w:rsidR="002A1F84" w:rsidRPr="000A4CC2" w:rsidRDefault="00EA26BB" w:rsidP="00685045">
      <w:pPr>
        <w:rPr>
          <w:rFonts w:cs="Arial"/>
          <w:b/>
          <w:sz w:val="20"/>
          <w:szCs w:val="20"/>
          <w:lang w:val="es-ES"/>
        </w:rPr>
      </w:pPr>
      <w:r w:rsidRPr="000A4CC2">
        <w:rPr>
          <w:rFonts w:cs="Arial"/>
          <w:b/>
          <w:sz w:val="20"/>
          <w:szCs w:val="20"/>
          <w:lang w:val="es-ES"/>
        </w:rPr>
        <w:t>Pregunta</w:t>
      </w:r>
      <w:r w:rsidR="007265DE" w:rsidRPr="000A4CC2">
        <w:rPr>
          <w:rFonts w:cs="Arial"/>
          <w:b/>
          <w:sz w:val="20"/>
          <w:szCs w:val="20"/>
          <w:lang w:val="es-ES"/>
        </w:rPr>
        <w:t xml:space="preserve"> </w:t>
      </w:r>
      <w:r w:rsidR="001F44D2" w:rsidRPr="000A4CC2">
        <w:rPr>
          <w:rFonts w:cs="Arial"/>
          <w:b/>
          <w:sz w:val="20"/>
          <w:szCs w:val="20"/>
          <w:lang w:val="es-ES"/>
        </w:rPr>
        <w:t>5</w:t>
      </w:r>
      <w:r w:rsidR="007265DE" w:rsidRPr="000A4CC2">
        <w:rPr>
          <w:rFonts w:cs="Arial"/>
          <w:b/>
          <w:sz w:val="20"/>
          <w:szCs w:val="20"/>
          <w:lang w:val="es-ES"/>
        </w:rPr>
        <w:t xml:space="preserve">: </w:t>
      </w:r>
      <w:r w:rsidRPr="000A4CC2">
        <w:rPr>
          <w:rFonts w:cs="Arial"/>
          <w:b/>
          <w:sz w:val="20"/>
          <w:szCs w:val="20"/>
          <w:lang w:val="es-ES"/>
        </w:rPr>
        <w:t>¿Cuál de las propuestas anteriores considera usted que</w:t>
      </w:r>
      <w:r w:rsidR="002A1F84" w:rsidRPr="000A4CC2">
        <w:rPr>
          <w:rFonts w:cs="Arial"/>
          <w:b/>
          <w:sz w:val="20"/>
          <w:szCs w:val="20"/>
          <w:lang w:val="es-ES"/>
        </w:rPr>
        <w:t xml:space="preserve"> Fairtrade </w:t>
      </w:r>
      <w:r w:rsidRPr="000A4CC2">
        <w:rPr>
          <w:rFonts w:cs="Arial"/>
          <w:b/>
          <w:sz w:val="20"/>
          <w:szCs w:val="20"/>
          <w:lang w:val="es-ES"/>
        </w:rPr>
        <w:t>debería</w:t>
      </w:r>
      <w:r w:rsidR="002A1F84" w:rsidRPr="000A4CC2">
        <w:rPr>
          <w:rFonts w:cs="Arial"/>
          <w:b/>
          <w:sz w:val="20"/>
          <w:szCs w:val="20"/>
          <w:lang w:val="es-ES"/>
        </w:rPr>
        <w:t xml:space="preserve"> implement</w:t>
      </w:r>
      <w:r w:rsidRPr="000A4CC2">
        <w:rPr>
          <w:rFonts w:cs="Arial"/>
          <w:b/>
          <w:sz w:val="20"/>
          <w:szCs w:val="20"/>
          <w:lang w:val="es-ES"/>
        </w:rPr>
        <w:t>ar</w:t>
      </w:r>
      <w:r w:rsidR="002A1F84" w:rsidRPr="000A4CC2">
        <w:rPr>
          <w:rFonts w:cs="Arial"/>
          <w:b/>
          <w:sz w:val="20"/>
          <w:szCs w:val="20"/>
          <w:lang w:val="es-ES"/>
        </w:rPr>
        <w:t xml:space="preserve"> </w:t>
      </w:r>
      <w:r w:rsidRPr="000A4CC2">
        <w:rPr>
          <w:rFonts w:cs="Arial"/>
          <w:b/>
          <w:sz w:val="20"/>
          <w:szCs w:val="20"/>
          <w:lang w:val="es-ES"/>
        </w:rPr>
        <w:t>para el establecimiento de la Prima de productos de cacao</w:t>
      </w:r>
      <w:r w:rsidR="003B788F" w:rsidRPr="000A4CC2">
        <w:rPr>
          <w:rFonts w:cs="Arial"/>
          <w:b/>
          <w:sz w:val="20"/>
          <w:szCs w:val="20"/>
          <w:lang w:val="es-ES"/>
        </w:rPr>
        <w:t xml:space="preserve"> semielaborado</w:t>
      </w:r>
      <w:r w:rsidR="002A1F84" w:rsidRPr="000A4CC2">
        <w:rPr>
          <w:rFonts w:cs="Arial"/>
          <w:b/>
          <w:sz w:val="20"/>
          <w:szCs w:val="20"/>
          <w:lang w:val="es-ES"/>
        </w:rPr>
        <w:t>?</w:t>
      </w:r>
    </w:p>
    <w:p w14:paraId="79AF119C" w14:textId="3F7E1AB0" w:rsidR="002A1F84" w:rsidRPr="000A4CC2" w:rsidRDefault="002A1F84" w:rsidP="002A1F84">
      <w:pPr>
        <w:rPr>
          <w:rFonts w:cs="Arial"/>
          <w:sz w:val="20"/>
          <w:szCs w:val="20"/>
          <w:lang w:val="es-ES"/>
        </w:rPr>
      </w:pP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color w:val="00B0F0"/>
          <w:sz w:val="20"/>
          <w:szCs w:val="20"/>
          <w:lang w:val="es-ES"/>
        </w:rPr>
        <w:t xml:space="preserve"> </w:t>
      </w:r>
      <w:r w:rsidR="00EA26BB" w:rsidRPr="000A4CC2">
        <w:rPr>
          <w:rFonts w:cs="Arial"/>
          <w:sz w:val="20"/>
          <w:szCs w:val="20"/>
          <w:lang w:val="es-ES"/>
        </w:rPr>
        <w:t>Propuesta</w:t>
      </w:r>
      <w:r w:rsidRPr="000A4CC2">
        <w:rPr>
          <w:rFonts w:cs="Arial"/>
          <w:sz w:val="20"/>
          <w:szCs w:val="20"/>
          <w:lang w:val="es-ES"/>
        </w:rPr>
        <w:t xml:space="preserve"> </w:t>
      </w:r>
      <w:r w:rsidR="007D3BCF" w:rsidRPr="000A4CC2">
        <w:rPr>
          <w:rFonts w:cs="Arial"/>
          <w:sz w:val="20"/>
          <w:szCs w:val="20"/>
          <w:lang w:val="es-ES"/>
        </w:rPr>
        <w:t>4A</w:t>
      </w:r>
      <w:r w:rsidR="00EA26BB" w:rsidRPr="000A4CC2">
        <w:rPr>
          <w:rFonts w:cs="Arial"/>
          <w:sz w:val="20"/>
          <w:szCs w:val="20"/>
          <w:lang w:val="es-ES"/>
        </w:rPr>
        <w:t>.</w:t>
      </w:r>
    </w:p>
    <w:p w14:paraId="4C43912C" w14:textId="686348EC" w:rsidR="002A1F84" w:rsidRPr="000A4CC2" w:rsidRDefault="002A1F84" w:rsidP="00944E1A">
      <w:pPr>
        <w:rPr>
          <w:rFonts w:cs="Arial"/>
          <w:sz w:val="20"/>
          <w:szCs w:val="20"/>
          <w:lang w:val="es-ES"/>
        </w:rPr>
      </w:pP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color w:val="00B0F0"/>
          <w:sz w:val="20"/>
          <w:szCs w:val="20"/>
          <w:lang w:val="es-ES"/>
        </w:rPr>
        <w:t xml:space="preserve"> </w:t>
      </w:r>
      <w:r w:rsidRPr="000A4CC2">
        <w:rPr>
          <w:rFonts w:cs="Arial"/>
          <w:sz w:val="20"/>
          <w:szCs w:val="20"/>
          <w:lang w:val="es-ES"/>
        </w:rPr>
        <w:t>Prop</w:t>
      </w:r>
      <w:r w:rsidR="00EA26BB" w:rsidRPr="000A4CC2">
        <w:rPr>
          <w:rFonts w:cs="Arial"/>
          <w:sz w:val="20"/>
          <w:szCs w:val="20"/>
          <w:lang w:val="es-ES"/>
        </w:rPr>
        <w:t xml:space="preserve">uesta </w:t>
      </w:r>
      <w:r w:rsidR="007D3BCF" w:rsidRPr="000A4CC2">
        <w:rPr>
          <w:rFonts w:cs="Arial"/>
          <w:sz w:val="20"/>
          <w:szCs w:val="20"/>
          <w:lang w:val="es-ES"/>
        </w:rPr>
        <w:t>4B</w:t>
      </w:r>
      <w:r w:rsidR="00944E1A" w:rsidRPr="000A4CC2">
        <w:rPr>
          <w:rFonts w:cs="Arial"/>
          <w:sz w:val="20"/>
          <w:szCs w:val="20"/>
          <w:lang w:val="es-ES"/>
        </w:rPr>
        <w:t xml:space="preserve"> </w:t>
      </w:r>
      <w:r w:rsidR="00EA26BB" w:rsidRPr="000A4CC2">
        <w:rPr>
          <w:rFonts w:cs="Arial"/>
          <w:sz w:val="20"/>
          <w:szCs w:val="20"/>
          <w:lang w:val="es-ES"/>
        </w:rPr>
        <w:t>y el monto total de la PF</w:t>
      </w:r>
      <w:r w:rsidR="00944E1A" w:rsidRPr="000A4CC2">
        <w:rPr>
          <w:rFonts w:cs="Arial"/>
          <w:sz w:val="20"/>
          <w:szCs w:val="20"/>
          <w:lang w:val="es-ES"/>
        </w:rPr>
        <w:t xml:space="preserve"> </w:t>
      </w:r>
      <w:r w:rsidR="00EA26BB" w:rsidRPr="000A4CC2">
        <w:rPr>
          <w:rFonts w:cs="Arial"/>
          <w:sz w:val="20"/>
          <w:szCs w:val="20"/>
          <w:lang w:val="es-ES"/>
        </w:rPr>
        <w:t>debe equilibrarse</w:t>
      </w:r>
      <w:r w:rsidR="00944E1A" w:rsidRPr="000A4CC2">
        <w:rPr>
          <w:rFonts w:cs="Arial"/>
          <w:sz w:val="20"/>
          <w:szCs w:val="20"/>
          <w:lang w:val="es-ES"/>
        </w:rPr>
        <w:t xml:space="preserve"> </w:t>
      </w:r>
      <w:r w:rsidR="00EA26BB" w:rsidRPr="000A4CC2">
        <w:rPr>
          <w:rFonts w:cs="Arial"/>
          <w:sz w:val="20"/>
          <w:szCs w:val="20"/>
          <w:lang w:val="es-ES"/>
        </w:rPr>
        <w:t>cada</w:t>
      </w:r>
      <w:r w:rsidR="00944E1A" w:rsidRPr="000A4CC2">
        <w:rPr>
          <w:rFonts w:cs="Arial"/>
          <w:sz w:val="20"/>
          <w:szCs w:val="20"/>
          <w:lang w:val="es-ES"/>
        </w:rPr>
        <w:t xml:space="preserve"> </w:t>
      </w:r>
      <w:r w:rsidR="00944E1A" w:rsidRPr="000A4CC2">
        <w:rPr>
          <w:rFonts w:cs="Arial"/>
          <w:sz w:val="20"/>
          <w:szCs w:val="20"/>
          <w:lang w:val="es-ES"/>
        </w:rPr>
        <w:fldChar w:fldCharType="begin">
          <w:ffData>
            <w:name w:val="Text5"/>
            <w:enabled/>
            <w:calcOnExit w:val="0"/>
            <w:textInput/>
          </w:ffData>
        </w:fldChar>
      </w:r>
      <w:r w:rsidR="00944E1A" w:rsidRPr="000A4CC2">
        <w:rPr>
          <w:rFonts w:cs="Arial"/>
          <w:sz w:val="20"/>
          <w:szCs w:val="20"/>
          <w:lang w:val="es-ES"/>
        </w:rPr>
        <w:instrText xml:space="preserve"> FORMTEXT </w:instrText>
      </w:r>
      <w:r w:rsidR="00944E1A" w:rsidRPr="000A4CC2">
        <w:rPr>
          <w:rFonts w:cs="Arial"/>
          <w:sz w:val="20"/>
          <w:szCs w:val="20"/>
          <w:lang w:val="es-ES"/>
        </w:rPr>
      </w:r>
      <w:r w:rsidR="00944E1A" w:rsidRPr="000A4CC2">
        <w:rPr>
          <w:rFonts w:cs="Arial"/>
          <w:sz w:val="20"/>
          <w:szCs w:val="20"/>
          <w:lang w:val="es-ES"/>
        </w:rPr>
        <w:fldChar w:fldCharType="separate"/>
      </w:r>
      <w:r w:rsidR="00944E1A" w:rsidRPr="000A4CC2">
        <w:rPr>
          <w:rFonts w:cs="Arial"/>
          <w:noProof/>
          <w:sz w:val="20"/>
          <w:szCs w:val="20"/>
          <w:lang w:val="es-ES"/>
        </w:rPr>
        <w:t> </w:t>
      </w:r>
      <w:r w:rsidR="00944E1A" w:rsidRPr="000A4CC2">
        <w:rPr>
          <w:rFonts w:cs="Arial"/>
          <w:noProof/>
          <w:sz w:val="20"/>
          <w:szCs w:val="20"/>
          <w:lang w:val="es-ES"/>
        </w:rPr>
        <w:t> </w:t>
      </w:r>
      <w:r w:rsidR="00944E1A" w:rsidRPr="000A4CC2">
        <w:rPr>
          <w:rFonts w:cs="Arial"/>
          <w:noProof/>
          <w:sz w:val="20"/>
          <w:szCs w:val="20"/>
          <w:lang w:val="es-ES"/>
        </w:rPr>
        <w:t> </w:t>
      </w:r>
      <w:r w:rsidR="00944E1A" w:rsidRPr="000A4CC2">
        <w:rPr>
          <w:rFonts w:cs="Arial"/>
          <w:noProof/>
          <w:sz w:val="20"/>
          <w:szCs w:val="20"/>
          <w:lang w:val="es-ES"/>
        </w:rPr>
        <w:t> </w:t>
      </w:r>
      <w:r w:rsidR="00944E1A" w:rsidRPr="000A4CC2">
        <w:rPr>
          <w:rFonts w:cs="Arial"/>
          <w:noProof/>
          <w:sz w:val="20"/>
          <w:szCs w:val="20"/>
          <w:lang w:val="es-ES"/>
        </w:rPr>
        <w:t> </w:t>
      </w:r>
      <w:r w:rsidR="00944E1A" w:rsidRPr="000A4CC2">
        <w:rPr>
          <w:rFonts w:cs="Arial"/>
          <w:sz w:val="20"/>
          <w:szCs w:val="20"/>
          <w:lang w:val="es-ES"/>
        </w:rPr>
        <w:fldChar w:fldCharType="end"/>
      </w:r>
      <w:r w:rsidR="00944E1A" w:rsidRPr="000A4CC2">
        <w:rPr>
          <w:rFonts w:cs="Arial"/>
          <w:sz w:val="20"/>
          <w:szCs w:val="20"/>
          <w:lang w:val="es-ES"/>
        </w:rPr>
        <w:t xml:space="preserve"> </w:t>
      </w:r>
      <w:r w:rsidR="00EA26BB" w:rsidRPr="000A4CC2">
        <w:rPr>
          <w:rFonts w:cs="Arial"/>
          <w:sz w:val="20"/>
          <w:szCs w:val="20"/>
          <w:lang w:val="es-ES"/>
        </w:rPr>
        <w:t xml:space="preserve">tiempo </w:t>
      </w:r>
      <w:r w:rsidR="00944E1A" w:rsidRPr="000A4CC2">
        <w:rPr>
          <w:rFonts w:cs="Arial"/>
          <w:sz w:val="20"/>
          <w:szCs w:val="20"/>
          <w:lang w:val="es-ES"/>
        </w:rPr>
        <w:t>(</w:t>
      </w:r>
      <w:r w:rsidR="00EA26BB" w:rsidRPr="000A4CC2">
        <w:rPr>
          <w:rFonts w:cs="Arial"/>
          <w:sz w:val="20"/>
          <w:szCs w:val="20"/>
          <w:lang w:val="es-ES"/>
        </w:rPr>
        <w:t>p. ej., an</w:t>
      </w:r>
      <w:r w:rsidR="00944E1A" w:rsidRPr="000A4CC2">
        <w:rPr>
          <w:rFonts w:cs="Arial"/>
          <w:sz w:val="20"/>
          <w:szCs w:val="20"/>
          <w:lang w:val="es-ES"/>
        </w:rPr>
        <w:t>ual</w:t>
      </w:r>
      <w:r w:rsidR="00EA26BB" w:rsidRPr="000A4CC2">
        <w:rPr>
          <w:rFonts w:cs="Arial"/>
          <w:sz w:val="20"/>
          <w:szCs w:val="20"/>
          <w:lang w:val="es-ES"/>
        </w:rPr>
        <w:t>mente</w:t>
      </w:r>
      <w:r w:rsidR="000021AC" w:rsidRPr="000A4CC2">
        <w:rPr>
          <w:rFonts w:cs="Arial"/>
          <w:sz w:val="20"/>
          <w:szCs w:val="20"/>
          <w:lang w:val="es-ES"/>
        </w:rPr>
        <w:t xml:space="preserve">, </w:t>
      </w:r>
      <w:r w:rsidR="00EA26BB" w:rsidRPr="000A4CC2">
        <w:rPr>
          <w:rFonts w:cs="Arial"/>
          <w:sz w:val="20"/>
          <w:szCs w:val="20"/>
          <w:lang w:val="es-ES"/>
        </w:rPr>
        <w:t>temporada comercial de cacao</w:t>
      </w:r>
      <w:r w:rsidR="000021AC" w:rsidRPr="000A4CC2">
        <w:rPr>
          <w:rFonts w:cs="Arial"/>
          <w:sz w:val="20"/>
          <w:szCs w:val="20"/>
          <w:lang w:val="es-ES"/>
        </w:rPr>
        <w:t xml:space="preserve">, </w:t>
      </w:r>
      <w:r w:rsidR="006A6271" w:rsidRPr="000A4CC2">
        <w:rPr>
          <w:rFonts w:cs="Arial"/>
          <w:sz w:val="20"/>
          <w:szCs w:val="20"/>
          <w:lang w:val="es-ES"/>
        </w:rPr>
        <w:t>etc.)</w:t>
      </w:r>
      <w:r w:rsidR="00EA26BB" w:rsidRPr="000A4CC2">
        <w:rPr>
          <w:rFonts w:cs="Arial"/>
          <w:sz w:val="20"/>
          <w:szCs w:val="20"/>
          <w:lang w:val="es-ES"/>
        </w:rPr>
        <w:t>.</w:t>
      </w:r>
    </w:p>
    <w:p w14:paraId="5725166E" w14:textId="6B994BCD" w:rsidR="002A1F84" w:rsidRPr="000A4CC2" w:rsidRDefault="002A1F84" w:rsidP="002A1F84">
      <w:pPr>
        <w:rPr>
          <w:rFonts w:cs="Arial"/>
          <w:sz w:val="20"/>
          <w:szCs w:val="20"/>
          <w:lang w:val="es-ES"/>
        </w:rPr>
      </w:pP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color w:val="00B0F0"/>
          <w:sz w:val="20"/>
          <w:szCs w:val="20"/>
          <w:lang w:val="es-ES"/>
        </w:rPr>
        <w:t xml:space="preserve"> </w:t>
      </w:r>
      <w:r w:rsidRPr="000A4CC2">
        <w:rPr>
          <w:rFonts w:cs="Arial"/>
          <w:sz w:val="20"/>
          <w:szCs w:val="20"/>
          <w:lang w:val="es-ES"/>
        </w:rPr>
        <w:t>Prop</w:t>
      </w:r>
      <w:r w:rsidR="00EA26BB" w:rsidRPr="000A4CC2">
        <w:rPr>
          <w:rFonts w:cs="Arial"/>
          <w:sz w:val="20"/>
          <w:szCs w:val="20"/>
          <w:lang w:val="es-ES"/>
        </w:rPr>
        <w:t>uesta</w:t>
      </w:r>
      <w:r w:rsidRPr="000A4CC2">
        <w:rPr>
          <w:rFonts w:cs="Arial"/>
          <w:sz w:val="20"/>
          <w:szCs w:val="20"/>
          <w:lang w:val="es-ES"/>
        </w:rPr>
        <w:t xml:space="preserve"> </w:t>
      </w:r>
      <w:r w:rsidR="007D3BCF" w:rsidRPr="000A4CC2">
        <w:rPr>
          <w:rFonts w:cs="Arial"/>
          <w:sz w:val="20"/>
          <w:szCs w:val="20"/>
          <w:lang w:val="es-ES"/>
        </w:rPr>
        <w:t>4C</w:t>
      </w:r>
      <w:r w:rsidR="00EA26BB" w:rsidRPr="000A4CC2">
        <w:rPr>
          <w:rFonts w:cs="Arial"/>
          <w:sz w:val="20"/>
          <w:szCs w:val="20"/>
          <w:lang w:val="es-ES"/>
        </w:rPr>
        <w:t>.</w:t>
      </w:r>
    </w:p>
    <w:p w14:paraId="44DA64CF" w14:textId="217782B5" w:rsidR="007D3BCF" w:rsidRPr="000A4CC2" w:rsidRDefault="007D3BCF" w:rsidP="007D3BCF">
      <w:pPr>
        <w:rPr>
          <w:rFonts w:cs="Arial"/>
          <w:sz w:val="20"/>
          <w:szCs w:val="20"/>
          <w:lang w:val="es-ES"/>
        </w:rPr>
      </w:pP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005F74BD" w:rsidRPr="00A82D5E">
        <w:rPr>
          <w:rFonts w:cs="Arial"/>
          <w:sz w:val="20"/>
          <w:szCs w:val="20"/>
          <w:lang w:val="es-ES"/>
        </w:rPr>
        <w:t>Tengo otra propuesta</w:t>
      </w:r>
      <w:r w:rsidR="00EA26BB" w:rsidRPr="000A4CC2">
        <w:rPr>
          <w:rFonts w:cs="Arial"/>
          <w:sz w:val="20"/>
          <w:szCs w:val="20"/>
          <w:lang w:val="es-ES"/>
        </w:rPr>
        <w:t>.</w:t>
      </w:r>
    </w:p>
    <w:p w14:paraId="095A33CB" w14:textId="2C623847" w:rsidR="002A1F84" w:rsidRPr="000A4CC2" w:rsidRDefault="00EA26BB" w:rsidP="002A1F84">
      <w:pPr>
        <w:rPr>
          <w:rFonts w:cs="Arial"/>
          <w:sz w:val="20"/>
          <w:szCs w:val="20"/>
          <w:lang w:val="es-ES"/>
        </w:rPr>
      </w:pPr>
      <w:r w:rsidRPr="000A4CC2">
        <w:rPr>
          <w:rFonts w:cs="Arial"/>
          <w:sz w:val="20"/>
          <w:szCs w:val="20"/>
          <w:lang w:val="es-ES"/>
        </w:rPr>
        <w:t>Fundamente su respuesta</w:t>
      </w:r>
      <w:r w:rsidR="002A1F84" w:rsidRPr="000A4CC2">
        <w:rPr>
          <w:rFonts w:cs="Arial"/>
          <w:sz w:val="20"/>
          <w:szCs w:val="20"/>
          <w:lang w:val="es-ES"/>
        </w:rPr>
        <w:t xml:space="preserve">: </w:t>
      </w:r>
      <w:r w:rsidR="002A1F84" w:rsidRPr="000A4CC2">
        <w:rPr>
          <w:rFonts w:cs="Arial"/>
          <w:sz w:val="20"/>
          <w:szCs w:val="20"/>
          <w:lang w:val="es-ES"/>
        </w:rPr>
        <w:fldChar w:fldCharType="begin">
          <w:ffData>
            <w:name w:val="Text5"/>
            <w:enabled/>
            <w:calcOnExit w:val="0"/>
            <w:textInput/>
          </w:ffData>
        </w:fldChar>
      </w:r>
      <w:r w:rsidR="002A1F84" w:rsidRPr="000A4CC2">
        <w:rPr>
          <w:rFonts w:cs="Arial"/>
          <w:sz w:val="20"/>
          <w:szCs w:val="20"/>
          <w:lang w:val="es-ES"/>
        </w:rPr>
        <w:instrText xml:space="preserve"> FORMTEXT </w:instrText>
      </w:r>
      <w:r w:rsidR="002A1F84" w:rsidRPr="000A4CC2">
        <w:rPr>
          <w:rFonts w:cs="Arial"/>
          <w:sz w:val="20"/>
          <w:szCs w:val="20"/>
          <w:lang w:val="es-ES"/>
        </w:rPr>
      </w:r>
      <w:r w:rsidR="002A1F84" w:rsidRPr="000A4CC2">
        <w:rPr>
          <w:rFonts w:cs="Arial"/>
          <w:sz w:val="20"/>
          <w:szCs w:val="20"/>
          <w:lang w:val="es-ES"/>
        </w:rPr>
        <w:fldChar w:fldCharType="separate"/>
      </w:r>
      <w:r w:rsidR="002A1F84" w:rsidRPr="000A4CC2">
        <w:rPr>
          <w:rFonts w:cs="Arial"/>
          <w:noProof/>
          <w:sz w:val="20"/>
          <w:szCs w:val="20"/>
          <w:lang w:val="es-ES"/>
        </w:rPr>
        <w:t> </w:t>
      </w:r>
      <w:r w:rsidR="002A1F84" w:rsidRPr="000A4CC2">
        <w:rPr>
          <w:rFonts w:cs="Arial"/>
          <w:noProof/>
          <w:sz w:val="20"/>
          <w:szCs w:val="20"/>
          <w:lang w:val="es-ES"/>
        </w:rPr>
        <w:t> </w:t>
      </w:r>
      <w:r w:rsidR="002A1F84" w:rsidRPr="000A4CC2">
        <w:rPr>
          <w:rFonts w:cs="Arial"/>
          <w:noProof/>
          <w:sz w:val="20"/>
          <w:szCs w:val="20"/>
          <w:lang w:val="es-ES"/>
        </w:rPr>
        <w:t> </w:t>
      </w:r>
      <w:r w:rsidR="002A1F84" w:rsidRPr="000A4CC2">
        <w:rPr>
          <w:rFonts w:cs="Arial"/>
          <w:noProof/>
          <w:sz w:val="20"/>
          <w:szCs w:val="20"/>
          <w:lang w:val="es-ES"/>
        </w:rPr>
        <w:t> </w:t>
      </w:r>
      <w:r w:rsidR="002A1F84" w:rsidRPr="000A4CC2">
        <w:rPr>
          <w:rFonts w:cs="Arial"/>
          <w:noProof/>
          <w:sz w:val="20"/>
          <w:szCs w:val="20"/>
          <w:lang w:val="es-ES"/>
        </w:rPr>
        <w:t> </w:t>
      </w:r>
      <w:r w:rsidR="002A1F84" w:rsidRPr="000A4CC2">
        <w:rPr>
          <w:rFonts w:cs="Arial"/>
          <w:sz w:val="20"/>
          <w:szCs w:val="20"/>
          <w:lang w:val="es-ES"/>
        </w:rPr>
        <w:fldChar w:fldCharType="end"/>
      </w:r>
    </w:p>
    <w:p w14:paraId="64819702" w14:textId="68390B00" w:rsidR="00D94B70" w:rsidRPr="000A4CC2" w:rsidRDefault="00255537" w:rsidP="00255537">
      <w:pPr>
        <w:pStyle w:val="Style2"/>
        <w:numPr>
          <w:ilvl w:val="0"/>
          <w:numId w:val="0"/>
        </w:numPr>
        <w:ind w:left="1440" w:hanging="720"/>
        <w:rPr>
          <w:lang w:val="es-ES"/>
        </w:rPr>
      </w:pPr>
      <w:bookmarkStart w:id="47" w:name="_Toc18414160"/>
      <w:r w:rsidRPr="000A4CC2">
        <w:rPr>
          <w:lang w:val="es-ES"/>
        </w:rPr>
        <w:t>4.3</w:t>
      </w:r>
      <w:r w:rsidRPr="000A4CC2">
        <w:rPr>
          <w:lang w:val="es-ES"/>
        </w:rPr>
        <w:tab/>
      </w:r>
      <w:r w:rsidR="00EA26BB" w:rsidRPr="000A4CC2">
        <w:rPr>
          <w:lang w:val="es-ES"/>
        </w:rPr>
        <w:t xml:space="preserve">Diferencia de orgánico </w:t>
      </w:r>
      <w:r w:rsidR="00122E46" w:rsidRPr="000A4CC2">
        <w:rPr>
          <w:lang w:val="es-ES"/>
        </w:rPr>
        <w:t>Fairtrade</w:t>
      </w:r>
      <w:bookmarkEnd w:id="47"/>
    </w:p>
    <w:p w14:paraId="5A8B24A1" w14:textId="5017B034" w:rsidR="002523CF" w:rsidRPr="000A4CC2" w:rsidRDefault="005B137D" w:rsidP="005B137D">
      <w:pPr>
        <w:rPr>
          <w:rFonts w:cs="Arial"/>
          <w:sz w:val="20"/>
          <w:szCs w:val="20"/>
          <w:lang w:val="es-ES"/>
        </w:rPr>
      </w:pPr>
      <w:r w:rsidRPr="000A4CC2">
        <w:rPr>
          <w:rFonts w:cs="Arial"/>
          <w:sz w:val="20"/>
          <w:szCs w:val="20"/>
          <w:lang w:val="es-ES"/>
        </w:rPr>
        <w:t xml:space="preserve">Fairtrade International </w:t>
      </w:r>
      <w:r w:rsidR="00EA26BB" w:rsidRPr="000A4CC2">
        <w:rPr>
          <w:rFonts w:cs="Arial"/>
          <w:sz w:val="20"/>
          <w:szCs w:val="20"/>
          <w:lang w:val="es-ES"/>
        </w:rPr>
        <w:t>sugiere enfoques alternativos</w:t>
      </w:r>
      <w:r w:rsidRPr="000A4CC2">
        <w:rPr>
          <w:rFonts w:cs="Arial"/>
          <w:sz w:val="20"/>
          <w:szCs w:val="20"/>
          <w:lang w:val="es-ES"/>
        </w:rPr>
        <w:t xml:space="preserve"> </w:t>
      </w:r>
      <w:r w:rsidR="00EA26BB" w:rsidRPr="000A4CC2">
        <w:rPr>
          <w:rFonts w:cs="Arial"/>
          <w:sz w:val="20"/>
          <w:szCs w:val="20"/>
          <w:lang w:val="es-ES"/>
        </w:rPr>
        <w:t>para una nueva diferencia de orgánico</w:t>
      </w:r>
      <w:r w:rsidRPr="000A4CC2">
        <w:rPr>
          <w:rFonts w:cs="Arial"/>
          <w:sz w:val="20"/>
          <w:szCs w:val="20"/>
          <w:lang w:val="es-ES"/>
        </w:rPr>
        <w:t xml:space="preserve"> Fairtrade</w:t>
      </w:r>
      <w:r w:rsidR="005F74BD" w:rsidRPr="000A4CC2">
        <w:rPr>
          <w:rFonts w:cs="Arial"/>
          <w:sz w:val="20"/>
          <w:szCs w:val="20"/>
          <w:lang w:val="es-ES"/>
        </w:rPr>
        <w:t xml:space="preserve"> (300$/TM pagado además del PMF o del precio del mercado, el que sea superior, e</w:t>
      </w:r>
      <w:r w:rsidR="00484952" w:rsidRPr="000A4CC2">
        <w:rPr>
          <w:rFonts w:cs="Arial"/>
          <w:sz w:val="20"/>
          <w:szCs w:val="20"/>
          <w:lang w:val="es-ES"/>
        </w:rPr>
        <w:t>n vi</w:t>
      </w:r>
      <w:r w:rsidR="005F74BD" w:rsidRPr="000A4CC2">
        <w:rPr>
          <w:rFonts w:cs="Arial"/>
          <w:sz w:val="20"/>
          <w:szCs w:val="20"/>
          <w:lang w:val="es-ES"/>
        </w:rPr>
        <w:t>gor a partir del 1 de octubre de 2019</w:t>
      </w:r>
      <w:proofErr w:type="gramStart"/>
      <w:r w:rsidR="005F74BD" w:rsidRPr="000A4CC2">
        <w:rPr>
          <w:rFonts w:cs="Arial"/>
          <w:sz w:val="20"/>
          <w:szCs w:val="20"/>
          <w:lang w:val="es-ES"/>
        </w:rPr>
        <w:t xml:space="preserve">) </w:t>
      </w:r>
      <w:r w:rsidRPr="000A4CC2">
        <w:rPr>
          <w:rFonts w:cs="Arial"/>
          <w:sz w:val="20"/>
          <w:szCs w:val="20"/>
          <w:lang w:val="es-ES"/>
        </w:rPr>
        <w:t xml:space="preserve"> </w:t>
      </w:r>
      <w:r w:rsidR="00EA26BB" w:rsidRPr="000A4CC2">
        <w:rPr>
          <w:rFonts w:cs="Arial"/>
          <w:sz w:val="20"/>
          <w:szCs w:val="20"/>
          <w:lang w:val="es-ES"/>
        </w:rPr>
        <w:t>para</w:t>
      </w:r>
      <w:proofErr w:type="gramEnd"/>
      <w:r w:rsidR="00EA26BB" w:rsidRPr="000A4CC2">
        <w:rPr>
          <w:rFonts w:cs="Arial"/>
          <w:sz w:val="20"/>
          <w:szCs w:val="20"/>
          <w:lang w:val="es-ES"/>
        </w:rPr>
        <w:t xml:space="preserve"> cacao</w:t>
      </w:r>
      <w:r w:rsidRPr="000A4CC2">
        <w:rPr>
          <w:rFonts w:cs="Arial"/>
          <w:sz w:val="20"/>
          <w:szCs w:val="20"/>
          <w:lang w:val="es-ES"/>
        </w:rPr>
        <w:t xml:space="preserve">. </w:t>
      </w:r>
    </w:p>
    <w:p w14:paraId="27092CD3" w14:textId="77777777" w:rsidR="002523CF" w:rsidRPr="000A4CC2" w:rsidRDefault="002523CF" w:rsidP="005B137D">
      <w:pPr>
        <w:rPr>
          <w:rFonts w:cs="Arial"/>
          <w:sz w:val="20"/>
          <w:szCs w:val="20"/>
          <w:lang w:val="es-ES"/>
        </w:rPr>
      </w:pPr>
    </w:p>
    <w:p w14:paraId="2609698E" w14:textId="66D1309E" w:rsidR="007767EB" w:rsidRPr="000A4CC2" w:rsidRDefault="007767EB" w:rsidP="007767EB">
      <w:pPr>
        <w:rPr>
          <w:rFonts w:cs="Arial"/>
          <w:b/>
          <w:sz w:val="20"/>
          <w:szCs w:val="20"/>
          <w:u w:val="single"/>
          <w:lang w:val="es-ES"/>
        </w:rPr>
      </w:pPr>
      <w:r w:rsidRPr="000A4CC2">
        <w:rPr>
          <w:rFonts w:cs="Arial"/>
          <w:b/>
          <w:sz w:val="20"/>
          <w:szCs w:val="20"/>
          <w:u w:val="single"/>
          <w:lang w:val="es-ES"/>
        </w:rPr>
        <w:t>Prop</w:t>
      </w:r>
      <w:r w:rsidR="00D8515B" w:rsidRPr="000A4CC2">
        <w:rPr>
          <w:rFonts w:cs="Arial"/>
          <w:b/>
          <w:sz w:val="20"/>
          <w:szCs w:val="20"/>
          <w:u w:val="single"/>
          <w:lang w:val="es-ES"/>
        </w:rPr>
        <w:t>uesta</w:t>
      </w:r>
      <w:r w:rsidRPr="000A4CC2">
        <w:rPr>
          <w:rFonts w:cs="Arial"/>
          <w:b/>
          <w:sz w:val="20"/>
          <w:szCs w:val="20"/>
          <w:u w:val="single"/>
          <w:lang w:val="es-ES"/>
        </w:rPr>
        <w:t xml:space="preserve"> </w:t>
      </w:r>
      <w:r w:rsidR="00717695" w:rsidRPr="000A4CC2">
        <w:rPr>
          <w:rFonts w:cs="Arial"/>
          <w:b/>
          <w:sz w:val="20"/>
          <w:szCs w:val="20"/>
          <w:u w:val="single"/>
          <w:lang w:val="es-ES"/>
        </w:rPr>
        <w:t>5</w:t>
      </w:r>
      <w:r w:rsidR="007D3BCF" w:rsidRPr="000A4CC2">
        <w:rPr>
          <w:rFonts w:cs="Arial"/>
          <w:b/>
          <w:sz w:val="20"/>
          <w:szCs w:val="20"/>
          <w:u w:val="single"/>
          <w:lang w:val="es-ES"/>
        </w:rPr>
        <w:t>A</w:t>
      </w:r>
      <w:r w:rsidR="00717695" w:rsidRPr="000A4CC2">
        <w:rPr>
          <w:rFonts w:cs="Arial"/>
          <w:b/>
          <w:sz w:val="20"/>
          <w:szCs w:val="20"/>
          <w:u w:val="single"/>
          <w:lang w:val="es-ES"/>
        </w:rPr>
        <w:t>:</w:t>
      </w:r>
      <w:r w:rsidRPr="000A4CC2">
        <w:rPr>
          <w:rFonts w:cs="Arial"/>
          <w:b/>
          <w:sz w:val="20"/>
          <w:szCs w:val="20"/>
          <w:u w:val="single"/>
          <w:lang w:val="es-ES"/>
        </w:rPr>
        <w:t xml:space="preserve"> </w:t>
      </w:r>
      <w:r w:rsidR="00D8515B" w:rsidRPr="000A4CC2">
        <w:rPr>
          <w:rFonts w:cs="Arial"/>
          <w:b/>
          <w:sz w:val="20"/>
          <w:szCs w:val="20"/>
          <w:u w:val="single"/>
          <w:lang w:val="es-ES"/>
        </w:rPr>
        <w:t xml:space="preserve">Diferencia de orgánico </w:t>
      </w:r>
      <w:r w:rsidRPr="000A4CC2">
        <w:rPr>
          <w:rFonts w:cs="Arial"/>
          <w:b/>
          <w:sz w:val="20"/>
          <w:szCs w:val="20"/>
          <w:u w:val="single"/>
          <w:lang w:val="es-ES"/>
        </w:rPr>
        <w:t xml:space="preserve">Fairtrade </w:t>
      </w:r>
      <w:r w:rsidR="00D8515B" w:rsidRPr="000A4CC2">
        <w:rPr>
          <w:rFonts w:cs="Arial"/>
          <w:b/>
          <w:sz w:val="20"/>
          <w:szCs w:val="20"/>
          <w:u w:val="single"/>
          <w:lang w:val="es-ES"/>
        </w:rPr>
        <w:t xml:space="preserve">no obligatorio para los productos </w:t>
      </w:r>
      <w:r w:rsidR="00E80699" w:rsidRPr="000A4CC2">
        <w:rPr>
          <w:rFonts w:cs="Arial"/>
          <w:b/>
          <w:sz w:val="20"/>
          <w:szCs w:val="20"/>
          <w:u w:val="single"/>
          <w:lang w:val="es-ES"/>
        </w:rPr>
        <w:t>semielaborado</w:t>
      </w:r>
      <w:r w:rsidR="00D8515B" w:rsidRPr="000A4CC2">
        <w:rPr>
          <w:rFonts w:cs="Arial"/>
          <w:b/>
          <w:sz w:val="20"/>
          <w:szCs w:val="20"/>
          <w:u w:val="single"/>
          <w:lang w:val="es-ES"/>
        </w:rPr>
        <w:t>s</w:t>
      </w:r>
    </w:p>
    <w:p w14:paraId="52232A53" w14:textId="5231CF34" w:rsidR="00313D52" w:rsidRPr="000A4CC2" w:rsidRDefault="00A471C6" w:rsidP="005B137D">
      <w:pPr>
        <w:rPr>
          <w:rFonts w:cs="Arial"/>
          <w:sz w:val="20"/>
          <w:szCs w:val="20"/>
          <w:lang w:val="es-ES"/>
        </w:rPr>
      </w:pPr>
      <w:r w:rsidRPr="000A4CC2">
        <w:rPr>
          <w:rFonts w:cs="Arial"/>
          <w:sz w:val="20"/>
          <w:szCs w:val="20"/>
          <w:lang w:val="es-ES"/>
        </w:rPr>
        <w:t>Como se mencionó anteriormente</w:t>
      </w:r>
      <w:r w:rsidR="002523CF" w:rsidRPr="000A4CC2">
        <w:rPr>
          <w:rFonts w:cs="Arial"/>
          <w:sz w:val="20"/>
          <w:szCs w:val="20"/>
          <w:lang w:val="es-ES"/>
        </w:rPr>
        <w:t xml:space="preserve">, </w:t>
      </w:r>
      <w:r w:rsidRPr="000A4CC2">
        <w:rPr>
          <w:rFonts w:cs="Arial"/>
          <w:sz w:val="20"/>
          <w:szCs w:val="20"/>
          <w:lang w:val="es-ES"/>
        </w:rPr>
        <w:t>la diferencia de orgánico</w:t>
      </w:r>
      <w:r w:rsidR="002523CF" w:rsidRPr="000A4CC2">
        <w:rPr>
          <w:rFonts w:cs="Arial"/>
          <w:sz w:val="20"/>
          <w:szCs w:val="20"/>
          <w:lang w:val="es-ES"/>
        </w:rPr>
        <w:t xml:space="preserve"> </w:t>
      </w:r>
      <w:r w:rsidR="005B137D" w:rsidRPr="000A4CC2">
        <w:rPr>
          <w:rFonts w:cs="Arial"/>
          <w:sz w:val="20"/>
          <w:szCs w:val="20"/>
          <w:lang w:val="es-ES"/>
        </w:rPr>
        <w:t xml:space="preserve">Fairtrade </w:t>
      </w:r>
      <w:r w:rsidRPr="000A4CC2">
        <w:rPr>
          <w:rFonts w:cs="Arial"/>
          <w:sz w:val="20"/>
          <w:szCs w:val="20"/>
          <w:lang w:val="es-ES"/>
        </w:rPr>
        <w:t>es un elemento intrínseco del precio en comparación con el carácter de contribución al desarrollo que tiene la Prima</w:t>
      </w:r>
      <w:r w:rsidR="002523CF" w:rsidRPr="000A4CC2">
        <w:rPr>
          <w:rFonts w:cs="Arial"/>
          <w:sz w:val="20"/>
          <w:szCs w:val="20"/>
          <w:lang w:val="es-ES"/>
        </w:rPr>
        <w:t xml:space="preserve">. </w:t>
      </w:r>
      <w:r w:rsidRPr="000A4CC2">
        <w:rPr>
          <w:rFonts w:cs="Arial"/>
          <w:sz w:val="20"/>
          <w:szCs w:val="20"/>
          <w:lang w:val="es-ES"/>
        </w:rPr>
        <w:t>Por tanto,</w:t>
      </w:r>
      <w:r w:rsidR="002523CF" w:rsidRPr="000A4CC2">
        <w:rPr>
          <w:rFonts w:cs="Arial"/>
          <w:sz w:val="20"/>
          <w:szCs w:val="20"/>
          <w:lang w:val="es-ES"/>
        </w:rPr>
        <w:t xml:space="preserve"> </w:t>
      </w:r>
      <w:r w:rsidRPr="000A4CC2">
        <w:rPr>
          <w:rFonts w:cs="Arial"/>
          <w:sz w:val="20"/>
          <w:szCs w:val="20"/>
          <w:lang w:val="es-ES"/>
        </w:rPr>
        <w:t>un enfoque alternativo es</w:t>
      </w:r>
      <w:r w:rsidR="002523CF" w:rsidRPr="000A4CC2">
        <w:rPr>
          <w:rFonts w:cs="Arial"/>
          <w:sz w:val="20"/>
          <w:szCs w:val="20"/>
          <w:lang w:val="es-ES"/>
        </w:rPr>
        <w:t xml:space="preserve"> </w:t>
      </w:r>
      <w:r w:rsidRPr="000A4CC2">
        <w:rPr>
          <w:rFonts w:cs="Arial"/>
          <w:sz w:val="20"/>
          <w:szCs w:val="20"/>
          <w:lang w:val="es-ES"/>
        </w:rPr>
        <w:t xml:space="preserve">no exigir una diferencia de orgánico independiente y obligatoria para los productos </w:t>
      </w:r>
      <w:r w:rsidR="00E80699" w:rsidRPr="000A4CC2">
        <w:rPr>
          <w:rFonts w:cs="Arial"/>
          <w:sz w:val="20"/>
          <w:szCs w:val="20"/>
          <w:lang w:val="es-ES"/>
        </w:rPr>
        <w:t>de cacao semielaborado</w:t>
      </w:r>
      <w:r w:rsidRPr="000A4CC2">
        <w:rPr>
          <w:rFonts w:cs="Arial"/>
          <w:sz w:val="20"/>
          <w:szCs w:val="20"/>
          <w:lang w:val="es-ES"/>
        </w:rPr>
        <w:t xml:space="preserve"> </w:t>
      </w:r>
      <w:r w:rsidR="002523CF" w:rsidRPr="000A4CC2">
        <w:rPr>
          <w:rFonts w:cs="Arial"/>
          <w:sz w:val="20"/>
          <w:szCs w:val="20"/>
          <w:lang w:val="es-ES"/>
        </w:rPr>
        <w:t>Fairtrade</w:t>
      </w:r>
      <w:r w:rsidRPr="000A4CC2">
        <w:rPr>
          <w:rFonts w:cs="Arial"/>
          <w:sz w:val="20"/>
          <w:szCs w:val="20"/>
          <w:lang w:val="es-ES"/>
        </w:rPr>
        <w:t xml:space="preserve">, dígase, </w:t>
      </w:r>
      <w:r w:rsidR="00313D52" w:rsidRPr="000A4CC2">
        <w:rPr>
          <w:rFonts w:cs="Arial"/>
          <w:sz w:val="20"/>
          <w:szCs w:val="20"/>
          <w:lang w:val="es-ES"/>
        </w:rPr>
        <w:t>li</w:t>
      </w:r>
      <w:r w:rsidRPr="000A4CC2">
        <w:rPr>
          <w:rFonts w:cs="Arial"/>
          <w:sz w:val="20"/>
          <w:szCs w:val="20"/>
          <w:lang w:val="es-ES"/>
        </w:rPr>
        <w:t>c</w:t>
      </w:r>
      <w:r w:rsidR="00313D52" w:rsidRPr="000A4CC2">
        <w:rPr>
          <w:rFonts w:cs="Arial"/>
          <w:sz w:val="20"/>
          <w:szCs w:val="20"/>
          <w:lang w:val="es-ES"/>
        </w:rPr>
        <w:t xml:space="preserve">or, </w:t>
      </w:r>
      <w:r w:rsidRPr="000A4CC2">
        <w:rPr>
          <w:rFonts w:cs="Arial"/>
          <w:sz w:val="20"/>
          <w:szCs w:val="20"/>
          <w:lang w:val="es-ES"/>
        </w:rPr>
        <w:t>manteca o polvo</w:t>
      </w:r>
      <w:r w:rsidR="00313D52" w:rsidRPr="000A4CC2">
        <w:rPr>
          <w:rFonts w:cs="Arial"/>
          <w:sz w:val="20"/>
          <w:szCs w:val="20"/>
          <w:lang w:val="es-ES"/>
        </w:rPr>
        <w:t xml:space="preserve">. </w:t>
      </w:r>
      <w:r w:rsidRPr="000A4CC2">
        <w:rPr>
          <w:rFonts w:cs="Arial"/>
          <w:sz w:val="20"/>
          <w:szCs w:val="20"/>
          <w:lang w:val="es-ES"/>
        </w:rPr>
        <w:t>En su lugar</w:t>
      </w:r>
      <w:r w:rsidR="00271B7E" w:rsidRPr="000A4CC2">
        <w:rPr>
          <w:rFonts w:cs="Arial"/>
          <w:sz w:val="20"/>
          <w:szCs w:val="20"/>
          <w:lang w:val="es-ES"/>
        </w:rPr>
        <w:t xml:space="preserve">, </w:t>
      </w:r>
      <w:r w:rsidRPr="000A4CC2">
        <w:rPr>
          <w:rFonts w:cs="Arial"/>
          <w:sz w:val="20"/>
          <w:szCs w:val="20"/>
          <w:lang w:val="es-ES"/>
        </w:rPr>
        <w:t>la aplicación y el valor de una diferencia de orgánico</w:t>
      </w:r>
      <w:r w:rsidR="00271B7E" w:rsidRPr="000A4CC2">
        <w:rPr>
          <w:rFonts w:cs="Arial"/>
          <w:sz w:val="20"/>
          <w:szCs w:val="20"/>
          <w:lang w:val="es-ES"/>
        </w:rPr>
        <w:t xml:space="preserve"> </w:t>
      </w:r>
      <w:r w:rsidRPr="000A4CC2">
        <w:rPr>
          <w:rFonts w:cs="Arial"/>
          <w:sz w:val="20"/>
          <w:szCs w:val="20"/>
          <w:lang w:val="es-ES"/>
        </w:rPr>
        <w:t>es un resultado de la negociación de precio</w:t>
      </w:r>
      <w:r w:rsidR="00271B7E" w:rsidRPr="000A4CC2">
        <w:rPr>
          <w:rFonts w:cs="Arial"/>
          <w:sz w:val="20"/>
          <w:szCs w:val="20"/>
          <w:lang w:val="es-ES"/>
        </w:rPr>
        <w:t xml:space="preserve"> </w:t>
      </w:r>
      <w:r w:rsidRPr="000A4CC2">
        <w:rPr>
          <w:rFonts w:cs="Arial"/>
          <w:sz w:val="20"/>
          <w:szCs w:val="20"/>
          <w:lang w:val="es-ES"/>
        </w:rPr>
        <w:t>entre una OPP</w:t>
      </w:r>
      <w:r w:rsidR="00F5110B" w:rsidRPr="000A4CC2">
        <w:rPr>
          <w:rFonts w:cs="Arial"/>
          <w:sz w:val="20"/>
          <w:szCs w:val="20"/>
          <w:lang w:val="es-ES"/>
        </w:rPr>
        <w:t xml:space="preserve"> </w:t>
      </w:r>
      <w:r w:rsidRPr="000A4CC2">
        <w:rPr>
          <w:rFonts w:cs="Arial"/>
          <w:sz w:val="20"/>
          <w:szCs w:val="20"/>
          <w:lang w:val="es-ES"/>
        </w:rPr>
        <w:t>y su comprador</w:t>
      </w:r>
      <w:r w:rsidR="00271B7E" w:rsidRPr="000A4CC2">
        <w:rPr>
          <w:rFonts w:cs="Arial"/>
          <w:sz w:val="20"/>
          <w:szCs w:val="20"/>
          <w:lang w:val="es-ES"/>
        </w:rPr>
        <w:t xml:space="preserve">. </w:t>
      </w:r>
      <w:r w:rsidRPr="000A4CC2">
        <w:rPr>
          <w:rFonts w:cs="Arial"/>
          <w:sz w:val="20"/>
          <w:szCs w:val="20"/>
          <w:lang w:val="es-ES"/>
        </w:rPr>
        <w:t>La ventaja de este enfoque</w:t>
      </w:r>
      <w:r w:rsidR="00313D52" w:rsidRPr="000A4CC2">
        <w:rPr>
          <w:rFonts w:cs="Arial"/>
          <w:sz w:val="20"/>
          <w:szCs w:val="20"/>
          <w:lang w:val="es-ES"/>
        </w:rPr>
        <w:t xml:space="preserve"> </w:t>
      </w:r>
      <w:r w:rsidR="00E34598" w:rsidRPr="000A4CC2">
        <w:rPr>
          <w:rFonts w:cs="Arial"/>
          <w:sz w:val="20"/>
          <w:szCs w:val="20"/>
          <w:lang w:val="es-ES"/>
        </w:rPr>
        <w:t>es que e</w:t>
      </w:r>
      <w:r w:rsidRPr="000A4CC2">
        <w:rPr>
          <w:rFonts w:cs="Arial"/>
          <w:sz w:val="20"/>
          <w:szCs w:val="20"/>
          <w:lang w:val="es-ES"/>
        </w:rPr>
        <w:t>vita un mayor aumento de los precios debido</w:t>
      </w:r>
      <w:r w:rsidR="00313D52" w:rsidRPr="000A4CC2">
        <w:rPr>
          <w:rFonts w:cs="Arial"/>
          <w:sz w:val="20"/>
          <w:szCs w:val="20"/>
          <w:lang w:val="es-ES"/>
        </w:rPr>
        <w:t xml:space="preserve"> </w:t>
      </w:r>
      <w:r w:rsidRPr="000A4CC2">
        <w:rPr>
          <w:rFonts w:cs="Arial"/>
          <w:sz w:val="20"/>
          <w:szCs w:val="20"/>
          <w:lang w:val="es-ES"/>
        </w:rPr>
        <w:t>a la diferencia de orgánico</w:t>
      </w:r>
      <w:r w:rsidR="00F5110B" w:rsidRPr="000A4CC2">
        <w:rPr>
          <w:rFonts w:cs="Arial"/>
          <w:sz w:val="20"/>
          <w:szCs w:val="20"/>
          <w:lang w:val="es-ES"/>
        </w:rPr>
        <w:t xml:space="preserve"> Fairtrade, </w:t>
      </w:r>
      <w:r w:rsidRPr="000A4CC2">
        <w:rPr>
          <w:rFonts w:cs="Arial"/>
          <w:sz w:val="20"/>
          <w:szCs w:val="20"/>
          <w:lang w:val="es-ES"/>
        </w:rPr>
        <w:t>pues el desequilibrio manteca</w:t>
      </w:r>
      <w:r w:rsidR="00313D52" w:rsidRPr="000A4CC2">
        <w:rPr>
          <w:rFonts w:cs="Arial"/>
          <w:sz w:val="20"/>
          <w:szCs w:val="20"/>
          <w:lang w:val="es-ES"/>
        </w:rPr>
        <w:t>/po</w:t>
      </w:r>
      <w:r w:rsidRPr="000A4CC2">
        <w:rPr>
          <w:rFonts w:cs="Arial"/>
          <w:sz w:val="20"/>
          <w:szCs w:val="20"/>
          <w:lang w:val="es-ES"/>
        </w:rPr>
        <w:t>lvo</w:t>
      </w:r>
      <w:r w:rsidR="00313D52" w:rsidRPr="000A4CC2">
        <w:rPr>
          <w:rFonts w:cs="Arial"/>
          <w:sz w:val="20"/>
          <w:szCs w:val="20"/>
          <w:lang w:val="es-ES"/>
        </w:rPr>
        <w:t xml:space="preserve"> </w:t>
      </w:r>
      <w:r w:rsidRPr="000A4CC2">
        <w:rPr>
          <w:rFonts w:cs="Arial"/>
          <w:sz w:val="20"/>
          <w:szCs w:val="20"/>
          <w:lang w:val="es-ES"/>
        </w:rPr>
        <w:t>y la obligación de la OPP</w:t>
      </w:r>
      <w:r w:rsidR="00271B7E" w:rsidRPr="000A4CC2">
        <w:rPr>
          <w:rFonts w:cs="Arial"/>
          <w:sz w:val="20"/>
          <w:szCs w:val="20"/>
          <w:lang w:val="es-ES"/>
        </w:rPr>
        <w:t xml:space="preserve"> </w:t>
      </w:r>
      <w:r w:rsidRPr="000A4CC2">
        <w:rPr>
          <w:rFonts w:cs="Arial"/>
          <w:sz w:val="20"/>
          <w:szCs w:val="20"/>
          <w:lang w:val="es-ES"/>
        </w:rPr>
        <w:t xml:space="preserve">de </w:t>
      </w:r>
      <w:r w:rsidRPr="000A4CC2">
        <w:rPr>
          <w:rFonts w:cs="Arial"/>
          <w:sz w:val="20"/>
          <w:szCs w:val="20"/>
          <w:lang w:val="es-ES"/>
        </w:rPr>
        <w:lastRenderedPageBreak/>
        <w:t>incluir una diferencia de orgánico</w:t>
      </w:r>
      <w:r w:rsidR="00271B7E" w:rsidRPr="000A4CC2">
        <w:rPr>
          <w:rFonts w:cs="Arial"/>
          <w:sz w:val="20"/>
          <w:szCs w:val="20"/>
          <w:lang w:val="es-ES"/>
        </w:rPr>
        <w:t xml:space="preserve"> </w:t>
      </w:r>
      <w:r w:rsidRPr="000A4CC2">
        <w:rPr>
          <w:rFonts w:cs="Arial"/>
          <w:sz w:val="20"/>
          <w:szCs w:val="20"/>
          <w:lang w:val="es-ES"/>
        </w:rPr>
        <w:t>en los precios de sus productos</w:t>
      </w:r>
      <w:r w:rsidR="00F5110B" w:rsidRPr="000A4CC2">
        <w:rPr>
          <w:rFonts w:cs="Arial"/>
          <w:sz w:val="20"/>
          <w:szCs w:val="20"/>
          <w:lang w:val="es-ES"/>
        </w:rPr>
        <w:t xml:space="preserve"> </w:t>
      </w:r>
      <w:r w:rsidRPr="000A4CC2">
        <w:rPr>
          <w:rFonts w:cs="Arial"/>
          <w:sz w:val="20"/>
          <w:szCs w:val="20"/>
          <w:lang w:val="es-ES"/>
        </w:rPr>
        <w:t>añaden costos fijos</w:t>
      </w:r>
      <w:r w:rsidR="00E80699" w:rsidRPr="000A4CC2">
        <w:rPr>
          <w:rFonts w:cs="Arial"/>
          <w:sz w:val="20"/>
          <w:szCs w:val="20"/>
          <w:lang w:val="es-ES"/>
        </w:rPr>
        <w:t>,</w:t>
      </w:r>
      <w:r w:rsidR="00F5110B" w:rsidRPr="000A4CC2">
        <w:rPr>
          <w:rFonts w:cs="Arial"/>
          <w:sz w:val="20"/>
          <w:szCs w:val="20"/>
          <w:lang w:val="es-ES"/>
        </w:rPr>
        <w:t xml:space="preserve"> </w:t>
      </w:r>
      <w:r w:rsidRPr="000A4CC2">
        <w:rPr>
          <w:rFonts w:cs="Arial"/>
          <w:sz w:val="20"/>
          <w:szCs w:val="20"/>
          <w:lang w:val="es-ES"/>
        </w:rPr>
        <w:t xml:space="preserve">cuando la OPP </w:t>
      </w:r>
      <w:r w:rsidR="00E80699" w:rsidRPr="000A4CC2">
        <w:rPr>
          <w:rFonts w:cs="Arial"/>
          <w:sz w:val="20"/>
          <w:szCs w:val="20"/>
          <w:lang w:val="es-ES"/>
        </w:rPr>
        <w:t>necesita</w:t>
      </w:r>
      <w:r w:rsidRPr="000A4CC2">
        <w:rPr>
          <w:rFonts w:cs="Arial"/>
          <w:sz w:val="20"/>
          <w:szCs w:val="20"/>
          <w:lang w:val="es-ES"/>
        </w:rPr>
        <w:t xml:space="preserve"> flexibilidad en los precios</w:t>
      </w:r>
      <w:r w:rsidR="00F5110B" w:rsidRPr="000A4CC2">
        <w:rPr>
          <w:rFonts w:cs="Arial"/>
          <w:sz w:val="20"/>
          <w:szCs w:val="20"/>
          <w:lang w:val="es-ES"/>
        </w:rPr>
        <w:t xml:space="preserve">. </w:t>
      </w:r>
    </w:p>
    <w:p w14:paraId="2A1BA5C5" w14:textId="77777777" w:rsidR="00313D52" w:rsidRPr="000A4CC2" w:rsidRDefault="00313D52" w:rsidP="00313D52">
      <w:pPr>
        <w:rPr>
          <w:rFonts w:cs="Arial"/>
          <w:sz w:val="20"/>
          <w:szCs w:val="20"/>
          <w:lang w:val="es-ES"/>
        </w:rPr>
      </w:pPr>
    </w:p>
    <w:p w14:paraId="01B33476" w14:textId="181AA5D6" w:rsidR="00F1619E" w:rsidRPr="000A4CC2" w:rsidRDefault="00F1619E" w:rsidP="00F1619E">
      <w:pPr>
        <w:rPr>
          <w:rFonts w:cs="Arial"/>
          <w:b/>
          <w:sz w:val="20"/>
          <w:szCs w:val="20"/>
          <w:u w:val="single"/>
          <w:lang w:val="es-ES"/>
        </w:rPr>
      </w:pPr>
      <w:r w:rsidRPr="000A4CC2">
        <w:rPr>
          <w:rFonts w:cs="Arial"/>
          <w:b/>
          <w:sz w:val="20"/>
          <w:szCs w:val="20"/>
          <w:u w:val="single"/>
          <w:lang w:val="es-ES"/>
        </w:rPr>
        <w:t>Prop</w:t>
      </w:r>
      <w:r w:rsidR="00D8515B" w:rsidRPr="000A4CC2">
        <w:rPr>
          <w:rFonts w:cs="Arial"/>
          <w:b/>
          <w:sz w:val="20"/>
          <w:szCs w:val="20"/>
          <w:u w:val="single"/>
          <w:lang w:val="es-ES"/>
        </w:rPr>
        <w:t>uesta</w:t>
      </w:r>
      <w:r w:rsidRPr="000A4CC2">
        <w:rPr>
          <w:rFonts w:cs="Arial"/>
          <w:b/>
          <w:sz w:val="20"/>
          <w:szCs w:val="20"/>
          <w:u w:val="single"/>
          <w:lang w:val="es-ES"/>
        </w:rPr>
        <w:t xml:space="preserve"> </w:t>
      </w:r>
      <w:r w:rsidR="007D3BCF" w:rsidRPr="000A4CC2">
        <w:rPr>
          <w:rFonts w:cs="Arial"/>
          <w:b/>
          <w:sz w:val="20"/>
          <w:szCs w:val="20"/>
          <w:u w:val="single"/>
          <w:lang w:val="es-ES"/>
        </w:rPr>
        <w:t>5B</w:t>
      </w:r>
      <w:r w:rsidR="00717695" w:rsidRPr="000A4CC2">
        <w:rPr>
          <w:rFonts w:cs="Arial"/>
          <w:b/>
          <w:sz w:val="20"/>
          <w:szCs w:val="20"/>
          <w:u w:val="single"/>
          <w:lang w:val="es-ES"/>
        </w:rPr>
        <w:t>:</w:t>
      </w:r>
      <w:r w:rsidRPr="000A4CC2">
        <w:rPr>
          <w:rFonts w:cs="Arial"/>
          <w:b/>
          <w:sz w:val="20"/>
          <w:szCs w:val="20"/>
          <w:u w:val="single"/>
          <w:lang w:val="es-ES"/>
        </w:rPr>
        <w:t xml:space="preserve"> </w:t>
      </w:r>
      <w:r w:rsidR="00D8515B" w:rsidRPr="000A4CC2">
        <w:rPr>
          <w:rFonts w:cs="Arial"/>
          <w:b/>
          <w:sz w:val="20"/>
          <w:szCs w:val="20"/>
          <w:u w:val="single"/>
          <w:lang w:val="es-ES"/>
        </w:rPr>
        <w:t xml:space="preserve">Valor de referencia de diferencia de orgánico </w:t>
      </w:r>
      <w:r w:rsidR="009F4387" w:rsidRPr="000A4CC2">
        <w:rPr>
          <w:rFonts w:cs="Arial"/>
          <w:b/>
          <w:sz w:val="20"/>
          <w:szCs w:val="20"/>
          <w:u w:val="single"/>
          <w:lang w:val="es-ES"/>
        </w:rPr>
        <w:t>Fairtrade</w:t>
      </w:r>
      <w:r w:rsidR="00D8515B" w:rsidRPr="000A4CC2">
        <w:rPr>
          <w:rFonts w:cs="Arial"/>
          <w:b/>
          <w:sz w:val="20"/>
          <w:szCs w:val="20"/>
          <w:u w:val="single"/>
          <w:lang w:val="es-ES"/>
        </w:rPr>
        <w:t xml:space="preserve"> para licor</w:t>
      </w:r>
      <w:r w:rsidRPr="000A4CC2">
        <w:rPr>
          <w:rFonts w:cs="Arial"/>
          <w:b/>
          <w:sz w:val="20"/>
          <w:szCs w:val="20"/>
          <w:u w:val="single"/>
          <w:lang w:val="es-ES"/>
        </w:rPr>
        <w:t xml:space="preserve">, </w:t>
      </w:r>
      <w:r w:rsidR="00D8515B" w:rsidRPr="000A4CC2">
        <w:rPr>
          <w:rFonts w:cs="Arial"/>
          <w:b/>
          <w:sz w:val="20"/>
          <w:szCs w:val="20"/>
          <w:u w:val="single"/>
          <w:lang w:val="es-ES"/>
        </w:rPr>
        <w:t>diferencia de orgánico</w:t>
      </w:r>
      <w:r w:rsidR="009F4387" w:rsidRPr="000A4CC2">
        <w:rPr>
          <w:rFonts w:cs="Arial"/>
          <w:b/>
          <w:sz w:val="20"/>
          <w:szCs w:val="20"/>
          <w:u w:val="single"/>
          <w:lang w:val="es-ES"/>
        </w:rPr>
        <w:t xml:space="preserve"> Fairtrade </w:t>
      </w:r>
      <w:r w:rsidR="00D8515B" w:rsidRPr="000A4CC2">
        <w:rPr>
          <w:rFonts w:cs="Arial"/>
          <w:b/>
          <w:sz w:val="20"/>
          <w:szCs w:val="20"/>
          <w:u w:val="single"/>
          <w:lang w:val="es-ES"/>
        </w:rPr>
        <w:t>no obligatorio para manteca y polvo</w:t>
      </w:r>
    </w:p>
    <w:p w14:paraId="52F047B1" w14:textId="301EC5A1" w:rsidR="006F2D1E" w:rsidRPr="000A4CC2" w:rsidRDefault="00F1619E" w:rsidP="00685045">
      <w:pPr>
        <w:rPr>
          <w:rFonts w:cs="Arial"/>
          <w:sz w:val="20"/>
          <w:szCs w:val="20"/>
          <w:lang w:val="es-ES"/>
        </w:rPr>
      </w:pPr>
      <w:r w:rsidRPr="000A4CC2">
        <w:rPr>
          <w:rFonts w:cs="Arial"/>
          <w:sz w:val="20"/>
          <w:szCs w:val="20"/>
          <w:lang w:val="es-ES"/>
        </w:rPr>
        <w:t>Fairtrade pro</w:t>
      </w:r>
      <w:r w:rsidR="00A471C6" w:rsidRPr="000A4CC2">
        <w:rPr>
          <w:rFonts w:cs="Arial"/>
          <w:sz w:val="20"/>
          <w:szCs w:val="20"/>
          <w:lang w:val="es-ES"/>
        </w:rPr>
        <w:t>porciona</w:t>
      </w:r>
      <w:r w:rsidRPr="000A4CC2">
        <w:rPr>
          <w:rFonts w:cs="Arial"/>
          <w:sz w:val="20"/>
          <w:szCs w:val="20"/>
          <w:lang w:val="es-ES"/>
        </w:rPr>
        <w:t xml:space="preserve"> </w:t>
      </w:r>
      <w:r w:rsidR="00A471C6" w:rsidRPr="000A4CC2">
        <w:rPr>
          <w:rFonts w:cs="Arial"/>
          <w:sz w:val="20"/>
          <w:szCs w:val="20"/>
          <w:lang w:val="es-ES"/>
        </w:rPr>
        <w:t>un valor de referencia</w:t>
      </w:r>
      <w:r w:rsidR="009F4387" w:rsidRPr="000A4CC2">
        <w:rPr>
          <w:rFonts w:cs="Arial"/>
          <w:sz w:val="20"/>
          <w:szCs w:val="20"/>
          <w:lang w:val="es-ES"/>
        </w:rPr>
        <w:t xml:space="preserve"> </w:t>
      </w:r>
      <w:r w:rsidR="00A471C6" w:rsidRPr="000A4CC2">
        <w:rPr>
          <w:rFonts w:cs="Arial"/>
          <w:sz w:val="20"/>
          <w:szCs w:val="20"/>
          <w:lang w:val="es-ES"/>
        </w:rPr>
        <w:t>para</w:t>
      </w:r>
      <w:r w:rsidR="009F4387" w:rsidRPr="000A4CC2">
        <w:rPr>
          <w:rFonts w:cs="Arial"/>
          <w:sz w:val="20"/>
          <w:szCs w:val="20"/>
          <w:lang w:val="es-ES"/>
        </w:rPr>
        <w:t xml:space="preserve"> </w:t>
      </w:r>
      <w:r w:rsidRPr="000A4CC2">
        <w:rPr>
          <w:rFonts w:cs="Arial"/>
          <w:sz w:val="20"/>
          <w:szCs w:val="20"/>
          <w:lang w:val="es-ES"/>
        </w:rPr>
        <w:t>li</w:t>
      </w:r>
      <w:r w:rsidR="00A471C6" w:rsidRPr="000A4CC2">
        <w:rPr>
          <w:rFonts w:cs="Arial"/>
          <w:sz w:val="20"/>
          <w:szCs w:val="20"/>
          <w:lang w:val="es-ES"/>
        </w:rPr>
        <w:t>c</w:t>
      </w:r>
      <w:r w:rsidRPr="000A4CC2">
        <w:rPr>
          <w:rFonts w:cs="Arial"/>
          <w:sz w:val="20"/>
          <w:szCs w:val="20"/>
          <w:lang w:val="es-ES"/>
        </w:rPr>
        <w:t>or bas</w:t>
      </w:r>
      <w:r w:rsidR="00A471C6" w:rsidRPr="000A4CC2">
        <w:rPr>
          <w:rFonts w:cs="Arial"/>
          <w:sz w:val="20"/>
          <w:szCs w:val="20"/>
          <w:lang w:val="es-ES"/>
        </w:rPr>
        <w:t>ado en el valor de la diferencia de orgánico para granos</w:t>
      </w:r>
      <w:r w:rsidRPr="000A4CC2">
        <w:rPr>
          <w:rFonts w:cs="Arial"/>
          <w:sz w:val="20"/>
          <w:szCs w:val="20"/>
          <w:lang w:val="es-ES"/>
        </w:rPr>
        <w:t xml:space="preserve"> </w:t>
      </w:r>
      <w:r w:rsidR="00A471C6" w:rsidRPr="000A4CC2">
        <w:rPr>
          <w:rFonts w:cs="Arial"/>
          <w:sz w:val="20"/>
          <w:szCs w:val="20"/>
          <w:lang w:val="es-ES"/>
        </w:rPr>
        <w:t>y la tasa de conversión de grano a licor</w:t>
      </w:r>
      <w:r w:rsidR="007C2724" w:rsidRPr="000A4CC2">
        <w:rPr>
          <w:rFonts w:cs="Arial"/>
          <w:sz w:val="20"/>
          <w:szCs w:val="20"/>
          <w:lang w:val="es-ES"/>
        </w:rPr>
        <w:t xml:space="preserve"> (300/0.82=366$/TM)</w:t>
      </w:r>
      <w:r w:rsidRPr="000A4CC2">
        <w:rPr>
          <w:rFonts w:cs="Arial"/>
          <w:sz w:val="20"/>
          <w:szCs w:val="20"/>
          <w:lang w:val="es-ES"/>
        </w:rPr>
        <w:t xml:space="preserve">. </w:t>
      </w:r>
      <w:r w:rsidR="00E34598" w:rsidRPr="000A4CC2">
        <w:rPr>
          <w:rFonts w:cs="Arial"/>
          <w:sz w:val="20"/>
          <w:szCs w:val="20"/>
          <w:lang w:val="es-ES"/>
        </w:rPr>
        <w:t xml:space="preserve">La tasa de conversión </w:t>
      </w:r>
      <w:r w:rsidR="00484952" w:rsidRPr="000A4CC2">
        <w:rPr>
          <w:rFonts w:cs="Arial"/>
          <w:sz w:val="20"/>
          <w:szCs w:val="20"/>
          <w:lang w:val="es-ES"/>
        </w:rPr>
        <w:t xml:space="preserve">final </w:t>
      </w:r>
      <w:r w:rsidR="00E34598" w:rsidRPr="000A4CC2">
        <w:rPr>
          <w:rFonts w:cs="Arial"/>
          <w:sz w:val="20"/>
          <w:szCs w:val="20"/>
          <w:lang w:val="es-ES"/>
        </w:rPr>
        <w:t xml:space="preserve">será determinada por el Criterio o los rendimientos que los productores informen, vea la pregunta 2. Este enfoque se propone solamente para licor ya que el licor tiene una relación de procesamiento de 1:1 con los granos, lo que hace el cálculo más simple, en comparación con la relación </w:t>
      </w:r>
      <w:r w:rsidR="00E80699" w:rsidRPr="000A4CC2">
        <w:rPr>
          <w:rFonts w:cs="Arial"/>
          <w:sz w:val="20"/>
          <w:szCs w:val="20"/>
          <w:lang w:val="es-ES"/>
        </w:rPr>
        <w:t xml:space="preserve">compleja </w:t>
      </w:r>
      <w:r w:rsidR="00E34598" w:rsidRPr="000A4CC2">
        <w:rPr>
          <w:rFonts w:cs="Arial"/>
          <w:sz w:val="20"/>
          <w:szCs w:val="20"/>
          <w:lang w:val="es-ES"/>
        </w:rPr>
        <w:t>1:2 entre granos y manteca/polvo con la dinámica oferta/demanda asociada.</w:t>
      </w:r>
      <w:r w:rsidR="006F2D1E" w:rsidRPr="000A4CC2">
        <w:rPr>
          <w:rFonts w:cs="Arial"/>
          <w:sz w:val="20"/>
          <w:szCs w:val="20"/>
          <w:lang w:val="es-ES"/>
        </w:rPr>
        <w:t xml:space="preserve"> </w:t>
      </w:r>
      <w:r w:rsidR="00E34598" w:rsidRPr="000A4CC2">
        <w:rPr>
          <w:rFonts w:cs="Arial"/>
          <w:sz w:val="20"/>
          <w:szCs w:val="20"/>
          <w:lang w:val="es-ES"/>
        </w:rPr>
        <w:t>No se exige diferencia de orgánico independiente y obligatoria</w:t>
      </w:r>
      <w:r w:rsidR="006F2D1E" w:rsidRPr="000A4CC2">
        <w:rPr>
          <w:rFonts w:cs="Arial"/>
          <w:sz w:val="20"/>
          <w:szCs w:val="20"/>
          <w:lang w:val="es-ES"/>
        </w:rPr>
        <w:t xml:space="preserve"> </w:t>
      </w:r>
      <w:r w:rsidR="00E34598" w:rsidRPr="000A4CC2">
        <w:rPr>
          <w:rFonts w:cs="Arial"/>
          <w:sz w:val="20"/>
          <w:szCs w:val="20"/>
          <w:lang w:val="es-ES"/>
        </w:rPr>
        <w:t>para manteca y polvo</w:t>
      </w:r>
      <w:r w:rsidR="006F2D1E" w:rsidRPr="000A4CC2">
        <w:rPr>
          <w:rFonts w:cs="Arial"/>
          <w:sz w:val="20"/>
          <w:szCs w:val="20"/>
          <w:lang w:val="es-ES"/>
        </w:rPr>
        <w:t>.</w:t>
      </w:r>
    </w:p>
    <w:p w14:paraId="66FB2D50" w14:textId="77777777" w:rsidR="006F2D1E" w:rsidRPr="000A4CC2" w:rsidRDefault="006F2D1E" w:rsidP="006F2D1E">
      <w:pPr>
        <w:rPr>
          <w:rFonts w:cs="Arial"/>
          <w:sz w:val="20"/>
          <w:szCs w:val="20"/>
          <w:lang w:val="es-ES"/>
        </w:rPr>
      </w:pPr>
    </w:p>
    <w:p w14:paraId="4D064901" w14:textId="6AF51FD3" w:rsidR="006F2D1E" w:rsidRPr="000A4CC2" w:rsidRDefault="00E34598" w:rsidP="006F2D1E">
      <w:pPr>
        <w:rPr>
          <w:rFonts w:cs="Arial"/>
          <w:sz w:val="20"/>
          <w:szCs w:val="20"/>
          <w:lang w:val="es-ES"/>
        </w:rPr>
      </w:pPr>
      <w:r w:rsidRPr="000A4CC2">
        <w:rPr>
          <w:rFonts w:cs="Arial"/>
          <w:sz w:val="20"/>
          <w:szCs w:val="20"/>
          <w:lang w:val="es-ES"/>
        </w:rPr>
        <w:t>La ventaja de este enfoque</w:t>
      </w:r>
      <w:r w:rsidR="006F2D1E" w:rsidRPr="000A4CC2">
        <w:rPr>
          <w:rFonts w:cs="Arial"/>
          <w:sz w:val="20"/>
          <w:szCs w:val="20"/>
          <w:lang w:val="es-ES"/>
        </w:rPr>
        <w:t xml:space="preserve"> </w:t>
      </w:r>
      <w:r w:rsidRPr="000A4CC2">
        <w:rPr>
          <w:rFonts w:cs="Arial"/>
          <w:sz w:val="20"/>
          <w:szCs w:val="20"/>
          <w:lang w:val="es-ES"/>
        </w:rPr>
        <w:t>es que proporciona un nivel de seguridad</w:t>
      </w:r>
      <w:r w:rsidR="006F2D1E" w:rsidRPr="000A4CC2">
        <w:rPr>
          <w:rFonts w:cs="Arial"/>
          <w:sz w:val="20"/>
          <w:szCs w:val="20"/>
          <w:lang w:val="es-ES"/>
        </w:rPr>
        <w:t xml:space="preserve"> </w:t>
      </w:r>
      <w:r w:rsidRPr="000A4CC2">
        <w:rPr>
          <w:rFonts w:cs="Arial"/>
          <w:sz w:val="20"/>
          <w:szCs w:val="20"/>
          <w:lang w:val="es-ES"/>
        </w:rPr>
        <w:t>para la diferencia de orgánico</w:t>
      </w:r>
      <w:r w:rsidR="0014781C" w:rsidRPr="000A4CC2">
        <w:rPr>
          <w:rFonts w:cs="Arial"/>
          <w:sz w:val="20"/>
          <w:szCs w:val="20"/>
          <w:lang w:val="es-ES"/>
        </w:rPr>
        <w:t xml:space="preserve"> </w:t>
      </w:r>
      <w:r w:rsidRPr="000A4CC2">
        <w:rPr>
          <w:rFonts w:cs="Arial"/>
          <w:sz w:val="20"/>
          <w:szCs w:val="20"/>
          <w:lang w:val="es-ES"/>
        </w:rPr>
        <w:t>para lic</w:t>
      </w:r>
      <w:r w:rsidR="006F2D1E" w:rsidRPr="000A4CC2">
        <w:rPr>
          <w:rFonts w:cs="Arial"/>
          <w:sz w:val="20"/>
          <w:szCs w:val="20"/>
          <w:lang w:val="es-ES"/>
        </w:rPr>
        <w:t xml:space="preserve">or, </w:t>
      </w:r>
      <w:r w:rsidRPr="000A4CC2">
        <w:rPr>
          <w:rFonts w:cs="Arial"/>
          <w:sz w:val="20"/>
          <w:szCs w:val="20"/>
          <w:lang w:val="es-ES"/>
        </w:rPr>
        <w:t xml:space="preserve">el producto </w:t>
      </w:r>
      <w:r w:rsidR="00E80699" w:rsidRPr="000A4CC2">
        <w:rPr>
          <w:rFonts w:cs="Arial"/>
          <w:sz w:val="20"/>
          <w:szCs w:val="20"/>
          <w:lang w:val="es-ES"/>
        </w:rPr>
        <w:t>semielaborado</w:t>
      </w:r>
      <w:r w:rsidRPr="000A4CC2">
        <w:rPr>
          <w:rFonts w:cs="Arial"/>
          <w:sz w:val="20"/>
          <w:szCs w:val="20"/>
          <w:lang w:val="es-ES"/>
        </w:rPr>
        <w:t xml:space="preserve"> más comúnmente vendido por los productores</w:t>
      </w:r>
      <w:r w:rsidR="006F2D1E" w:rsidRPr="000A4CC2">
        <w:rPr>
          <w:rFonts w:cs="Arial"/>
          <w:sz w:val="20"/>
          <w:szCs w:val="20"/>
          <w:lang w:val="es-ES"/>
        </w:rPr>
        <w:t xml:space="preserve">, </w:t>
      </w:r>
      <w:r w:rsidRPr="000A4CC2">
        <w:rPr>
          <w:rFonts w:cs="Arial"/>
          <w:sz w:val="20"/>
          <w:szCs w:val="20"/>
          <w:lang w:val="es-ES"/>
        </w:rPr>
        <w:t>a la vez que permite la flexibilidad de precios</w:t>
      </w:r>
      <w:r w:rsidR="006F2D1E" w:rsidRPr="000A4CC2">
        <w:rPr>
          <w:rFonts w:cs="Arial"/>
          <w:sz w:val="20"/>
          <w:szCs w:val="20"/>
          <w:lang w:val="es-ES"/>
        </w:rPr>
        <w:t xml:space="preserve"> </w:t>
      </w:r>
      <w:r w:rsidRPr="000A4CC2">
        <w:rPr>
          <w:rFonts w:cs="Arial"/>
          <w:sz w:val="20"/>
          <w:szCs w:val="20"/>
          <w:lang w:val="es-ES"/>
        </w:rPr>
        <w:t>en el caso más complejo de la manteca y el polvo</w:t>
      </w:r>
      <w:r w:rsidR="006F2D1E" w:rsidRPr="000A4CC2">
        <w:rPr>
          <w:rFonts w:cs="Arial"/>
          <w:sz w:val="20"/>
          <w:szCs w:val="20"/>
          <w:lang w:val="es-ES"/>
        </w:rPr>
        <w:t xml:space="preserve">. </w:t>
      </w:r>
    </w:p>
    <w:p w14:paraId="052B7745" w14:textId="77777777" w:rsidR="00525E24" w:rsidRPr="000A4CC2" w:rsidRDefault="00525E24" w:rsidP="006F2D1E">
      <w:pPr>
        <w:rPr>
          <w:rFonts w:cs="Arial"/>
          <w:sz w:val="20"/>
          <w:szCs w:val="20"/>
          <w:lang w:val="es-ES"/>
        </w:rPr>
      </w:pPr>
    </w:p>
    <w:p w14:paraId="6F8B459D" w14:textId="610B48CE" w:rsidR="00525E24" w:rsidRPr="000A4CC2" w:rsidRDefault="00525E24" w:rsidP="00525E24">
      <w:pPr>
        <w:rPr>
          <w:rFonts w:cs="Arial"/>
          <w:b/>
          <w:sz w:val="20"/>
          <w:szCs w:val="20"/>
          <w:u w:val="single"/>
          <w:lang w:val="es-ES"/>
        </w:rPr>
      </w:pPr>
      <w:r w:rsidRPr="000A4CC2">
        <w:rPr>
          <w:rFonts w:cs="Arial"/>
          <w:b/>
          <w:sz w:val="20"/>
          <w:szCs w:val="20"/>
          <w:u w:val="single"/>
          <w:lang w:val="es-ES"/>
        </w:rPr>
        <w:t>Prop</w:t>
      </w:r>
      <w:r w:rsidR="00D8515B" w:rsidRPr="000A4CC2">
        <w:rPr>
          <w:rFonts w:cs="Arial"/>
          <w:b/>
          <w:sz w:val="20"/>
          <w:szCs w:val="20"/>
          <w:u w:val="single"/>
          <w:lang w:val="es-ES"/>
        </w:rPr>
        <w:t>uesta</w:t>
      </w:r>
      <w:r w:rsidRPr="000A4CC2">
        <w:rPr>
          <w:rFonts w:cs="Arial"/>
          <w:b/>
          <w:sz w:val="20"/>
          <w:szCs w:val="20"/>
          <w:u w:val="single"/>
          <w:lang w:val="es-ES"/>
        </w:rPr>
        <w:t xml:space="preserve"> </w:t>
      </w:r>
      <w:r w:rsidR="007D3BCF" w:rsidRPr="000A4CC2">
        <w:rPr>
          <w:rFonts w:cs="Arial"/>
          <w:b/>
          <w:sz w:val="20"/>
          <w:szCs w:val="20"/>
          <w:u w:val="single"/>
          <w:lang w:val="es-ES"/>
        </w:rPr>
        <w:t>5C</w:t>
      </w:r>
      <w:r w:rsidR="00717695" w:rsidRPr="000A4CC2">
        <w:rPr>
          <w:rFonts w:cs="Arial"/>
          <w:b/>
          <w:sz w:val="20"/>
          <w:szCs w:val="20"/>
          <w:u w:val="single"/>
          <w:lang w:val="es-ES"/>
        </w:rPr>
        <w:t xml:space="preserve">: </w:t>
      </w:r>
      <w:r w:rsidR="00D8515B" w:rsidRPr="000A4CC2">
        <w:rPr>
          <w:rFonts w:cs="Arial"/>
          <w:b/>
          <w:sz w:val="20"/>
          <w:szCs w:val="20"/>
          <w:u w:val="single"/>
          <w:lang w:val="es-ES"/>
        </w:rPr>
        <w:t xml:space="preserve">Valores de referencia de diferencia de orgánico </w:t>
      </w:r>
      <w:r w:rsidRPr="000A4CC2">
        <w:rPr>
          <w:rFonts w:cs="Arial"/>
          <w:b/>
          <w:sz w:val="20"/>
          <w:szCs w:val="20"/>
          <w:u w:val="single"/>
          <w:lang w:val="es-ES"/>
        </w:rPr>
        <w:t>Fairtrade</w:t>
      </w:r>
      <w:r w:rsidR="00D8515B" w:rsidRPr="000A4CC2">
        <w:rPr>
          <w:rFonts w:cs="Arial"/>
          <w:b/>
          <w:sz w:val="20"/>
          <w:szCs w:val="20"/>
          <w:u w:val="single"/>
          <w:lang w:val="es-ES"/>
        </w:rPr>
        <w:t xml:space="preserve"> para licor, manteca y polvo</w:t>
      </w:r>
    </w:p>
    <w:p w14:paraId="4CFA970A" w14:textId="7FE98CB7" w:rsidR="00D9517A" w:rsidRPr="000A4CC2" w:rsidRDefault="00525E24" w:rsidP="00D40039">
      <w:pPr>
        <w:rPr>
          <w:rFonts w:cs="Arial"/>
          <w:sz w:val="20"/>
          <w:szCs w:val="20"/>
          <w:lang w:val="es-ES"/>
        </w:rPr>
      </w:pPr>
      <w:r w:rsidRPr="000A4CC2">
        <w:rPr>
          <w:rFonts w:cs="Arial"/>
          <w:sz w:val="20"/>
          <w:szCs w:val="20"/>
          <w:lang w:val="es-ES"/>
        </w:rPr>
        <w:t>Fairtrade pro</w:t>
      </w:r>
      <w:r w:rsidR="00E34598" w:rsidRPr="000A4CC2">
        <w:rPr>
          <w:rFonts w:cs="Arial"/>
          <w:sz w:val="20"/>
          <w:szCs w:val="20"/>
          <w:lang w:val="es-ES"/>
        </w:rPr>
        <w:t xml:space="preserve">porciona un valor de referencia para </w:t>
      </w:r>
      <w:r w:rsidRPr="000A4CC2">
        <w:rPr>
          <w:rFonts w:cs="Arial"/>
          <w:sz w:val="20"/>
          <w:szCs w:val="20"/>
          <w:lang w:val="es-ES"/>
        </w:rPr>
        <w:t>li</w:t>
      </w:r>
      <w:r w:rsidR="00E34598" w:rsidRPr="000A4CC2">
        <w:rPr>
          <w:rFonts w:cs="Arial"/>
          <w:sz w:val="20"/>
          <w:szCs w:val="20"/>
          <w:lang w:val="es-ES"/>
        </w:rPr>
        <w:t>c</w:t>
      </w:r>
      <w:r w:rsidRPr="000A4CC2">
        <w:rPr>
          <w:rFonts w:cs="Arial"/>
          <w:sz w:val="20"/>
          <w:szCs w:val="20"/>
          <w:lang w:val="es-ES"/>
        </w:rPr>
        <w:t xml:space="preserve">or, </w:t>
      </w:r>
      <w:r w:rsidR="00E34598" w:rsidRPr="000A4CC2">
        <w:rPr>
          <w:rFonts w:cs="Arial"/>
          <w:sz w:val="20"/>
          <w:szCs w:val="20"/>
          <w:lang w:val="es-ES"/>
        </w:rPr>
        <w:t>manteca y polvo basado en el valor de diferencia de orgánico para granos y en la tasa de conversión de grano a licor</w:t>
      </w:r>
      <w:r w:rsidRPr="000A4CC2">
        <w:rPr>
          <w:rFonts w:cs="Arial"/>
          <w:sz w:val="20"/>
          <w:szCs w:val="20"/>
          <w:lang w:val="es-ES"/>
        </w:rPr>
        <w:t xml:space="preserve">. </w:t>
      </w:r>
      <w:r w:rsidR="00E34598" w:rsidRPr="000A4CC2">
        <w:rPr>
          <w:rFonts w:cs="Arial"/>
          <w:sz w:val="20"/>
          <w:szCs w:val="20"/>
          <w:lang w:val="es-ES"/>
        </w:rPr>
        <w:t>Sin embargo</w:t>
      </w:r>
      <w:r w:rsidRPr="000A4CC2">
        <w:rPr>
          <w:rFonts w:cs="Arial"/>
          <w:sz w:val="20"/>
          <w:szCs w:val="20"/>
          <w:lang w:val="es-ES"/>
        </w:rPr>
        <w:t xml:space="preserve">, </w:t>
      </w:r>
      <w:r w:rsidR="00E34598" w:rsidRPr="000A4CC2">
        <w:rPr>
          <w:rFonts w:cs="Arial"/>
          <w:sz w:val="20"/>
          <w:szCs w:val="20"/>
          <w:lang w:val="es-ES"/>
        </w:rPr>
        <w:t>este enfoque aplica el factor de conversión combinado</w:t>
      </w:r>
      <w:r w:rsidR="003B07FB" w:rsidRPr="000A4CC2">
        <w:rPr>
          <w:rFonts w:cs="Arial"/>
          <w:sz w:val="20"/>
          <w:szCs w:val="20"/>
          <w:lang w:val="es-ES"/>
        </w:rPr>
        <w:t xml:space="preserve"> </w:t>
      </w:r>
      <w:r w:rsidR="00E34598" w:rsidRPr="000A4CC2">
        <w:rPr>
          <w:rFonts w:cs="Arial"/>
          <w:sz w:val="20"/>
          <w:szCs w:val="20"/>
          <w:lang w:val="es-ES"/>
        </w:rPr>
        <w:t>para manteca y polvo</w:t>
      </w:r>
      <w:r w:rsidR="003B07FB" w:rsidRPr="000A4CC2">
        <w:rPr>
          <w:rFonts w:cs="Arial"/>
          <w:sz w:val="20"/>
          <w:szCs w:val="20"/>
          <w:lang w:val="es-ES"/>
        </w:rPr>
        <w:t xml:space="preserve"> </w:t>
      </w:r>
      <w:r w:rsidR="00D40039" w:rsidRPr="000A4CC2">
        <w:rPr>
          <w:rFonts w:cs="Arial"/>
          <w:sz w:val="20"/>
          <w:szCs w:val="20"/>
          <w:lang w:val="es-ES"/>
        </w:rPr>
        <w:t>0.82 (</w:t>
      </w:r>
      <w:r w:rsidR="00E34598" w:rsidRPr="000A4CC2">
        <w:rPr>
          <w:rFonts w:cs="Arial"/>
          <w:sz w:val="20"/>
          <w:szCs w:val="20"/>
          <w:lang w:val="es-ES"/>
        </w:rPr>
        <w:t>vea la sección</w:t>
      </w:r>
      <w:r w:rsidR="00D40039" w:rsidRPr="000A4CC2">
        <w:rPr>
          <w:rFonts w:cs="Arial"/>
          <w:sz w:val="20"/>
          <w:szCs w:val="20"/>
          <w:lang w:val="es-ES"/>
        </w:rPr>
        <w:t xml:space="preserve"> </w:t>
      </w:r>
      <w:r w:rsidR="00717695" w:rsidRPr="000A4CC2">
        <w:rPr>
          <w:rFonts w:cs="Arial"/>
          <w:sz w:val="20"/>
          <w:szCs w:val="20"/>
          <w:lang w:val="es-ES"/>
        </w:rPr>
        <w:t>2</w:t>
      </w:r>
      <w:r w:rsidR="00D40039" w:rsidRPr="000A4CC2">
        <w:rPr>
          <w:rFonts w:cs="Arial"/>
          <w:sz w:val="20"/>
          <w:szCs w:val="20"/>
          <w:lang w:val="es-ES"/>
        </w:rPr>
        <w:t xml:space="preserve">) </w:t>
      </w:r>
      <w:r w:rsidR="00E34598" w:rsidRPr="000A4CC2">
        <w:rPr>
          <w:rFonts w:cs="Arial"/>
          <w:sz w:val="20"/>
          <w:szCs w:val="20"/>
          <w:lang w:val="es-ES"/>
        </w:rPr>
        <w:t>para calcular los costos</w:t>
      </w:r>
      <w:r w:rsidR="00D40039" w:rsidRPr="000A4CC2">
        <w:rPr>
          <w:rFonts w:cs="Arial"/>
          <w:sz w:val="20"/>
          <w:szCs w:val="20"/>
          <w:lang w:val="es-ES"/>
        </w:rPr>
        <w:t xml:space="preserve"> </w:t>
      </w:r>
      <w:r w:rsidR="00E34598" w:rsidRPr="000A4CC2">
        <w:rPr>
          <w:rFonts w:cs="Arial"/>
          <w:sz w:val="20"/>
          <w:szCs w:val="20"/>
          <w:lang w:val="es-ES"/>
        </w:rPr>
        <w:t>de la diferencia de orgánico</w:t>
      </w:r>
      <w:r w:rsidR="00D9517A" w:rsidRPr="000A4CC2">
        <w:rPr>
          <w:rFonts w:cs="Arial"/>
          <w:sz w:val="20"/>
          <w:szCs w:val="20"/>
          <w:lang w:val="es-ES"/>
        </w:rPr>
        <w:t>. (</w:t>
      </w:r>
      <w:r w:rsidR="00E34598" w:rsidRPr="000A4CC2">
        <w:rPr>
          <w:rFonts w:cs="Arial"/>
          <w:sz w:val="20"/>
          <w:szCs w:val="20"/>
          <w:lang w:val="es-ES"/>
        </w:rPr>
        <w:t xml:space="preserve">La tasa de </w:t>
      </w:r>
      <w:r w:rsidR="00A62D3C" w:rsidRPr="000A4CC2">
        <w:rPr>
          <w:rFonts w:cs="Arial"/>
          <w:sz w:val="20"/>
          <w:szCs w:val="20"/>
          <w:lang w:val="es-ES"/>
        </w:rPr>
        <w:t>conversió</w:t>
      </w:r>
      <w:r w:rsidR="00E34598" w:rsidRPr="000A4CC2">
        <w:rPr>
          <w:rFonts w:cs="Arial"/>
          <w:sz w:val="20"/>
          <w:szCs w:val="20"/>
          <w:lang w:val="es-ES"/>
        </w:rPr>
        <w:t>n precisa</w:t>
      </w:r>
      <w:r w:rsidR="00A62D3C" w:rsidRPr="000A4CC2">
        <w:rPr>
          <w:rFonts w:cs="Arial"/>
          <w:sz w:val="20"/>
          <w:szCs w:val="20"/>
          <w:lang w:val="es-ES"/>
        </w:rPr>
        <w:t xml:space="preserve"> </w:t>
      </w:r>
      <w:r w:rsidR="00D9517A" w:rsidRPr="000A4CC2">
        <w:rPr>
          <w:rFonts w:cs="Arial"/>
          <w:sz w:val="20"/>
          <w:szCs w:val="20"/>
          <w:lang w:val="es-ES"/>
        </w:rPr>
        <w:t>us</w:t>
      </w:r>
      <w:r w:rsidR="00A62D3C" w:rsidRPr="000A4CC2">
        <w:rPr>
          <w:rFonts w:cs="Arial"/>
          <w:sz w:val="20"/>
          <w:szCs w:val="20"/>
          <w:lang w:val="es-ES"/>
        </w:rPr>
        <w:t>ada</w:t>
      </w:r>
      <w:r w:rsidR="00D9517A" w:rsidRPr="000A4CC2">
        <w:rPr>
          <w:rFonts w:cs="Arial"/>
          <w:sz w:val="20"/>
          <w:szCs w:val="20"/>
          <w:lang w:val="es-ES"/>
        </w:rPr>
        <w:t xml:space="preserve"> </w:t>
      </w:r>
      <w:r w:rsidR="00A62D3C" w:rsidRPr="000A4CC2">
        <w:rPr>
          <w:rFonts w:cs="Arial"/>
          <w:sz w:val="20"/>
          <w:szCs w:val="20"/>
          <w:lang w:val="es-ES"/>
        </w:rPr>
        <w:t>será determinada por el Criterio</w:t>
      </w:r>
      <w:r w:rsidR="00D9517A" w:rsidRPr="000A4CC2">
        <w:rPr>
          <w:rFonts w:cs="Arial"/>
          <w:sz w:val="20"/>
          <w:szCs w:val="20"/>
          <w:lang w:val="es-ES"/>
        </w:rPr>
        <w:t xml:space="preserve"> o</w:t>
      </w:r>
      <w:r w:rsidR="00A62D3C" w:rsidRPr="000A4CC2">
        <w:rPr>
          <w:rFonts w:cs="Arial"/>
          <w:sz w:val="20"/>
          <w:szCs w:val="20"/>
          <w:lang w:val="es-ES"/>
        </w:rPr>
        <w:t xml:space="preserve"> los rendimientos que los productores informen, vea la pregunta 2</w:t>
      </w:r>
      <w:r w:rsidR="00D9517A" w:rsidRPr="000A4CC2">
        <w:rPr>
          <w:rFonts w:cs="Arial"/>
          <w:sz w:val="20"/>
          <w:szCs w:val="20"/>
          <w:lang w:val="es-ES"/>
        </w:rPr>
        <w:t xml:space="preserve">). </w:t>
      </w:r>
      <w:r w:rsidR="00A62D3C" w:rsidRPr="000A4CC2">
        <w:rPr>
          <w:rFonts w:cs="Arial"/>
          <w:sz w:val="20"/>
          <w:szCs w:val="20"/>
          <w:lang w:val="es-ES"/>
        </w:rPr>
        <w:t>La</w:t>
      </w:r>
      <w:r w:rsidR="00D9517A" w:rsidRPr="000A4CC2">
        <w:rPr>
          <w:rFonts w:cs="Arial"/>
          <w:sz w:val="20"/>
          <w:szCs w:val="20"/>
          <w:lang w:val="es-ES"/>
        </w:rPr>
        <w:t xml:space="preserve"> l</w:t>
      </w:r>
      <w:r w:rsidR="00A62D3C" w:rsidRPr="000A4CC2">
        <w:rPr>
          <w:rFonts w:cs="Arial"/>
          <w:sz w:val="20"/>
          <w:szCs w:val="20"/>
          <w:lang w:val="es-ES"/>
        </w:rPr>
        <w:t>ó</w:t>
      </w:r>
      <w:r w:rsidR="00D9517A" w:rsidRPr="000A4CC2">
        <w:rPr>
          <w:rFonts w:cs="Arial"/>
          <w:sz w:val="20"/>
          <w:szCs w:val="20"/>
          <w:lang w:val="es-ES"/>
        </w:rPr>
        <w:t>gic</w:t>
      </w:r>
      <w:r w:rsidR="00A62D3C" w:rsidRPr="000A4CC2">
        <w:rPr>
          <w:rFonts w:cs="Arial"/>
          <w:sz w:val="20"/>
          <w:szCs w:val="20"/>
          <w:lang w:val="es-ES"/>
        </w:rPr>
        <w:t>a</w:t>
      </w:r>
      <w:r w:rsidR="00D9517A" w:rsidRPr="000A4CC2">
        <w:rPr>
          <w:rFonts w:cs="Arial"/>
          <w:sz w:val="20"/>
          <w:szCs w:val="20"/>
          <w:lang w:val="es-ES"/>
        </w:rPr>
        <w:t xml:space="preserve"> </w:t>
      </w:r>
      <w:r w:rsidR="00A62D3C" w:rsidRPr="000A4CC2">
        <w:rPr>
          <w:rFonts w:cs="Arial"/>
          <w:sz w:val="20"/>
          <w:szCs w:val="20"/>
          <w:lang w:val="es-ES"/>
        </w:rPr>
        <w:t>de este enfoque para la diferencia de orgánico</w:t>
      </w:r>
      <w:r w:rsidR="00D9517A" w:rsidRPr="000A4CC2">
        <w:rPr>
          <w:rFonts w:cs="Arial"/>
          <w:sz w:val="20"/>
          <w:szCs w:val="20"/>
          <w:lang w:val="es-ES"/>
        </w:rPr>
        <w:t xml:space="preserve"> Fairtrade (versus </w:t>
      </w:r>
      <w:r w:rsidR="00A62D3C" w:rsidRPr="000A4CC2">
        <w:rPr>
          <w:rFonts w:cs="Arial"/>
          <w:sz w:val="20"/>
          <w:szCs w:val="20"/>
          <w:lang w:val="es-ES"/>
        </w:rPr>
        <w:t>Prima</w:t>
      </w:r>
      <w:r w:rsidR="00D9517A" w:rsidRPr="000A4CC2">
        <w:rPr>
          <w:rFonts w:cs="Arial"/>
          <w:sz w:val="20"/>
          <w:szCs w:val="20"/>
          <w:lang w:val="es-ES"/>
        </w:rPr>
        <w:t xml:space="preserve"> Fairtrade) </w:t>
      </w:r>
      <w:r w:rsidR="00A62D3C" w:rsidRPr="000A4CC2">
        <w:rPr>
          <w:rFonts w:cs="Arial"/>
          <w:sz w:val="20"/>
          <w:szCs w:val="20"/>
          <w:lang w:val="es-ES"/>
        </w:rPr>
        <w:t>es que cualquier producto no vendido como orgánico</w:t>
      </w:r>
      <w:r w:rsidR="00D9517A" w:rsidRPr="000A4CC2">
        <w:rPr>
          <w:rFonts w:cs="Arial"/>
          <w:sz w:val="20"/>
          <w:szCs w:val="20"/>
          <w:lang w:val="es-ES"/>
        </w:rPr>
        <w:t xml:space="preserve"> Fairtrade </w:t>
      </w:r>
      <w:r w:rsidR="00A62D3C" w:rsidRPr="000A4CC2">
        <w:rPr>
          <w:rFonts w:cs="Arial"/>
          <w:sz w:val="20"/>
          <w:szCs w:val="20"/>
          <w:lang w:val="es-ES"/>
        </w:rPr>
        <w:t>puede aún ser vendido como orgánico</w:t>
      </w:r>
      <w:r w:rsidR="00D9517A" w:rsidRPr="000A4CC2">
        <w:rPr>
          <w:rFonts w:cs="Arial"/>
          <w:sz w:val="20"/>
          <w:szCs w:val="20"/>
          <w:lang w:val="es-ES"/>
        </w:rPr>
        <w:t xml:space="preserve"> </w:t>
      </w:r>
      <w:r w:rsidR="00A62D3C" w:rsidRPr="000A4CC2">
        <w:rPr>
          <w:rFonts w:cs="Arial"/>
          <w:sz w:val="20"/>
          <w:szCs w:val="20"/>
          <w:lang w:val="es-ES"/>
        </w:rPr>
        <w:t>y, como tal, puede atraer aún un cierto precio de mercado como Prima</w:t>
      </w:r>
      <w:r w:rsidR="00D9517A" w:rsidRPr="000A4CC2">
        <w:rPr>
          <w:rFonts w:cs="Arial"/>
          <w:sz w:val="20"/>
          <w:szCs w:val="20"/>
          <w:lang w:val="es-ES"/>
        </w:rPr>
        <w:t xml:space="preserve">. </w:t>
      </w:r>
    </w:p>
    <w:p w14:paraId="44812FFA" w14:textId="77777777" w:rsidR="00D9517A" w:rsidRPr="000A4CC2" w:rsidRDefault="00D9517A" w:rsidP="00D40039">
      <w:pPr>
        <w:rPr>
          <w:rFonts w:cs="Arial"/>
          <w:sz w:val="20"/>
          <w:szCs w:val="20"/>
          <w:lang w:val="es-ES"/>
        </w:rPr>
      </w:pPr>
    </w:p>
    <w:p w14:paraId="2B1A5F64" w14:textId="71542EFD" w:rsidR="00D40039" w:rsidRPr="000A4CC2" w:rsidRDefault="00A62D3C" w:rsidP="00D40039">
      <w:pPr>
        <w:rPr>
          <w:rFonts w:cs="Arial"/>
          <w:sz w:val="20"/>
          <w:szCs w:val="20"/>
          <w:lang w:val="es-ES"/>
        </w:rPr>
      </w:pPr>
      <w:r w:rsidRPr="000A4CC2">
        <w:rPr>
          <w:rFonts w:cs="Arial"/>
          <w:sz w:val="20"/>
          <w:szCs w:val="20"/>
          <w:lang w:val="es-ES"/>
        </w:rPr>
        <w:t>La ventaja de este enfoque</w:t>
      </w:r>
      <w:r w:rsidR="00D40039" w:rsidRPr="000A4CC2">
        <w:rPr>
          <w:rFonts w:cs="Arial"/>
          <w:sz w:val="20"/>
          <w:szCs w:val="20"/>
          <w:lang w:val="es-ES"/>
        </w:rPr>
        <w:t xml:space="preserve"> </w:t>
      </w:r>
      <w:r w:rsidRPr="000A4CC2">
        <w:rPr>
          <w:rFonts w:cs="Arial"/>
          <w:sz w:val="20"/>
          <w:szCs w:val="20"/>
          <w:lang w:val="es-ES"/>
        </w:rPr>
        <w:t xml:space="preserve">es que los comerciantes que compran solo </w:t>
      </w:r>
      <w:proofErr w:type="gramStart"/>
      <w:r w:rsidRPr="000A4CC2">
        <w:rPr>
          <w:rFonts w:cs="Arial"/>
          <w:sz w:val="20"/>
          <w:szCs w:val="20"/>
          <w:lang w:val="es-ES"/>
        </w:rPr>
        <w:t>uno de los dos productos no son</w:t>
      </w:r>
      <w:proofErr w:type="gramEnd"/>
      <w:r w:rsidRPr="000A4CC2">
        <w:rPr>
          <w:rFonts w:cs="Arial"/>
          <w:sz w:val="20"/>
          <w:szCs w:val="20"/>
          <w:lang w:val="es-ES"/>
        </w:rPr>
        <w:t xml:space="preserve"> responsables automáticamente del</w:t>
      </w:r>
      <w:r w:rsidR="006D71A8" w:rsidRPr="000A4CC2">
        <w:rPr>
          <w:rFonts w:cs="Arial"/>
          <w:sz w:val="20"/>
          <w:szCs w:val="20"/>
          <w:lang w:val="es-ES"/>
        </w:rPr>
        <w:t xml:space="preserve"> 100% </w:t>
      </w:r>
      <w:r w:rsidR="00CB09C4" w:rsidRPr="000A4CC2">
        <w:rPr>
          <w:rFonts w:cs="Arial"/>
          <w:sz w:val="20"/>
          <w:szCs w:val="20"/>
          <w:lang w:val="es-ES"/>
        </w:rPr>
        <w:t>del costo de la diferencia de orgánico Fairtrade para granos</w:t>
      </w:r>
      <w:r w:rsidR="006D71A8" w:rsidRPr="000A4CC2">
        <w:rPr>
          <w:rFonts w:cs="Arial"/>
          <w:sz w:val="20"/>
          <w:szCs w:val="20"/>
          <w:lang w:val="es-ES"/>
        </w:rPr>
        <w:t xml:space="preserve">. </w:t>
      </w:r>
      <w:r w:rsidR="00CB09C4" w:rsidRPr="000A4CC2">
        <w:rPr>
          <w:rFonts w:cs="Arial"/>
          <w:sz w:val="20"/>
          <w:szCs w:val="20"/>
          <w:lang w:val="es-ES"/>
        </w:rPr>
        <w:t>En su lugar, la</w:t>
      </w:r>
      <w:r w:rsidR="00E80699" w:rsidRPr="000A4CC2">
        <w:rPr>
          <w:rFonts w:cs="Arial"/>
          <w:sz w:val="20"/>
          <w:szCs w:val="20"/>
          <w:lang w:val="es-ES"/>
        </w:rPr>
        <w:t>s</w:t>
      </w:r>
      <w:r w:rsidR="00CB09C4" w:rsidRPr="000A4CC2">
        <w:rPr>
          <w:rFonts w:cs="Arial"/>
          <w:sz w:val="20"/>
          <w:szCs w:val="20"/>
          <w:lang w:val="es-ES"/>
        </w:rPr>
        <w:t xml:space="preserve"> OPP</w:t>
      </w:r>
      <w:r w:rsidR="006D71A8" w:rsidRPr="000A4CC2">
        <w:rPr>
          <w:rFonts w:cs="Arial"/>
          <w:sz w:val="20"/>
          <w:szCs w:val="20"/>
          <w:lang w:val="es-ES"/>
        </w:rPr>
        <w:t xml:space="preserve"> </w:t>
      </w:r>
      <w:r w:rsidR="00E80699" w:rsidRPr="000A4CC2">
        <w:rPr>
          <w:rFonts w:cs="Arial"/>
          <w:sz w:val="20"/>
          <w:szCs w:val="20"/>
          <w:lang w:val="es-ES"/>
        </w:rPr>
        <w:t>pueden</w:t>
      </w:r>
      <w:r w:rsidR="00CB09C4" w:rsidRPr="000A4CC2">
        <w:rPr>
          <w:rFonts w:cs="Arial"/>
          <w:sz w:val="20"/>
          <w:szCs w:val="20"/>
          <w:lang w:val="es-ES"/>
        </w:rPr>
        <w:t xml:space="preserve"> cobrar a los comerciantes</w:t>
      </w:r>
      <w:r w:rsidR="00D40039" w:rsidRPr="000A4CC2">
        <w:rPr>
          <w:rFonts w:cs="Arial"/>
          <w:sz w:val="20"/>
          <w:szCs w:val="20"/>
          <w:lang w:val="es-ES"/>
        </w:rPr>
        <w:t xml:space="preserve"> </w:t>
      </w:r>
      <w:r w:rsidR="00CB09C4" w:rsidRPr="000A4CC2">
        <w:rPr>
          <w:rFonts w:cs="Arial"/>
          <w:sz w:val="20"/>
          <w:szCs w:val="20"/>
          <w:lang w:val="es-ES"/>
        </w:rPr>
        <w:t>solamente su proporci</w:t>
      </w:r>
      <w:r w:rsidR="00FB4D03" w:rsidRPr="000A4CC2">
        <w:rPr>
          <w:rFonts w:cs="Arial"/>
          <w:sz w:val="20"/>
          <w:szCs w:val="20"/>
          <w:lang w:val="es-ES"/>
        </w:rPr>
        <w:t>ó</w:t>
      </w:r>
      <w:r w:rsidR="00CB09C4" w:rsidRPr="000A4CC2">
        <w:rPr>
          <w:rFonts w:cs="Arial"/>
          <w:sz w:val="20"/>
          <w:szCs w:val="20"/>
          <w:lang w:val="es-ES"/>
        </w:rPr>
        <w:t>n de granos</w:t>
      </w:r>
      <w:r w:rsidR="00D40039" w:rsidRPr="000A4CC2">
        <w:rPr>
          <w:rFonts w:cs="Arial"/>
          <w:sz w:val="20"/>
          <w:szCs w:val="20"/>
          <w:lang w:val="es-ES"/>
        </w:rPr>
        <w:t xml:space="preserve"> </w:t>
      </w:r>
      <w:r w:rsidR="00FB4D03" w:rsidRPr="000A4CC2">
        <w:rPr>
          <w:rFonts w:cs="Arial"/>
          <w:sz w:val="20"/>
          <w:szCs w:val="20"/>
          <w:lang w:val="es-ES"/>
        </w:rPr>
        <w:t>y no están obligadas a aplicar costos fijos adicionales a sus precios</w:t>
      </w:r>
      <w:r w:rsidR="00D9517A" w:rsidRPr="000A4CC2">
        <w:rPr>
          <w:rFonts w:cs="Arial"/>
          <w:sz w:val="20"/>
          <w:szCs w:val="20"/>
          <w:lang w:val="es-ES"/>
        </w:rPr>
        <w:t>.</w:t>
      </w:r>
    </w:p>
    <w:tbl>
      <w:tblPr>
        <w:tblStyle w:val="TableGrid"/>
        <w:tblW w:w="6570" w:type="dxa"/>
        <w:tblInd w:w="1221" w:type="dxa"/>
        <w:tblLook w:val="04A0" w:firstRow="1" w:lastRow="0" w:firstColumn="1" w:lastColumn="0" w:noHBand="0" w:noVBand="1"/>
      </w:tblPr>
      <w:tblGrid>
        <w:gridCol w:w="1909"/>
        <w:gridCol w:w="1519"/>
        <w:gridCol w:w="1519"/>
        <w:gridCol w:w="1623"/>
      </w:tblGrid>
      <w:tr w:rsidR="0024373D" w:rsidRPr="000A4CC2" w14:paraId="4389FDCC" w14:textId="77777777" w:rsidTr="00717695">
        <w:tc>
          <w:tcPr>
            <w:tcW w:w="6570" w:type="dxa"/>
            <w:gridSpan w:val="4"/>
            <w:vAlign w:val="center"/>
          </w:tcPr>
          <w:p w14:paraId="2DCA4370" w14:textId="6140D7C8" w:rsidR="0024373D" w:rsidRPr="000A4CC2" w:rsidRDefault="00EA26BB" w:rsidP="000C78AE">
            <w:pPr>
              <w:pStyle w:val="BodyText"/>
              <w:spacing w:before="120"/>
              <w:jc w:val="center"/>
              <w:rPr>
                <w:rFonts w:ascii="Arial" w:hAnsi="Arial" w:cs="Arial"/>
                <w:b/>
                <w:sz w:val="16"/>
                <w:szCs w:val="16"/>
                <w:lang w:val="es-ES"/>
              </w:rPr>
            </w:pPr>
            <w:r w:rsidRPr="000A4CC2">
              <w:rPr>
                <w:rFonts w:ascii="Arial" w:hAnsi="Arial" w:cs="Arial"/>
                <w:b/>
                <w:sz w:val="16"/>
                <w:szCs w:val="16"/>
                <w:lang w:val="es-ES"/>
              </w:rPr>
              <w:t>Diferencia de orgánico</w:t>
            </w:r>
          </w:p>
        </w:tc>
      </w:tr>
      <w:tr w:rsidR="0024373D" w:rsidRPr="000A4CC2" w14:paraId="36DE00A7" w14:textId="77777777" w:rsidTr="00717695">
        <w:tc>
          <w:tcPr>
            <w:tcW w:w="1909" w:type="dxa"/>
            <w:vAlign w:val="center"/>
          </w:tcPr>
          <w:p w14:paraId="1FDA5A58" w14:textId="77777777" w:rsidR="0024373D" w:rsidRPr="000A4CC2" w:rsidRDefault="0024373D" w:rsidP="00685045">
            <w:pPr>
              <w:pStyle w:val="BodyText"/>
              <w:spacing w:before="120"/>
              <w:jc w:val="center"/>
              <w:rPr>
                <w:rFonts w:ascii="Arial" w:hAnsi="Arial"/>
                <w:iCs/>
                <w:spacing w:val="-1"/>
                <w:sz w:val="16"/>
                <w:szCs w:val="16"/>
                <w:lang w:val="es-ES" w:eastAsia="ko-KR"/>
              </w:rPr>
            </w:pPr>
          </w:p>
        </w:tc>
        <w:tc>
          <w:tcPr>
            <w:tcW w:w="1519" w:type="dxa"/>
            <w:vAlign w:val="center"/>
          </w:tcPr>
          <w:p w14:paraId="16C8B6A4" w14:textId="2A54E7A7" w:rsidR="0024373D" w:rsidRPr="000A4CC2" w:rsidRDefault="0024373D" w:rsidP="007D3BCF">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Prop</w:t>
            </w:r>
            <w:r w:rsidR="00EA26BB" w:rsidRPr="000A4CC2">
              <w:rPr>
                <w:rFonts w:ascii="Arial" w:hAnsi="Arial" w:cs="Arial"/>
                <w:b/>
                <w:sz w:val="16"/>
                <w:szCs w:val="16"/>
                <w:lang w:val="es-ES"/>
              </w:rPr>
              <w:t>uesta</w:t>
            </w:r>
            <w:r w:rsidRPr="000A4CC2">
              <w:rPr>
                <w:rFonts w:ascii="Arial" w:hAnsi="Arial" w:cs="Arial"/>
                <w:b/>
                <w:sz w:val="16"/>
                <w:szCs w:val="16"/>
                <w:lang w:val="es-ES"/>
              </w:rPr>
              <w:t xml:space="preserve"> </w:t>
            </w:r>
            <w:r w:rsidR="007D3BCF" w:rsidRPr="000A4CC2">
              <w:rPr>
                <w:rFonts w:ascii="Arial" w:hAnsi="Arial" w:cs="Arial"/>
                <w:b/>
                <w:sz w:val="16"/>
                <w:szCs w:val="16"/>
                <w:lang w:val="es-ES"/>
              </w:rPr>
              <w:t>5A</w:t>
            </w:r>
          </w:p>
        </w:tc>
        <w:tc>
          <w:tcPr>
            <w:tcW w:w="1519" w:type="dxa"/>
            <w:vAlign w:val="center"/>
          </w:tcPr>
          <w:p w14:paraId="2D136ECC" w14:textId="286D937F" w:rsidR="0024373D" w:rsidRPr="000A4CC2" w:rsidRDefault="0024373D" w:rsidP="007D3BCF">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Prop</w:t>
            </w:r>
            <w:r w:rsidR="00EA26BB" w:rsidRPr="000A4CC2">
              <w:rPr>
                <w:rFonts w:ascii="Arial" w:hAnsi="Arial" w:cs="Arial"/>
                <w:b/>
                <w:sz w:val="16"/>
                <w:szCs w:val="16"/>
                <w:lang w:val="es-ES"/>
              </w:rPr>
              <w:t>uesta</w:t>
            </w:r>
            <w:r w:rsidRPr="000A4CC2">
              <w:rPr>
                <w:rFonts w:ascii="Arial" w:hAnsi="Arial" w:cs="Arial"/>
                <w:b/>
                <w:sz w:val="16"/>
                <w:szCs w:val="16"/>
                <w:lang w:val="es-ES"/>
              </w:rPr>
              <w:t xml:space="preserve"> </w:t>
            </w:r>
            <w:r w:rsidR="007D3BCF" w:rsidRPr="000A4CC2">
              <w:rPr>
                <w:rFonts w:ascii="Arial" w:hAnsi="Arial" w:cs="Arial"/>
                <w:b/>
                <w:sz w:val="16"/>
                <w:szCs w:val="16"/>
                <w:lang w:val="es-ES"/>
              </w:rPr>
              <w:t>5B</w:t>
            </w:r>
          </w:p>
        </w:tc>
        <w:tc>
          <w:tcPr>
            <w:tcW w:w="1623" w:type="dxa"/>
            <w:vAlign w:val="center"/>
          </w:tcPr>
          <w:p w14:paraId="5D8E4AF2" w14:textId="2F97348F" w:rsidR="0024373D" w:rsidRPr="000A4CC2" w:rsidRDefault="0024373D" w:rsidP="007D3BCF">
            <w:pPr>
              <w:pStyle w:val="BodyText"/>
              <w:spacing w:before="120"/>
              <w:jc w:val="center"/>
              <w:rPr>
                <w:rFonts w:ascii="Arial" w:hAnsi="Arial" w:cs="Arial"/>
                <w:b/>
                <w:sz w:val="16"/>
                <w:szCs w:val="16"/>
                <w:lang w:val="es-ES"/>
              </w:rPr>
            </w:pPr>
            <w:r w:rsidRPr="000A4CC2">
              <w:rPr>
                <w:rFonts w:ascii="Arial" w:hAnsi="Arial" w:cs="Arial"/>
                <w:b/>
                <w:sz w:val="16"/>
                <w:szCs w:val="16"/>
                <w:lang w:val="es-ES"/>
              </w:rPr>
              <w:t>Prop</w:t>
            </w:r>
            <w:r w:rsidR="00EA26BB" w:rsidRPr="000A4CC2">
              <w:rPr>
                <w:rFonts w:ascii="Arial" w:hAnsi="Arial" w:cs="Arial"/>
                <w:b/>
                <w:sz w:val="16"/>
                <w:szCs w:val="16"/>
                <w:lang w:val="es-ES"/>
              </w:rPr>
              <w:t>uesta</w:t>
            </w:r>
            <w:r w:rsidRPr="000A4CC2">
              <w:rPr>
                <w:rFonts w:ascii="Arial" w:hAnsi="Arial" w:cs="Arial"/>
                <w:b/>
                <w:sz w:val="16"/>
                <w:szCs w:val="16"/>
                <w:lang w:val="es-ES"/>
              </w:rPr>
              <w:t xml:space="preserve"> </w:t>
            </w:r>
            <w:r w:rsidR="007D3BCF" w:rsidRPr="000A4CC2">
              <w:rPr>
                <w:rFonts w:ascii="Arial" w:hAnsi="Arial" w:cs="Arial"/>
                <w:b/>
                <w:sz w:val="16"/>
                <w:szCs w:val="16"/>
                <w:lang w:val="es-ES"/>
              </w:rPr>
              <w:t>5C</w:t>
            </w:r>
          </w:p>
        </w:tc>
      </w:tr>
      <w:tr w:rsidR="0024373D" w:rsidRPr="000A4CC2" w14:paraId="59F30372" w14:textId="77777777" w:rsidTr="00717695">
        <w:tc>
          <w:tcPr>
            <w:tcW w:w="1909" w:type="dxa"/>
            <w:vAlign w:val="center"/>
          </w:tcPr>
          <w:p w14:paraId="7DCBDF3B" w14:textId="17C0828D" w:rsidR="0024373D" w:rsidRPr="000A4CC2" w:rsidRDefault="0024373D" w:rsidP="000C78AE">
            <w:pPr>
              <w:pStyle w:val="BodyText"/>
              <w:spacing w:before="120"/>
              <w:jc w:val="center"/>
              <w:rPr>
                <w:rFonts w:ascii="Arial" w:hAnsi="Arial" w:cs="Arial"/>
                <w:b/>
                <w:sz w:val="16"/>
                <w:szCs w:val="16"/>
                <w:lang w:val="es-ES"/>
              </w:rPr>
            </w:pPr>
            <w:r w:rsidRPr="000A4CC2">
              <w:rPr>
                <w:rFonts w:ascii="Arial" w:hAnsi="Arial" w:cs="Arial"/>
                <w:b/>
                <w:sz w:val="16"/>
                <w:szCs w:val="16"/>
                <w:lang w:val="es-ES"/>
              </w:rPr>
              <w:t>1</w:t>
            </w:r>
            <w:r w:rsidR="00EA26BB" w:rsidRPr="000A4CC2">
              <w:rPr>
                <w:rFonts w:ascii="Arial" w:hAnsi="Arial" w:cs="Arial"/>
                <w:b/>
                <w:sz w:val="16"/>
                <w:szCs w:val="16"/>
                <w:lang w:val="es-ES"/>
              </w:rPr>
              <w:t xml:space="preserve"> TM</w:t>
            </w:r>
            <w:r w:rsidRPr="000A4CC2">
              <w:rPr>
                <w:rFonts w:ascii="Arial" w:hAnsi="Arial" w:cs="Arial"/>
                <w:b/>
                <w:sz w:val="16"/>
                <w:szCs w:val="16"/>
                <w:lang w:val="es-ES"/>
              </w:rPr>
              <w:t xml:space="preserve"> </w:t>
            </w:r>
            <w:r w:rsidR="00EA26BB" w:rsidRPr="000A4CC2">
              <w:rPr>
                <w:rFonts w:ascii="Arial" w:hAnsi="Arial" w:cs="Arial"/>
                <w:b/>
                <w:sz w:val="16"/>
                <w:szCs w:val="16"/>
                <w:lang w:val="es-ES"/>
              </w:rPr>
              <w:t>de</w:t>
            </w:r>
            <w:r w:rsidRPr="000A4CC2">
              <w:rPr>
                <w:rFonts w:ascii="Arial" w:hAnsi="Arial" w:cs="Arial"/>
                <w:b/>
                <w:sz w:val="16"/>
                <w:szCs w:val="16"/>
                <w:lang w:val="es-ES"/>
              </w:rPr>
              <w:t xml:space="preserve"> </w:t>
            </w:r>
            <w:r w:rsidR="00EA26BB" w:rsidRPr="000A4CC2">
              <w:rPr>
                <w:rFonts w:ascii="Arial" w:hAnsi="Arial" w:cs="Arial"/>
                <w:b/>
                <w:sz w:val="16"/>
                <w:szCs w:val="16"/>
                <w:lang w:val="es-ES"/>
              </w:rPr>
              <w:t>licor</w:t>
            </w:r>
          </w:p>
        </w:tc>
        <w:tc>
          <w:tcPr>
            <w:tcW w:w="1519" w:type="dxa"/>
            <w:vAlign w:val="center"/>
          </w:tcPr>
          <w:p w14:paraId="113FCF1A" w14:textId="4F2AC6C6" w:rsidR="0024373D" w:rsidRPr="000A4CC2" w:rsidRDefault="00EA26BB" w:rsidP="0024373D">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Precio del mercado</w:t>
            </w:r>
          </w:p>
        </w:tc>
        <w:tc>
          <w:tcPr>
            <w:tcW w:w="1519" w:type="dxa"/>
            <w:vAlign w:val="center"/>
          </w:tcPr>
          <w:p w14:paraId="57F8C4E0" w14:textId="075E5151" w:rsidR="0024373D" w:rsidRPr="000A4CC2" w:rsidRDefault="0024373D" w:rsidP="0024373D">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366</w:t>
            </w:r>
            <w:r w:rsidR="00EA26BB" w:rsidRPr="000A4CC2">
              <w:rPr>
                <w:rFonts w:ascii="Arial" w:hAnsi="Arial"/>
                <w:iCs/>
                <w:spacing w:val="-1"/>
                <w:sz w:val="16"/>
                <w:szCs w:val="16"/>
                <w:lang w:val="es-ES" w:eastAsia="ko-KR"/>
              </w:rPr>
              <w:t xml:space="preserve"> $</w:t>
            </w:r>
            <w:r w:rsidRPr="000A4CC2">
              <w:rPr>
                <w:rFonts w:ascii="Arial" w:hAnsi="Arial"/>
                <w:iCs/>
                <w:spacing w:val="-1"/>
                <w:sz w:val="16"/>
                <w:szCs w:val="16"/>
                <w:lang w:val="es-ES" w:eastAsia="ko-KR"/>
              </w:rPr>
              <w:t>/</w:t>
            </w:r>
            <w:r w:rsidR="00EA26BB" w:rsidRPr="000A4CC2">
              <w:rPr>
                <w:rFonts w:ascii="Arial" w:hAnsi="Arial"/>
                <w:iCs/>
                <w:spacing w:val="-1"/>
                <w:sz w:val="16"/>
                <w:szCs w:val="16"/>
                <w:lang w:val="es-ES" w:eastAsia="ko-KR"/>
              </w:rPr>
              <w:t>TM</w:t>
            </w:r>
          </w:p>
        </w:tc>
        <w:tc>
          <w:tcPr>
            <w:tcW w:w="1623" w:type="dxa"/>
            <w:vAlign w:val="center"/>
          </w:tcPr>
          <w:p w14:paraId="7DA5BA8F" w14:textId="77F2A285" w:rsidR="0024373D" w:rsidRPr="000A4CC2" w:rsidRDefault="0024373D" w:rsidP="000C78AE">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366</w:t>
            </w:r>
            <w:r w:rsidR="00EA26BB" w:rsidRPr="000A4CC2">
              <w:rPr>
                <w:rFonts w:ascii="Arial" w:hAnsi="Arial"/>
                <w:iCs/>
                <w:spacing w:val="-1"/>
                <w:sz w:val="16"/>
                <w:szCs w:val="16"/>
                <w:lang w:val="es-ES" w:eastAsia="ko-KR"/>
              </w:rPr>
              <w:t xml:space="preserve"> $</w:t>
            </w:r>
            <w:r w:rsidRPr="000A4CC2">
              <w:rPr>
                <w:rFonts w:ascii="Arial" w:hAnsi="Arial"/>
                <w:iCs/>
                <w:spacing w:val="-1"/>
                <w:sz w:val="16"/>
                <w:szCs w:val="16"/>
                <w:lang w:val="es-ES" w:eastAsia="ko-KR"/>
              </w:rPr>
              <w:t>/</w:t>
            </w:r>
            <w:r w:rsidR="00EA26BB" w:rsidRPr="000A4CC2">
              <w:rPr>
                <w:rFonts w:ascii="Arial" w:hAnsi="Arial"/>
                <w:iCs/>
                <w:spacing w:val="-1"/>
                <w:sz w:val="16"/>
                <w:szCs w:val="16"/>
                <w:lang w:val="es-ES" w:eastAsia="ko-KR"/>
              </w:rPr>
              <w:t>TM</w:t>
            </w:r>
          </w:p>
        </w:tc>
      </w:tr>
      <w:tr w:rsidR="0024373D" w:rsidRPr="000A4CC2" w14:paraId="1126145E" w14:textId="77777777" w:rsidTr="00717695">
        <w:tc>
          <w:tcPr>
            <w:tcW w:w="1909" w:type="dxa"/>
            <w:vAlign w:val="center"/>
          </w:tcPr>
          <w:p w14:paraId="5AD82439" w14:textId="274E8D8D" w:rsidR="0024373D" w:rsidRPr="000A4CC2" w:rsidRDefault="0024373D" w:rsidP="000C78AE">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1</w:t>
            </w:r>
            <w:r w:rsidR="00EA26BB" w:rsidRPr="000A4CC2">
              <w:rPr>
                <w:rFonts w:ascii="Arial" w:hAnsi="Arial" w:cs="Arial"/>
                <w:b/>
                <w:sz w:val="16"/>
                <w:szCs w:val="16"/>
                <w:lang w:val="es-ES"/>
              </w:rPr>
              <w:t xml:space="preserve"> TM de manteca</w:t>
            </w:r>
          </w:p>
        </w:tc>
        <w:tc>
          <w:tcPr>
            <w:tcW w:w="1519" w:type="dxa"/>
            <w:vAlign w:val="center"/>
          </w:tcPr>
          <w:p w14:paraId="30F2898E" w14:textId="3FF96F45" w:rsidR="0024373D" w:rsidRPr="000A4CC2" w:rsidRDefault="00EA26BB" w:rsidP="000C78AE">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Precio del mercado</w:t>
            </w:r>
          </w:p>
        </w:tc>
        <w:tc>
          <w:tcPr>
            <w:tcW w:w="1519" w:type="dxa"/>
            <w:vAlign w:val="center"/>
          </w:tcPr>
          <w:p w14:paraId="6393E72C" w14:textId="12B24F6E" w:rsidR="0024373D" w:rsidRPr="000A4CC2" w:rsidRDefault="00EA26BB" w:rsidP="000C78AE">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Precio del mercado</w:t>
            </w:r>
          </w:p>
        </w:tc>
        <w:tc>
          <w:tcPr>
            <w:tcW w:w="1623" w:type="dxa"/>
            <w:vAlign w:val="center"/>
          </w:tcPr>
          <w:p w14:paraId="3C1873FA" w14:textId="685E52CA" w:rsidR="0024373D" w:rsidRPr="000A4CC2" w:rsidRDefault="0024373D" w:rsidP="000C78AE">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366</w:t>
            </w:r>
            <w:r w:rsidR="00EA26BB" w:rsidRPr="000A4CC2">
              <w:rPr>
                <w:rFonts w:ascii="Arial" w:hAnsi="Arial"/>
                <w:iCs/>
                <w:spacing w:val="-1"/>
                <w:sz w:val="16"/>
                <w:szCs w:val="16"/>
                <w:lang w:val="es-ES" w:eastAsia="ko-KR"/>
              </w:rPr>
              <w:t xml:space="preserve"> $</w:t>
            </w:r>
            <w:r w:rsidRPr="000A4CC2">
              <w:rPr>
                <w:rFonts w:ascii="Arial" w:hAnsi="Arial"/>
                <w:iCs/>
                <w:spacing w:val="-1"/>
                <w:sz w:val="16"/>
                <w:szCs w:val="16"/>
                <w:lang w:val="es-ES" w:eastAsia="ko-KR"/>
              </w:rPr>
              <w:t>/</w:t>
            </w:r>
            <w:r w:rsidR="00EA26BB" w:rsidRPr="000A4CC2">
              <w:rPr>
                <w:rFonts w:ascii="Arial" w:hAnsi="Arial"/>
                <w:iCs/>
                <w:spacing w:val="-1"/>
                <w:sz w:val="16"/>
                <w:szCs w:val="16"/>
                <w:lang w:val="es-ES" w:eastAsia="ko-KR"/>
              </w:rPr>
              <w:t>TM</w:t>
            </w:r>
          </w:p>
        </w:tc>
      </w:tr>
      <w:tr w:rsidR="0024373D" w:rsidRPr="000A4CC2" w14:paraId="3193C257" w14:textId="77777777" w:rsidTr="00717695">
        <w:tc>
          <w:tcPr>
            <w:tcW w:w="1909" w:type="dxa"/>
            <w:vAlign w:val="center"/>
          </w:tcPr>
          <w:p w14:paraId="7CE805C1" w14:textId="1BBF737D" w:rsidR="0024373D" w:rsidRPr="000A4CC2" w:rsidRDefault="0024373D" w:rsidP="000C78AE">
            <w:pPr>
              <w:pStyle w:val="BodyText"/>
              <w:spacing w:before="120"/>
              <w:jc w:val="center"/>
              <w:rPr>
                <w:rFonts w:ascii="Arial" w:hAnsi="Arial"/>
                <w:iCs/>
                <w:spacing w:val="-1"/>
                <w:sz w:val="16"/>
                <w:szCs w:val="16"/>
                <w:lang w:val="es-ES" w:eastAsia="ko-KR"/>
              </w:rPr>
            </w:pPr>
            <w:r w:rsidRPr="000A4CC2">
              <w:rPr>
                <w:rFonts w:ascii="Arial" w:hAnsi="Arial" w:cs="Arial"/>
                <w:b/>
                <w:sz w:val="16"/>
                <w:szCs w:val="16"/>
                <w:lang w:val="es-ES"/>
              </w:rPr>
              <w:t>1</w:t>
            </w:r>
            <w:r w:rsidR="00EA26BB" w:rsidRPr="000A4CC2">
              <w:rPr>
                <w:rFonts w:ascii="Arial" w:hAnsi="Arial" w:cs="Arial"/>
                <w:b/>
                <w:sz w:val="16"/>
                <w:szCs w:val="16"/>
                <w:lang w:val="es-ES"/>
              </w:rPr>
              <w:t xml:space="preserve"> TM de polvo</w:t>
            </w:r>
          </w:p>
        </w:tc>
        <w:tc>
          <w:tcPr>
            <w:tcW w:w="1519" w:type="dxa"/>
            <w:vAlign w:val="center"/>
          </w:tcPr>
          <w:p w14:paraId="6C31B260" w14:textId="4BE2D79B" w:rsidR="0024373D" w:rsidRPr="000A4CC2" w:rsidRDefault="00EA26BB" w:rsidP="000C78AE">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Precio del mercado</w:t>
            </w:r>
          </w:p>
        </w:tc>
        <w:tc>
          <w:tcPr>
            <w:tcW w:w="1519" w:type="dxa"/>
            <w:vAlign w:val="center"/>
          </w:tcPr>
          <w:p w14:paraId="4994F10E" w14:textId="122C9FD2" w:rsidR="0024373D" w:rsidRPr="000A4CC2" w:rsidRDefault="00EA26BB" w:rsidP="000C78AE">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Precio del mercado</w:t>
            </w:r>
          </w:p>
        </w:tc>
        <w:tc>
          <w:tcPr>
            <w:tcW w:w="1623" w:type="dxa"/>
            <w:vAlign w:val="center"/>
          </w:tcPr>
          <w:p w14:paraId="71F07A61" w14:textId="3A1A59B8" w:rsidR="0024373D" w:rsidRPr="000A4CC2" w:rsidRDefault="0024373D" w:rsidP="0024373D">
            <w:pPr>
              <w:pStyle w:val="BodyText"/>
              <w:spacing w:before="120"/>
              <w:jc w:val="center"/>
              <w:rPr>
                <w:rFonts w:ascii="Arial" w:hAnsi="Arial"/>
                <w:iCs/>
                <w:spacing w:val="-1"/>
                <w:sz w:val="16"/>
                <w:szCs w:val="16"/>
                <w:lang w:val="es-ES" w:eastAsia="ko-KR"/>
              </w:rPr>
            </w:pPr>
            <w:r w:rsidRPr="000A4CC2">
              <w:rPr>
                <w:rFonts w:ascii="Arial" w:hAnsi="Arial"/>
                <w:iCs/>
                <w:spacing w:val="-1"/>
                <w:sz w:val="16"/>
                <w:szCs w:val="16"/>
                <w:lang w:val="es-ES" w:eastAsia="ko-KR"/>
              </w:rPr>
              <w:t>366</w:t>
            </w:r>
            <w:r w:rsidR="00EA26BB" w:rsidRPr="000A4CC2">
              <w:rPr>
                <w:rFonts w:ascii="Arial" w:hAnsi="Arial"/>
                <w:iCs/>
                <w:spacing w:val="-1"/>
                <w:sz w:val="16"/>
                <w:szCs w:val="16"/>
                <w:lang w:val="es-ES" w:eastAsia="ko-KR"/>
              </w:rPr>
              <w:t xml:space="preserve"> $</w:t>
            </w:r>
            <w:r w:rsidRPr="000A4CC2">
              <w:rPr>
                <w:rFonts w:ascii="Arial" w:hAnsi="Arial"/>
                <w:iCs/>
                <w:spacing w:val="-1"/>
                <w:sz w:val="16"/>
                <w:szCs w:val="16"/>
                <w:lang w:val="es-ES" w:eastAsia="ko-KR"/>
              </w:rPr>
              <w:t>/</w:t>
            </w:r>
            <w:r w:rsidR="00EA26BB" w:rsidRPr="000A4CC2">
              <w:rPr>
                <w:rFonts w:ascii="Arial" w:hAnsi="Arial"/>
                <w:iCs/>
                <w:spacing w:val="-1"/>
                <w:sz w:val="16"/>
                <w:szCs w:val="16"/>
                <w:lang w:val="es-ES" w:eastAsia="ko-KR"/>
              </w:rPr>
              <w:t>TM</w:t>
            </w:r>
          </w:p>
        </w:tc>
      </w:tr>
      <w:bookmarkEnd w:id="3"/>
      <w:bookmarkEnd w:id="2"/>
      <w:bookmarkEnd w:id="1"/>
      <w:bookmarkEnd w:id="0"/>
    </w:tbl>
    <w:p w14:paraId="0C935B0D" w14:textId="77777777" w:rsidR="005D1806" w:rsidRPr="000A4CC2" w:rsidRDefault="005D1806" w:rsidP="005D1806">
      <w:pPr>
        <w:rPr>
          <w:rFonts w:cs="Arial"/>
          <w:sz w:val="20"/>
          <w:szCs w:val="20"/>
          <w:lang w:val="es-ES"/>
        </w:rPr>
      </w:pPr>
    </w:p>
    <w:p w14:paraId="0C18B43A" w14:textId="599D3EB7" w:rsidR="005D1806" w:rsidRPr="000A4CC2" w:rsidRDefault="00EA26BB" w:rsidP="00685045">
      <w:pPr>
        <w:rPr>
          <w:rFonts w:cs="Arial"/>
          <w:b/>
          <w:sz w:val="20"/>
          <w:szCs w:val="20"/>
          <w:lang w:val="es-ES"/>
        </w:rPr>
      </w:pPr>
      <w:r w:rsidRPr="000A4CC2">
        <w:rPr>
          <w:rFonts w:cs="Arial"/>
          <w:b/>
          <w:sz w:val="20"/>
          <w:szCs w:val="20"/>
          <w:lang w:val="es-ES"/>
        </w:rPr>
        <w:t>Pregunta</w:t>
      </w:r>
      <w:r w:rsidR="007265DE" w:rsidRPr="000A4CC2">
        <w:rPr>
          <w:rFonts w:cs="Arial"/>
          <w:b/>
          <w:sz w:val="20"/>
          <w:szCs w:val="20"/>
          <w:lang w:val="es-ES"/>
        </w:rPr>
        <w:t xml:space="preserve"> </w:t>
      </w:r>
      <w:r w:rsidR="001F44D2" w:rsidRPr="000A4CC2">
        <w:rPr>
          <w:rFonts w:cs="Arial"/>
          <w:b/>
          <w:sz w:val="20"/>
          <w:szCs w:val="20"/>
          <w:lang w:val="es-ES"/>
        </w:rPr>
        <w:t>6</w:t>
      </w:r>
      <w:r w:rsidR="007265DE" w:rsidRPr="000A4CC2">
        <w:rPr>
          <w:rFonts w:cs="Arial"/>
          <w:b/>
          <w:sz w:val="20"/>
          <w:szCs w:val="20"/>
          <w:lang w:val="es-ES"/>
        </w:rPr>
        <w:t xml:space="preserve">: </w:t>
      </w:r>
      <w:r w:rsidRPr="000A4CC2">
        <w:rPr>
          <w:rFonts w:cs="Arial"/>
          <w:b/>
          <w:sz w:val="20"/>
          <w:szCs w:val="20"/>
          <w:lang w:val="es-ES"/>
        </w:rPr>
        <w:t xml:space="preserve">¿Cuál de las propuestas anteriores considera usted que Fairtrade debería implementar para el establecimiento de una diferencia de precio para orgánico </w:t>
      </w:r>
      <w:r w:rsidR="00AE4A58" w:rsidRPr="000A4CC2">
        <w:rPr>
          <w:rFonts w:cs="Arial"/>
          <w:b/>
          <w:sz w:val="20"/>
          <w:szCs w:val="20"/>
          <w:lang w:val="es-ES"/>
        </w:rPr>
        <w:t>en</w:t>
      </w:r>
      <w:r w:rsidRPr="000A4CC2">
        <w:rPr>
          <w:rFonts w:cs="Arial"/>
          <w:b/>
          <w:sz w:val="20"/>
          <w:szCs w:val="20"/>
          <w:lang w:val="es-ES"/>
        </w:rPr>
        <w:t xml:space="preserve"> productos </w:t>
      </w:r>
      <w:r w:rsidR="00AE4A58" w:rsidRPr="000A4CC2">
        <w:rPr>
          <w:rFonts w:cs="Arial"/>
          <w:b/>
          <w:sz w:val="20"/>
          <w:szCs w:val="20"/>
          <w:lang w:val="es-ES"/>
        </w:rPr>
        <w:t xml:space="preserve">de cacao </w:t>
      </w:r>
      <w:r w:rsidR="00E80699" w:rsidRPr="000A4CC2">
        <w:rPr>
          <w:rFonts w:cs="Arial"/>
          <w:b/>
          <w:sz w:val="20"/>
          <w:szCs w:val="20"/>
          <w:lang w:val="es-ES"/>
        </w:rPr>
        <w:t>semielaborado</w:t>
      </w:r>
      <w:r w:rsidR="005D1806" w:rsidRPr="000A4CC2">
        <w:rPr>
          <w:rFonts w:cs="Arial"/>
          <w:b/>
          <w:sz w:val="20"/>
          <w:szCs w:val="20"/>
          <w:lang w:val="es-ES"/>
        </w:rPr>
        <w:t>?</w:t>
      </w:r>
    </w:p>
    <w:p w14:paraId="2AC6D8E2" w14:textId="3879ED7A" w:rsidR="005D1806" w:rsidRPr="000A4CC2" w:rsidRDefault="005D1806" w:rsidP="005D1806">
      <w:pPr>
        <w:rPr>
          <w:rFonts w:cs="Arial"/>
          <w:sz w:val="20"/>
          <w:szCs w:val="20"/>
          <w:lang w:val="es-ES"/>
        </w:rPr>
      </w:pP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color w:val="00B0F0"/>
          <w:sz w:val="20"/>
          <w:szCs w:val="20"/>
          <w:lang w:val="es-ES"/>
        </w:rPr>
        <w:t xml:space="preserve"> </w:t>
      </w:r>
      <w:r w:rsidRPr="000A4CC2">
        <w:rPr>
          <w:rFonts w:cs="Arial"/>
          <w:sz w:val="20"/>
          <w:szCs w:val="20"/>
          <w:lang w:val="es-ES"/>
        </w:rPr>
        <w:t>Prop</w:t>
      </w:r>
      <w:r w:rsidR="00EA26BB" w:rsidRPr="000A4CC2">
        <w:rPr>
          <w:rFonts w:cs="Arial"/>
          <w:sz w:val="20"/>
          <w:szCs w:val="20"/>
          <w:lang w:val="es-ES"/>
        </w:rPr>
        <w:t>uesta</w:t>
      </w:r>
      <w:r w:rsidRPr="000A4CC2">
        <w:rPr>
          <w:rFonts w:cs="Arial"/>
          <w:sz w:val="20"/>
          <w:szCs w:val="20"/>
          <w:lang w:val="es-ES"/>
        </w:rPr>
        <w:t xml:space="preserve"> </w:t>
      </w:r>
      <w:r w:rsidR="007D3BCF" w:rsidRPr="000A4CC2">
        <w:rPr>
          <w:rFonts w:cs="Arial"/>
          <w:sz w:val="20"/>
          <w:szCs w:val="20"/>
          <w:lang w:val="es-ES"/>
        </w:rPr>
        <w:t>5A</w:t>
      </w:r>
      <w:r w:rsidR="00EA26BB" w:rsidRPr="000A4CC2">
        <w:rPr>
          <w:rFonts w:cs="Arial"/>
          <w:sz w:val="20"/>
          <w:szCs w:val="20"/>
          <w:lang w:val="es-ES"/>
        </w:rPr>
        <w:t>.</w:t>
      </w:r>
    </w:p>
    <w:p w14:paraId="297B1857" w14:textId="5352DC5E" w:rsidR="005D1806" w:rsidRPr="000A4CC2" w:rsidRDefault="005D1806" w:rsidP="005D1806">
      <w:pPr>
        <w:rPr>
          <w:rFonts w:cs="Arial"/>
          <w:sz w:val="20"/>
          <w:szCs w:val="20"/>
          <w:lang w:val="es-ES"/>
        </w:rPr>
      </w:pP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color w:val="00B0F0"/>
          <w:sz w:val="20"/>
          <w:szCs w:val="20"/>
          <w:lang w:val="es-ES"/>
        </w:rPr>
        <w:t xml:space="preserve"> </w:t>
      </w:r>
      <w:r w:rsidR="00EA26BB" w:rsidRPr="000A4CC2">
        <w:rPr>
          <w:rFonts w:cs="Arial"/>
          <w:sz w:val="20"/>
          <w:szCs w:val="20"/>
          <w:lang w:val="es-ES"/>
        </w:rPr>
        <w:t xml:space="preserve">Propuesta </w:t>
      </w:r>
      <w:r w:rsidR="007D3BCF" w:rsidRPr="000A4CC2">
        <w:rPr>
          <w:rFonts w:cs="Arial"/>
          <w:sz w:val="20"/>
          <w:szCs w:val="20"/>
          <w:lang w:val="es-ES"/>
        </w:rPr>
        <w:t>5B</w:t>
      </w:r>
      <w:r w:rsidR="00EA26BB" w:rsidRPr="000A4CC2">
        <w:rPr>
          <w:rFonts w:cs="Arial"/>
          <w:sz w:val="20"/>
          <w:szCs w:val="20"/>
          <w:lang w:val="es-ES"/>
        </w:rPr>
        <w:t>.</w:t>
      </w:r>
    </w:p>
    <w:p w14:paraId="72618AF5" w14:textId="346D8441" w:rsidR="005D1806" w:rsidRPr="000A4CC2" w:rsidRDefault="005D1806" w:rsidP="005D1806">
      <w:pPr>
        <w:rPr>
          <w:rFonts w:cs="Arial"/>
          <w:sz w:val="20"/>
          <w:szCs w:val="20"/>
          <w:lang w:val="es-ES"/>
        </w:rPr>
      </w:pPr>
      <w:r w:rsidRPr="000A4CC2">
        <w:rPr>
          <w:rFonts w:cs="Arial"/>
          <w:color w:val="00B0F0"/>
          <w:sz w:val="20"/>
          <w:szCs w:val="20"/>
          <w:lang w:val="es-ES"/>
        </w:rPr>
        <w:fldChar w:fldCharType="begin">
          <w:ffData>
            <w:name w:val="Check1"/>
            <w:enabled/>
            <w:calcOnExit w:val="0"/>
            <w:checkBox>
              <w:sizeAuto/>
              <w:default w:val="0"/>
            </w:checkBox>
          </w:ffData>
        </w:fldChar>
      </w:r>
      <w:r w:rsidRPr="000A4CC2">
        <w:rPr>
          <w:rFonts w:cs="Arial"/>
          <w:color w:val="00B0F0"/>
          <w:sz w:val="20"/>
          <w:szCs w:val="20"/>
          <w:lang w:val="es-ES"/>
        </w:rPr>
        <w:instrText xml:space="preserve"> FORMCHECKBOX </w:instrText>
      </w:r>
      <w:r w:rsidR="003C0E96">
        <w:rPr>
          <w:rFonts w:cs="Arial"/>
          <w:color w:val="00B0F0"/>
          <w:sz w:val="20"/>
          <w:szCs w:val="20"/>
          <w:lang w:val="es-ES"/>
        </w:rPr>
      </w:r>
      <w:r w:rsidR="003C0E96">
        <w:rPr>
          <w:rFonts w:cs="Arial"/>
          <w:color w:val="00B0F0"/>
          <w:sz w:val="20"/>
          <w:szCs w:val="20"/>
          <w:lang w:val="es-ES"/>
        </w:rPr>
        <w:fldChar w:fldCharType="separate"/>
      </w:r>
      <w:r w:rsidRPr="000A4CC2">
        <w:rPr>
          <w:rFonts w:cs="Arial"/>
          <w:color w:val="00B0F0"/>
          <w:sz w:val="20"/>
          <w:szCs w:val="20"/>
          <w:lang w:val="es-ES"/>
        </w:rPr>
        <w:fldChar w:fldCharType="end"/>
      </w:r>
      <w:r w:rsidRPr="000A4CC2">
        <w:rPr>
          <w:rFonts w:cs="Arial"/>
          <w:color w:val="00B0F0"/>
          <w:sz w:val="20"/>
          <w:szCs w:val="20"/>
          <w:lang w:val="es-ES"/>
        </w:rPr>
        <w:t xml:space="preserve"> </w:t>
      </w:r>
      <w:r w:rsidR="00EA26BB" w:rsidRPr="000A4CC2">
        <w:rPr>
          <w:rFonts w:cs="Arial"/>
          <w:sz w:val="20"/>
          <w:szCs w:val="20"/>
          <w:lang w:val="es-ES"/>
        </w:rPr>
        <w:t xml:space="preserve">Propuesta </w:t>
      </w:r>
      <w:r w:rsidR="007D3BCF" w:rsidRPr="000A4CC2">
        <w:rPr>
          <w:rFonts w:cs="Arial"/>
          <w:sz w:val="20"/>
          <w:szCs w:val="20"/>
          <w:lang w:val="es-ES"/>
        </w:rPr>
        <w:t>5C</w:t>
      </w:r>
      <w:r w:rsidR="00EA26BB" w:rsidRPr="000A4CC2">
        <w:rPr>
          <w:rFonts w:cs="Arial"/>
          <w:sz w:val="20"/>
          <w:szCs w:val="20"/>
          <w:lang w:val="es-ES"/>
        </w:rPr>
        <w:t>.</w:t>
      </w:r>
    </w:p>
    <w:p w14:paraId="231CD28A" w14:textId="29B89D83" w:rsidR="005D1806" w:rsidRPr="000A4CC2" w:rsidRDefault="00EA26BB" w:rsidP="005D1806">
      <w:pPr>
        <w:rPr>
          <w:lang w:val="es-ES"/>
        </w:rPr>
      </w:pPr>
      <w:r w:rsidRPr="000A4CC2">
        <w:rPr>
          <w:rFonts w:cs="Arial"/>
          <w:sz w:val="20"/>
          <w:szCs w:val="20"/>
          <w:lang w:val="es-ES"/>
        </w:rPr>
        <w:t>Fundamente su respuesta</w:t>
      </w:r>
      <w:r w:rsidR="005D1806" w:rsidRPr="000A4CC2">
        <w:rPr>
          <w:rFonts w:cs="Arial"/>
          <w:sz w:val="20"/>
          <w:szCs w:val="20"/>
          <w:lang w:val="es-ES"/>
        </w:rPr>
        <w:t xml:space="preserve">: </w:t>
      </w:r>
      <w:r w:rsidR="005D1806" w:rsidRPr="000A4CC2">
        <w:rPr>
          <w:rFonts w:cs="Arial"/>
          <w:sz w:val="20"/>
          <w:szCs w:val="20"/>
          <w:lang w:val="es-ES"/>
        </w:rPr>
        <w:fldChar w:fldCharType="begin">
          <w:ffData>
            <w:name w:val="Text5"/>
            <w:enabled/>
            <w:calcOnExit w:val="0"/>
            <w:textInput/>
          </w:ffData>
        </w:fldChar>
      </w:r>
      <w:r w:rsidR="005D1806" w:rsidRPr="000A4CC2">
        <w:rPr>
          <w:rFonts w:cs="Arial"/>
          <w:sz w:val="20"/>
          <w:szCs w:val="20"/>
          <w:lang w:val="es-ES"/>
        </w:rPr>
        <w:instrText xml:space="preserve"> FORMTEXT </w:instrText>
      </w:r>
      <w:r w:rsidR="005D1806" w:rsidRPr="000A4CC2">
        <w:rPr>
          <w:rFonts w:cs="Arial"/>
          <w:sz w:val="20"/>
          <w:szCs w:val="20"/>
          <w:lang w:val="es-ES"/>
        </w:rPr>
      </w:r>
      <w:r w:rsidR="005D1806" w:rsidRPr="000A4CC2">
        <w:rPr>
          <w:rFonts w:cs="Arial"/>
          <w:sz w:val="20"/>
          <w:szCs w:val="20"/>
          <w:lang w:val="es-ES"/>
        </w:rPr>
        <w:fldChar w:fldCharType="separate"/>
      </w:r>
      <w:r w:rsidR="005D1806" w:rsidRPr="000A4CC2">
        <w:rPr>
          <w:rFonts w:cs="Arial"/>
          <w:noProof/>
          <w:sz w:val="20"/>
          <w:szCs w:val="20"/>
          <w:lang w:val="es-ES"/>
        </w:rPr>
        <w:t> </w:t>
      </w:r>
      <w:r w:rsidR="005D1806" w:rsidRPr="000A4CC2">
        <w:rPr>
          <w:rFonts w:cs="Arial"/>
          <w:noProof/>
          <w:sz w:val="20"/>
          <w:szCs w:val="20"/>
          <w:lang w:val="es-ES"/>
        </w:rPr>
        <w:t> </w:t>
      </w:r>
      <w:r w:rsidR="005D1806" w:rsidRPr="000A4CC2">
        <w:rPr>
          <w:rFonts w:cs="Arial"/>
          <w:noProof/>
          <w:sz w:val="20"/>
          <w:szCs w:val="20"/>
          <w:lang w:val="es-ES"/>
        </w:rPr>
        <w:t> </w:t>
      </w:r>
      <w:r w:rsidR="005D1806" w:rsidRPr="000A4CC2">
        <w:rPr>
          <w:rFonts w:cs="Arial"/>
          <w:noProof/>
          <w:sz w:val="20"/>
          <w:szCs w:val="20"/>
          <w:lang w:val="es-ES"/>
        </w:rPr>
        <w:t> </w:t>
      </w:r>
      <w:r w:rsidR="005D1806" w:rsidRPr="000A4CC2">
        <w:rPr>
          <w:rFonts w:cs="Arial"/>
          <w:noProof/>
          <w:sz w:val="20"/>
          <w:szCs w:val="20"/>
          <w:lang w:val="es-ES"/>
        </w:rPr>
        <w:t> </w:t>
      </w:r>
      <w:r w:rsidR="005D1806" w:rsidRPr="000A4CC2">
        <w:rPr>
          <w:rFonts w:cs="Arial"/>
          <w:sz w:val="20"/>
          <w:szCs w:val="20"/>
          <w:lang w:val="es-ES"/>
        </w:rPr>
        <w:fldChar w:fldCharType="end"/>
      </w:r>
    </w:p>
    <w:p w14:paraId="23C5C396" w14:textId="77777777" w:rsidR="0033313D" w:rsidRPr="000A4CC2" w:rsidRDefault="0033313D" w:rsidP="004C088F">
      <w:pPr>
        <w:pStyle w:val="ListParagraph"/>
        <w:ind w:left="0"/>
        <w:rPr>
          <w:rFonts w:cs="Arial"/>
          <w:b/>
          <w:sz w:val="20"/>
          <w:szCs w:val="20"/>
          <w:lang w:val="es-ES"/>
        </w:rPr>
      </w:pPr>
    </w:p>
    <w:p w14:paraId="74ED27F5" w14:textId="7C98C1DB" w:rsidR="0096221B" w:rsidRPr="000A4CC2" w:rsidRDefault="00EA26BB" w:rsidP="00685045">
      <w:pPr>
        <w:rPr>
          <w:rFonts w:cs="Arial"/>
          <w:b/>
          <w:sz w:val="20"/>
          <w:szCs w:val="20"/>
          <w:lang w:val="es-ES"/>
        </w:rPr>
      </w:pPr>
      <w:r w:rsidRPr="000A4CC2">
        <w:rPr>
          <w:rFonts w:cs="Arial"/>
          <w:b/>
          <w:sz w:val="20"/>
          <w:szCs w:val="20"/>
          <w:lang w:val="es-ES"/>
        </w:rPr>
        <w:t>Pregunta</w:t>
      </w:r>
      <w:r w:rsidR="004C088F" w:rsidRPr="000A4CC2">
        <w:rPr>
          <w:rFonts w:cs="Arial"/>
          <w:b/>
          <w:sz w:val="20"/>
          <w:szCs w:val="20"/>
          <w:lang w:val="es-ES"/>
        </w:rPr>
        <w:t xml:space="preserve"> 7: </w:t>
      </w:r>
      <w:r w:rsidRPr="000A4CC2">
        <w:rPr>
          <w:rFonts w:cs="Arial"/>
          <w:b/>
          <w:sz w:val="20"/>
          <w:szCs w:val="20"/>
          <w:lang w:val="es-ES"/>
        </w:rPr>
        <w:t>Comentarios generales</w:t>
      </w:r>
    </w:p>
    <w:p w14:paraId="4922D35F" w14:textId="4C017446" w:rsidR="00441A12" w:rsidRPr="000A4CC2" w:rsidRDefault="00E85B74" w:rsidP="004C088F">
      <w:pPr>
        <w:pStyle w:val="ListParagraph"/>
        <w:ind w:left="0"/>
        <w:rPr>
          <w:rFonts w:cs="Arial"/>
          <w:sz w:val="20"/>
          <w:szCs w:val="20"/>
          <w:lang w:val="es-ES"/>
        </w:rPr>
      </w:pPr>
      <w:r w:rsidRPr="000A4CC2">
        <w:rPr>
          <w:sz w:val="20"/>
          <w:szCs w:val="20"/>
          <w:lang w:val="es-ES"/>
        </w:rPr>
        <w:t>Por favo</w:t>
      </w:r>
      <w:r w:rsidR="006E63A2" w:rsidRPr="000A4CC2">
        <w:rPr>
          <w:sz w:val="20"/>
          <w:szCs w:val="20"/>
          <w:lang w:val="es-ES"/>
        </w:rPr>
        <w:t>r, comente lo</w:t>
      </w:r>
      <w:r w:rsidR="00EA26BB" w:rsidRPr="000A4CC2">
        <w:rPr>
          <w:sz w:val="20"/>
          <w:szCs w:val="20"/>
          <w:lang w:val="es-ES"/>
        </w:rPr>
        <w:t xml:space="preserve">s </w:t>
      </w:r>
      <w:r w:rsidR="00AE4A58" w:rsidRPr="000A4CC2">
        <w:rPr>
          <w:sz w:val="20"/>
          <w:szCs w:val="20"/>
          <w:lang w:val="es-ES"/>
        </w:rPr>
        <w:t>te</w:t>
      </w:r>
      <w:r w:rsidR="006E63A2" w:rsidRPr="000A4CC2">
        <w:rPr>
          <w:sz w:val="20"/>
          <w:szCs w:val="20"/>
          <w:lang w:val="es-ES"/>
        </w:rPr>
        <w:t>m</w:t>
      </w:r>
      <w:r w:rsidR="00AE4A58" w:rsidRPr="000A4CC2">
        <w:rPr>
          <w:sz w:val="20"/>
          <w:szCs w:val="20"/>
          <w:lang w:val="es-ES"/>
        </w:rPr>
        <w:t>as tratados</w:t>
      </w:r>
      <w:r w:rsidR="00EA26BB" w:rsidRPr="000A4CC2">
        <w:rPr>
          <w:sz w:val="20"/>
          <w:szCs w:val="20"/>
          <w:lang w:val="es-ES"/>
        </w:rPr>
        <w:t xml:space="preserve"> </w:t>
      </w:r>
      <w:r w:rsidR="00AE4A58" w:rsidRPr="000A4CC2">
        <w:rPr>
          <w:sz w:val="20"/>
          <w:szCs w:val="20"/>
          <w:lang w:val="es-ES"/>
        </w:rPr>
        <w:t>en</w:t>
      </w:r>
      <w:r w:rsidR="00EA26BB" w:rsidRPr="000A4CC2">
        <w:rPr>
          <w:sz w:val="20"/>
          <w:szCs w:val="20"/>
          <w:lang w:val="es-ES"/>
        </w:rPr>
        <w:t xml:space="preserve"> este document</w:t>
      </w:r>
      <w:r w:rsidRPr="000A4CC2">
        <w:rPr>
          <w:sz w:val="20"/>
          <w:szCs w:val="20"/>
          <w:lang w:val="es-ES"/>
        </w:rPr>
        <w:t>o,</w:t>
      </w:r>
      <w:r w:rsidR="00EA26BB" w:rsidRPr="000A4CC2">
        <w:rPr>
          <w:sz w:val="20"/>
          <w:szCs w:val="20"/>
          <w:lang w:val="es-ES"/>
        </w:rPr>
        <w:t xml:space="preserve"> </w:t>
      </w:r>
      <w:r w:rsidRPr="000A4CC2">
        <w:rPr>
          <w:sz w:val="20"/>
          <w:szCs w:val="20"/>
          <w:lang w:val="es-ES"/>
        </w:rPr>
        <w:t xml:space="preserve">así como cualquier otro asunto relacionado con el cacao </w:t>
      </w:r>
      <w:r w:rsidR="00E80699" w:rsidRPr="000A4CC2">
        <w:rPr>
          <w:sz w:val="20"/>
          <w:szCs w:val="20"/>
          <w:lang w:val="es-ES"/>
        </w:rPr>
        <w:t>semielaborado</w:t>
      </w:r>
      <w:r w:rsidR="0096221B" w:rsidRPr="000A4CC2">
        <w:rPr>
          <w:sz w:val="20"/>
          <w:szCs w:val="20"/>
          <w:lang w:val="es-ES"/>
        </w:rPr>
        <w:t>:</w:t>
      </w:r>
      <w:r w:rsidR="00441A12" w:rsidRPr="000A4CC2">
        <w:rPr>
          <w:rFonts w:cs="Arial"/>
          <w:b/>
          <w:sz w:val="20"/>
          <w:szCs w:val="20"/>
          <w:lang w:val="es-ES"/>
        </w:rPr>
        <w:t xml:space="preserve"> </w:t>
      </w:r>
      <w:r w:rsidR="00441A12" w:rsidRPr="000A4CC2">
        <w:rPr>
          <w:rFonts w:cs="Arial"/>
          <w:sz w:val="20"/>
          <w:szCs w:val="20"/>
          <w:lang w:val="es-ES"/>
        </w:rPr>
        <w:fldChar w:fldCharType="begin">
          <w:ffData>
            <w:name w:val="Text5"/>
            <w:enabled/>
            <w:calcOnExit w:val="0"/>
            <w:textInput/>
          </w:ffData>
        </w:fldChar>
      </w:r>
      <w:r w:rsidR="00441A12" w:rsidRPr="000A4CC2">
        <w:rPr>
          <w:rFonts w:cs="Arial"/>
          <w:sz w:val="20"/>
          <w:szCs w:val="20"/>
          <w:lang w:val="es-ES"/>
        </w:rPr>
        <w:instrText xml:space="preserve"> FORMTEXT </w:instrText>
      </w:r>
      <w:r w:rsidR="00441A12" w:rsidRPr="000A4CC2">
        <w:rPr>
          <w:rFonts w:cs="Arial"/>
          <w:sz w:val="20"/>
          <w:szCs w:val="20"/>
          <w:lang w:val="es-ES"/>
        </w:rPr>
      </w:r>
      <w:r w:rsidR="00441A12" w:rsidRPr="000A4CC2">
        <w:rPr>
          <w:rFonts w:cs="Arial"/>
          <w:sz w:val="20"/>
          <w:szCs w:val="20"/>
          <w:lang w:val="es-ES"/>
        </w:rPr>
        <w:fldChar w:fldCharType="separate"/>
      </w:r>
      <w:r w:rsidR="00441A12" w:rsidRPr="000A4CC2">
        <w:rPr>
          <w:rFonts w:cs="Arial"/>
          <w:noProof/>
          <w:sz w:val="20"/>
          <w:szCs w:val="20"/>
          <w:lang w:val="es-ES"/>
        </w:rPr>
        <w:t> </w:t>
      </w:r>
      <w:r w:rsidR="00441A12" w:rsidRPr="000A4CC2">
        <w:rPr>
          <w:rFonts w:cs="Arial"/>
          <w:noProof/>
          <w:sz w:val="20"/>
          <w:szCs w:val="20"/>
          <w:lang w:val="es-ES"/>
        </w:rPr>
        <w:t> </w:t>
      </w:r>
      <w:r w:rsidR="00441A12" w:rsidRPr="000A4CC2">
        <w:rPr>
          <w:rFonts w:cs="Arial"/>
          <w:noProof/>
          <w:sz w:val="20"/>
          <w:szCs w:val="20"/>
          <w:lang w:val="es-ES"/>
        </w:rPr>
        <w:t> </w:t>
      </w:r>
      <w:r w:rsidR="00441A12" w:rsidRPr="000A4CC2">
        <w:rPr>
          <w:rFonts w:cs="Arial"/>
          <w:noProof/>
          <w:sz w:val="20"/>
          <w:szCs w:val="20"/>
          <w:lang w:val="es-ES"/>
        </w:rPr>
        <w:t> </w:t>
      </w:r>
      <w:r w:rsidR="00441A12" w:rsidRPr="000A4CC2">
        <w:rPr>
          <w:rFonts w:cs="Arial"/>
          <w:noProof/>
          <w:sz w:val="20"/>
          <w:szCs w:val="20"/>
          <w:lang w:val="es-ES"/>
        </w:rPr>
        <w:t> </w:t>
      </w:r>
      <w:r w:rsidR="00441A12" w:rsidRPr="000A4CC2">
        <w:rPr>
          <w:rFonts w:cs="Arial"/>
          <w:sz w:val="20"/>
          <w:szCs w:val="20"/>
          <w:lang w:val="es-ES"/>
        </w:rPr>
        <w:fldChar w:fldCharType="end"/>
      </w:r>
    </w:p>
    <w:p w14:paraId="5813B69B" w14:textId="77777777" w:rsidR="00290074" w:rsidRPr="000A4CC2" w:rsidRDefault="00290074">
      <w:pPr>
        <w:spacing w:line="240" w:lineRule="auto"/>
        <w:jc w:val="left"/>
        <w:rPr>
          <w:rFonts w:cs="Arial"/>
          <w:sz w:val="20"/>
          <w:szCs w:val="20"/>
          <w:lang w:val="es-ES"/>
        </w:rPr>
      </w:pPr>
      <w:r w:rsidRPr="000A4CC2">
        <w:rPr>
          <w:rFonts w:cs="Arial"/>
          <w:sz w:val="20"/>
          <w:szCs w:val="20"/>
          <w:lang w:val="es-ES"/>
        </w:rPr>
        <w:br w:type="page"/>
      </w:r>
    </w:p>
    <w:p w14:paraId="07514303" w14:textId="77777777" w:rsidR="00441A12" w:rsidRPr="000A4CC2" w:rsidRDefault="00441A12" w:rsidP="004029DD">
      <w:pPr>
        <w:spacing w:line="240" w:lineRule="auto"/>
        <w:jc w:val="left"/>
        <w:rPr>
          <w:rFonts w:cs="Arial"/>
          <w:sz w:val="20"/>
          <w:szCs w:val="20"/>
          <w:lang w:val="es-ES"/>
        </w:rPr>
      </w:pPr>
    </w:p>
    <w:p w14:paraId="53847061" w14:textId="636BE462" w:rsidR="00A14A88" w:rsidRPr="000A4CC2" w:rsidRDefault="00D332B3" w:rsidP="00756629">
      <w:pPr>
        <w:pStyle w:val="Style3"/>
        <w:ind w:left="1440"/>
        <w:rPr>
          <w:lang w:val="es-ES"/>
        </w:rPr>
      </w:pPr>
      <w:bookmarkStart w:id="48" w:name="_Toc18414161"/>
      <w:r w:rsidRPr="000A4CC2">
        <w:rPr>
          <w:lang w:val="es-ES"/>
        </w:rPr>
        <w:t>A</w:t>
      </w:r>
      <w:r w:rsidR="00A14A88" w:rsidRPr="000A4CC2">
        <w:rPr>
          <w:lang w:val="es-ES"/>
        </w:rPr>
        <w:t>nex</w:t>
      </w:r>
      <w:r w:rsidRPr="000A4CC2">
        <w:rPr>
          <w:lang w:val="es-ES"/>
        </w:rPr>
        <w:t>o</w:t>
      </w:r>
      <w:r w:rsidR="00A14A88" w:rsidRPr="000A4CC2">
        <w:rPr>
          <w:lang w:val="es-ES"/>
        </w:rPr>
        <w:t xml:space="preserve"> </w:t>
      </w:r>
      <w:r w:rsidR="00BA35BE" w:rsidRPr="000A4CC2">
        <w:rPr>
          <w:lang w:val="es-ES"/>
        </w:rPr>
        <w:t>1</w:t>
      </w:r>
      <w:r w:rsidR="009078CD" w:rsidRPr="000A4CC2">
        <w:rPr>
          <w:lang w:val="es-ES"/>
        </w:rPr>
        <w:t xml:space="preserve"> </w:t>
      </w:r>
      <w:r w:rsidR="00950DE9" w:rsidRPr="000A4CC2">
        <w:rPr>
          <w:lang w:val="es-ES"/>
        </w:rPr>
        <w:t>Requisitos del Criterio actual</w:t>
      </w:r>
      <w:bookmarkEnd w:id="48"/>
    </w:p>
    <w:p w14:paraId="1AD80C1D" w14:textId="3DBB8DC9" w:rsidR="00A14A88" w:rsidRPr="000A4CC2" w:rsidRDefault="00A14A88" w:rsidP="00E3109E">
      <w:pPr>
        <w:pStyle w:val="Layer3-headline-no-table-of-content"/>
        <w:spacing w:before="0" w:after="0"/>
        <w:rPr>
          <w:color w:val="auto"/>
          <w:lang w:val="es-ES"/>
        </w:rPr>
      </w:pPr>
      <w:r w:rsidRPr="000A4CC2">
        <w:rPr>
          <w:color w:val="auto"/>
          <w:lang w:val="es-ES"/>
        </w:rPr>
        <w:t xml:space="preserve">4.2.5 </w:t>
      </w:r>
      <w:r w:rsidR="00950DE9" w:rsidRPr="000A4CC2">
        <w:rPr>
          <w:color w:val="auto"/>
          <w:highlight w:val="cyan"/>
          <w:lang w:val="es-ES"/>
        </w:rPr>
        <w:t>NUEVO</w:t>
      </w:r>
      <w:r w:rsidRPr="000A4CC2">
        <w:rPr>
          <w:color w:val="auto"/>
          <w:highlight w:val="cyan"/>
          <w:lang w:val="es-ES"/>
        </w:rPr>
        <w:t xml:space="preserve"> OCT</w:t>
      </w:r>
      <w:r w:rsidR="00950DE9" w:rsidRPr="000A4CC2">
        <w:rPr>
          <w:color w:val="auto"/>
          <w:highlight w:val="cyan"/>
          <w:lang w:val="es-ES"/>
        </w:rPr>
        <w:t>UBRE</w:t>
      </w:r>
      <w:r w:rsidRPr="000A4CC2">
        <w:rPr>
          <w:color w:val="auto"/>
          <w:highlight w:val="cyan"/>
          <w:lang w:val="es-ES"/>
        </w:rPr>
        <w:t xml:space="preserve"> 2019</w:t>
      </w:r>
      <w:r w:rsidRPr="000A4CC2">
        <w:rPr>
          <w:color w:val="auto"/>
          <w:lang w:val="es-ES"/>
        </w:rPr>
        <w:t xml:space="preserve"> </w:t>
      </w:r>
      <w:r w:rsidR="00950DE9" w:rsidRPr="000A4CC2">
        <w:rPr>
          <w:color w:val="auto"/>
          <w:lang w:val="es-ES"/>
        </w:rPr>
        <w:t>Precio Mínimo Fairtrade para productos de cacao semielaborado comprado a productores certificados</w:t>
      </w:r>
    </w:p>
    <w:tbl>
      <w:tblPr>
        <w:tblStyle w:val="SimpleTable"/>
        <w:tblW w:w="9299" w:type="dxa"/>
        <w:tblInd w:w="0" w:type="dxa"/>
        <w:tblLook w:val="04A0" w:firstRow="1" w:lastRow="0" w:firstColumn="1" w:lastColumn="0" w:noHBand="0" w:noVBand="1"/>
      </w:tblPr>
      <w:tblGrid>
        <w:gridCol w:w="876"/>
        <w:gridCol w:w="8423"/>
      </w:tblGrid>
      <w:tr w:rsidR="00A14A88" w:rsidRPr="000A4CC2" w14:paraId="7FE8D3BE" w14:textId="77777777" w:rsidTr="006C7773">
        <w:trPr>
          <w:trHeight w:val="59"/>
        </w:trPr>
        <w:tc>
          <w:tcPr>
            <w:tcW w:w="9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5563F6" w14:textId="6D39880E" w:rsidR="00A14A88" w:rsidRPr="000A4CC2" w:rsidRDefault="00950DE9" w:rsidP="00D20421">
            <w:pPr>
              <w:pStyle w:val="Appliesto"/>
              <w:rPr>
                <w:b/>
                <w:lang w:val="es-ES"/>
              </w:rPr>
            </w:pPr>
            <w:r w:rsidRPr="000A4CC2">
              <w:rPr>
                <w:b/>
                <w:color w:val="auto"/>
                <w:lang w:val="es-ES"/>
              </w:rPr>
              <w:t xml:space="preserve">Se aplica a: </w:t>
            </w:r>
            <w:r w:rsidRPr="000A4CC2">
              <w:rPr>
                <w:color w:val="auto"/>
                <w:lang w:val="es-ES"/>
              </w:rPr>
              <w:t>Pagadores Fairtrade que compran cacao semi</w:t>
            </w:r>
            <w:r w:rsidR="00371DBE" w:rsidRPr="000A4CC2">
              <w:rPr>
                <w:color w:val="auto"/>
                <w:lang w:val="es-ES"/>
              </w:rPr>
              <w:t>elabor</w:t>
            </w:r>
            <w:r w:rsidRPr="000A4CC2">
              <w:rPr>
                <w:color w:val="auto"/>
                <w:lang w:val="es-ES"/>
              </w:rPr>
              <w:t>ado a productores</w:t>
            </w:r>
          </w:p>
        </w:tc>
      </w:tr>
      <w:tr w:rsidR="00A14A88" w:rsidRPr="000A4CC2" w14:paraId="38276867" w14:textId="77777777" w:rsidTr="006C7773">
        <w:trPr>
          <w:trHeight w:val="22"/>
        </w:trPr>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101823" w14:textId="349E7C5F" w:rsidR="00A14A88" w:rsidRPr="000A4CC2" w:rsidRDefault="00950DE9" w:rsidP="00D20421">
            <w:pPr>
              <w:pStyle w:val="VBPC"/>
              <w:jc w:val="left"/>
              <w:rPr>
                <w:rFonts w:ascii="Arial" w:hAnsi="Arial" w:cs="Arial"/>
                <w:color w:val="auto"/>
                <w:lang w:val="es-ES" w:eastAsia="ko-KR"/>
              </w:rPr>
            </w:pPr>
            <w:r w:rsidRPr="000A4CC2">
              <w:rPr>
                <w:rFonts w:ascii="Arial" w:hAnsi="Arial" w:cs="Arial"/>
                <w:color w:val="auto"/>
                <w:lang w:val="es-ES" w:eastAsia="ko-KR"/>
              </w:rPr>
              <w:t>Básico</w:t>
            </w:r>
          </w:p>
        </w:tc>
        <w:tc>
          <w:tcPr>
            <w:tcW w:w="844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B8ADE2" w14:textId="6748105D" w:rsidR="00950DE9" w:rsidRPr="000A4CC2" w:rsidRDefault="00950DE9" w:rsidP="00950DE9">
            <w:pPr>
              <w:widowControl w:val="0"/>
              <w:rPr>
                <w:iCs/>
                <w:color w:val="auto"/>
                <w:spacing w:val="-1"/>
                <w:sz w:val="20"/>
                <w:szCs w:val="20"/>
                <w:lang w:val="es-ES" w:eastAsia="ko-KR"/>
              </w:rPr>
            </w:pPr>
            <w:r w:rsidRPr="000A4CC2">
              <w:rPr>
                <w:iCs/>
                <w:color w:val="auto"/>
                <w:spacing w:val="-1"/>
                <w:sz w:val="20"/>
                <w:szCs w:val="20"/>
                <w:lang w:val="es-ES" w:eastAsia="ko-KR"/>
              </w:rPr>
              <w:t>Usted negocia el precio del producto semielaborado con el productor. Este precio negociadose basa en, al menos, los valores</w:t>
            </w:r>
            <w:r w:rsidR="00371DBE" w:rsidRPr="000A4CC2">
              <w:rPr>
                <w:rStyle w:val="FootnoteReference"/>
                <w:iCs/>
                <w:color w:val="auto"/>
                <w:spacing w:val="-1"/>
                <w:sz w:val="20"/>
                <w:szCs w:val="20"/>
                <w:lang w:val="es-ES" w:eastAsia="ko-KR"/>
              </w:rPr>
              <w:footnoteReference w:id="6"/>
            </w:r>
            <w:r w:rsidRPr="000A4CC2">
              <w:rPr>
                <w:iCs/>
                <w:color w:val="auto"/>
                <w:spacing w:val="-1"/>
                <w:sz w:val="20"/>
                <w:szCs w:val="20"/>
                <w:lang w:val="es-ES" w:eastAsia="ko-KR"/>
              </w:rPr>
              <w:t xml:space="preserve"> de referencia de los granos de cacao: 2150 USD / TM (para convencional) y 2450 USD / TM (para orgánico) a nivel de los productores, más todos los costos pertinentes de procesamiento.</w:t>
            </w:r>
          </w:p>
          <w:p w14:paraId="74F372AB" w14:textId="77777777" w:rsidR="00950DE9" w:rsidRPr="000A4CC2" w:rsidRDefault="00950DE9" w:rsidP="00950DE9">
            <w:pPr>
              <w:widowControl w:val="0"/>
              <w:rPr>
                <w:iCs/>
                <w:color w:val="auto"/>
                <w:spacing w:val="-1"/>
                <w:sz w:val="20"/>
                <w:szCs w:val="20"/>
                <w:lang w:val="es-ES" w:eastAsia="ko-KR"/>
              </w:rPr>
            </w:pPr>
            <w:r w:rsidRPr="000A4CC2">
              <w:rPr>
                <w:iCs/>
                <w:color w:val="auto"/>
                <w:spacing w:val="-1"/>
                <w:sz w:val="20"/>
                <w:szCs w:val="20"/>
                <w:lang w:val="es-ES" w:eastAsia="ko-KR"/>
              </w:rPr>
              <w:t>El Precio Mínimo Fairtrade se calcula mediante el rendimiento medio del procesamiento calculado por el productor.</w:t>
            </w:r>
          </w:p>
          <w:p w14:paraId="6B8DC0B9" w14:textId="3A82F379" w:rsidR="00A14A88" w:rsidRPr="000A4CC2" w:rsidRDefault="00950DE9" w:rsidP="00950DE9">
            <w:pPr>
              <w:widowControl w:val="0"/>
              <w:rPr>
                <w:rFonts w:cs="Arial"/>
                <w:color w:val="auto"/>
                <w:sz w:val="20"/>
                <w:szCs w:val="20"/>
                <w:lang w:val="es-ES" w:eastAsia="ko-KR"/>
              </w:rPr>
            </w:pPr>
            <w:r w:rsidRPr="000A4CC2">
              <w:rPr>
                <w:iCs/>
                <w:color w:val="auto"/>
                <w:spacing w:val="-1"/>
                <w:sz w:val="20"/>
                <w:szCs w:val="20"/>
                <w:lang w:val="es-ES" w:eastAsia="ko-KR"/>
              </w:rPr>
              <w:t>Únicamente si esta información no está disponible para el productor, se aplican los rendimientos del procesamiento de los granos expuestos en 4.2.6 (vea los detalles en la segunda columna de la tabla y los ejemplos de cálculos en la orientación).</w:t>
            </w:r>
          </w:p>
        </w:tc>
      </w:tr>
      <w:tr w:rsidR="00A14A88" w:rsidRPr="000A4CC2" w14:paraId="56AC849F" w14:textId="77777777" w:rsidTr="006C7773">
        <w:trPr>
          <w:trHeight w:val="2631"/>
        </w:trPr>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DD002C" w14:textId="5BA66671" w:rsidR="00A14A88" w:rsidRPr="00A82D5E" w:rsidRDefault="00950DE9" w:rsidP="00D20421">
            <w:pPr>
              <w:pStyle w:val="VBPC"/>
              <w:jc w:val="left"/>
              <w:rPr>
                <w:rFonts w:ascii="Arial" w:hAnsi="Arial" w:cs="Arial"/>
                <w:lang w:val="es-ES" w:eastAsia="ko-KR"/>
              </w:rPr>
            </w:pPr>
            <w:r w:rsidRPr="00A82D5E">
              <w:rPr>
                <w:rFonts w:ascii="Arial" w:hAnsi="Arial" w:cs="Arial"/>
                <w:color w:val="auto"/>
                <w:lang w:val="es-ES" w:eastAsia="ko-KR"/>
              </w:rPr>
              <w:t>Año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5C8022" w14:textId="77777777" w:rsidR="00A14A88" w:rsidRPr="00A82D5E" w:rsidRDefault="00A14A88" w:rsidP="00E3109E">
            <w:pPr>
              <w:spacing w:line="240" w:lineRule="auto"/>
              <w:rPr>
                <w:rFonts w:cs="Arial"/>
                <w:sz w:val="20"/>
                <w:szCs w:val="20"/>
                <w:lang w:val="es-ES"/>
              </w:rPr>
            </w:pPr>
          </w:p>
        </w:tc>
      </w:tr>
      <w:tr w:rsidR="00A14A88" w:rsidRPr="000A4CC2" w14:paraId="52C40352" w14:textId="77777777" w:rsidTr="006C7773">
        <w:trPr>
          <w:trHeight w:val="214"/>
        </w:trPr>
        <w:tc>
          <w:tcPr>
            <w:tcW w:w="9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368B3BC" w14:textId="32A87C74" w:rsidR="00A14A88" w:rsidRPr="00A82D5E" w:rsidRDefault="00950DE9" w:rsidP="00D20421">
            <w:pPr>
              <w:tabs>
                <w:tab w:val="left" w:pos="735"/>
              </w:tabs>
              <w:rPr>
                <w:sz w:val="20"/>
                <w:szCs w:val="20"/>
                <w:lang w:val="es-ES"/>
              </w:rPr>
            </w:pPr>
            <w:r w:rsidRPr="00A82D5E">
              <w:rPr>
                <w:rFonts w:cs="Arial"/>
                <w:b/>
                <w:bCs/>
                <w:color w:val="6A6A6A"/>
                <w:sz w:val="20"/>
                <w:szCs w:val="20"/>
                <w:lang w:val="es-ES"/>
              </w:rPr>
              <w:t xml:space="preserve">Orientación: </w:t>
            </w:r>
            <w:r w:rsidRPr="00A82D5E">
              <w:rPr>
                <w:rFonts w:cs="Arial"/>
                <w:bCs/>
                <w:color w:val="6A6A6A"/>
                <w:sz w:val="20"/>
                <w:szCs w:val="20"/>
                <w:lang w:val="es-ES"/>
              </w:rPr>
              <w:t>Hasta el 1 de octubre de 2019 se aplican los siguientes valores de referencia para los granos de cacao: USD 1750/TM (para convencional) y USD 2050/TM (para orgánico) a nivel de los productores más todos los costos pertinentes de procesamiento.</w:t>
            </w:r>
            <w:r w:rsidR="00A14A88" w:rsidRPr="00A82D5E">
              <w:rPr>
                <w:sz w:val="20"/>
                <w:szCs w:val="20"/>
                <w:lang w:val="es-ES"/>
              </w:rPr>
              <w:t xml:space="preserve">  </w:t>
            </w:r>
          </w:p>
        </w:tc>
      </w:tr>
    </w:tbl>
    <w:p w14:paraId="44C03A54" w14:textId="77777777" w:rsidR="00A14A88" w:rsidRPr="00A82D5E" w:rsidRDefault="00A14A88" w:rsidP="00D20421">
      <w:pPr>
        <w:rPr>
          <w:sz w:val="20"/>
          <w:szCs w:val="20"/>
          <w:lang w:val="es-ES"/>
        </w:rPr>
      </w:pPr>
      <w:r w:rsidRPr="00A82D5E">
        <w:rPr>
          <w:sz w:val="20"/>
          <w:szCs w:val="20"/>
          <w:lang w:val="es-ES"/>
        </w:rPr>
        <w:t xml:space="preserve"> </w:t>
      </w:r>
    </w:p>
    <w:p w14:paraId="1D8A84AE" w14:textId="3CCFE709" w:rsidR="00A14A88" w:rsidRPr="00A82D5E" w:rsidRDefault="00A14A88" w:rsidP="00E3109E">
      <w:pPr>
        <w:pStyle w:val="Layer3-headline-no-table-of-content"/>
        <w:spacing w:before="0" w:after="0"/>
        <w:rPr>
          <w:color w:val="auto"/>
          <w:lang w:val="es-ES"/>
        </w:rPr>
      </w:pPr>
      <w:r w:rsidRPr="00A82D5E">
        <w:rPr>
          <w:color w:val="auto"/>
          <w:lang w:val="es-ES"/>
        </w:rPr>
        <w:t xml:space="preserve">4.2.6 </w:t>
      </w:r>
      <w:r w:rsidRPr="00A82D5E">
        <w:rPr>
          <w:color w:val="auto"/>
          <w:highlight w:val="cyan"/>
          <w:shd w:val="clear" w:color="auto" w:fill="E0002A" w:themeFill="accent1"/>
          <w:lang w:val="es-ES"/>
        </w:rPr>
        <w:t>N</w:t>
      </w:r>
      <w:r w:rsidR="00950DE9" w:rsidRPr="00A82D5E">
        <w:rPr>
          <w:color w:val="auto"/>
          <w:highlight w:val="cyan"/>
          <w:shd w:val="clear" w:color="auto" w:fill="E0002A" w:themeFill="accent1"/>
          <w:lang w:val="es-ES"/>
        </w:rPr>
        <w:t>UEVO</w:t>
      </w:r>
      <w:r w:rsidRPr="00A82D5E">
        <w:rPr>
          <w:color w:val="auto"/>
          <w:highlight w:val="cyan"/>
          <w:shd w:val="clear" w:color="auto" w:fill="E0002A" w:themeFill="accent1"/>
          <w:lang w:val="es-ES"/>
        </w:rPr>
        <w:t xml:space="preserve"> OCT</w:t>
      </w:r>
      <w:r w:rsidR="00950DE9" w:rsidRPr="00A82D5E">
        <w:rPr>
          <w:color w:val="auto"/>
          <w:highlight w:val="cyan"/>
          <w:shd w:val="clear" w:color="auto" w:fill="E0002A" w:themeFill="accent1"/>
          <w:lang w:val="es-ES"/>
        </w:rPr>
        <w:t>UBRE</w:t>
      </w:r>
      <w:r w:rsidRPr="00A82D5E">
        <w:rPr>
          <w:color w:val="auto"/>
          <w:highlight w:val="cyan"/>
          <w:shd w:val="clear" w:color="auto" w:fill="E0002A" w:themeFill="accent1"/>
          <w:lang w:val="es-ES"/>
        </w:rPr>
        <w:t xml:space="preserve"> 2019</w:t>
      </w:r>
      <w:r w:rsidRPr="00A82D5E">
        <w:rPr>
          <w:color w:val="auto"/>
          <w:lang w:val="es-ES"/>
        </w:rPr>
        <w:t xml:space="preserve"> </w:t>
      </w:r>
      <w:r w:rsidR="00950DE9" w:rsidRPr="00A82D5E">
        <w:rPr>
          <w:color w:val="auto"/>
          <w:lang w:val="es-ES"/>
        </w:rPr>
        <w:t>Prima Fairtrade para productos de cacao semielaborado comprado a productores certificados</w:t>
      </w:r>
    </w:p>
    <w:tbl>
      <w:tblPr>
        <w:tblStyle w:val="TableGrid"/>
        <w:tblW w:w="93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3"/>
        <w:gridCol w:w="8224"/>
      </w:tblGrid>
      <w:tr w:rsidR="00A14A88" w:rsidRPr="000A4CC2" w14:paraId="2D3DE7EF" w14:textId="77777777" w:rsidTr="006C7773">
        <w:trPr>
          <w:trHeight w:val="466"/>
        </w:trPr>
        <w:tc>
          <w:tcPr>
            <w:tcW w:w="9327" w:type="dxa"/>
            <w:gridSpan w:val="2"/>
            <w:vAlign w:val="center"/>
          </w:tcPr>
          <w:p w14:paraId="6610CAB8" w14:textId="552766C8" w:rsidR="00A14A88" w:rsidRPr="00A82D5E" w:rsidRDefault="00950DE9" w:rsidP="00D20421">
            <w:pPr>
              <w:pStyle w:val="Appliesto"/>
              <w:rPr>
                <w:b/>
                <w:iCs/>
                <w:lang w:val="es-ES"/>
              </w:rPr>
            </w:pPr>
            <w:r w:rsidRPr="00A82D5E">
              <w:rPr>
                <w:b/>
                <w:color w:val="auto"/>
                <w:lang w:val="es-ES"/>
              </w:rPr>
              <w:t xml:space="preserve">Se aplica a: </w:t>
            </w:r>
            <w:r w:rsidRPr="00A82D5E">
              <w:rPr>
                <w:color w:val="auto"/>
                <w:lang w:val="es-ES"/>
              </w:rPr>
              <w:t>Pagadores Fairtrade que compran productos de cacao semi</w:t>
            </w:r>
            <w:r w:rsidR="00371DBE" w:rsidRPr="00A82D5E">
              <w:rPr>
                <w:color w:val="auto"/>
                <w:lang w:val="es-ES"/>
              </w:rPr>
              <w:t>elabor</w:t>
            </w:r>
            <w:r w:rsidRPr="00A82D5E">
              <w:rPr>
                <w:color w:val="auto"/>
                <w:lang w:val="es-ES"/>
              </w:rPr>
              <w:t>ado a productores certificados</w:t>
            </w:r>
          </w:p>
        </w:tc>
      </w:tr>
      <w:tr w:rsidR="00651587" w:rsidRPr="000A4CC2" w14:paraId="1C760FA9" w14:textId="77777777" w:rsidTr="00E3109E">
        <w:trPr>
          <w:trHeight w:val="567"/>
        </w:trPr>
        <w:tc>
          <w:tcPr>
            <w:tcW w:w="1103" w:type="dxa"/>
            <w:vAlign w:val="center"/>
          </w:tcPr>
          <w:p w14:paraId="3AF795AA" w14:textId="555930DE" w:rsidR="00651587" w:rsidRPr="00A82D5E" w:rsidRDefault="00950DE9" w:rsidP="00D20421">
            <w:pPr>
              <w:pStyle w:val="VBPC"/>
              <w:jc w:val="left"/>
              <w:rPr>
                <w:rFonts w:ascii="Arial" w:hAnsi="Arial" w:cs="Arial"/>
                <w:color w:val="auto"/>
                <w:lang w:val="es-ES" w:eastAsia="ko-KR"/>
              </w:rPr>
            </w:pPr>
            <w:r w:rsidRPr="00A82D5E">
              <w:rPr>
                <w:rFonts w:ascii="Arial" w:hAnsi="Arial" w:cs="Arial"/>
                <w:color w:val="auto"/>
                <w:lang w:val="es-ES" w:eastAsia="ko-KR"/>
              </w:rPr>
              <w:t>Básico</w:t>
            </w:r>
          </w:p>
        </w:tc>
        <w:tc>
          <w:tcPr>
            <w:tcW w:w="8224" w:type="dxa"/>
            <w:vMerge w:val="restart"/>
          </w:tcPr>
          <w:p w14:paraId="4D44F584" w14:textId="0975E5FA" w:rsidR="00371DBE" w:rsidRPr="00A82D5E" w:rsidRDefault="00371DBE" w:rsidP="00371DBE">
            <w:pPr>
              <w:widowControl w:val="0"/>
              <w:rPr>
                <w:sz w:val="20"/>
                <w:szCs w:val="20"/>
                <w:lang w:val="es-ES"/>
              </w:rPr>
            </w:pPr>
            <w:r w:rsidRPr="00A82D5E">
              <w:rPr>
                <w:sz w:val="20"/>
                <w:szCs w:val="20"/>
                <w:lang w:val="es-ES"/>
              </w:rPr>
              <w:t xml:space="preserve">El valor de la Prima Fairtrade para los productos semielaborados se deriva del rendimiento medio de procesamiento calculado por el productor (vea los ejemplos que siguen). </w:t>
            </w:r>
          </w:p>
          <w:p w14:paraId="698B99F3" w14:textId="77777777" w:rsidR="00371DBE" w:rsidRPr="00A82D5E" w:rsidRDefault="00371DBE" w:rsidP="00371DBE">
            <w:pPr>
              <w:widowControl w:val="0"/>
              <w:rPr>
                <w:iCs/>
                <w:spacing w:val="-1"/>
                <w:sz w:val="20"/>
                <w:szCs w:val="20"/>
                <w:lang w:val="es-ES" w:eastAsia="ko-KR"/>
              </w:rPr>
            </w:pPr>
            <w:r w:rsidRPr="00A82D5E">
              <w:rPr>
                <w:sz w:val="20"/>
                <w:szCs w:val="20"/>
                <w:lang w:val="es-ES"/>
              </w:rPr>
              <w:t>Únicamente si esta información no está disponible para el productor, se aplican los siguientes valores:</w:t>
            </w:r>
          </w:p>
          <w:tbl>
            <w:tblPr>
              <w:tblStyle w:val="TableGrid"/>
              <w:tblW w:w="6096" w:type="dxa"/>
              <w:tblInd w:w="593" w:type="dxa"/>
              <w:tblLook w:val="04A0" w:firstRow="1" w:lastRow="0" w:firstColumn="1" w:lastColumn="0" w:noHBand="0" w:noVBand="1"/>
            </w:tblPr>
            <w:tblGrid>
              <w:gridCol w:w="1843"/>
              <w:gridCol w:w="2126"/>
              <w:gridCol w:w="2127"/>
            </w:tblGrid>
            <w:tr w:rsidR="00371DBE" w:rsidRPr="000A4CC2" w14:paraId="0AA14BD9" w14:textId="77777777" w:rsidTr="00A115A3">
              <w:tc>
                <w:tcPr>
                  <w:tcW w:w="1843" w:type="dxa"/>
                </w:tcPr>
                <w:p w14:paraId="2B9DE6AE" w14:textId="77777777" w:rsidR="00371DBE" w:rsidRPr="00A82D5E" w:rsidRDefault="00371DBE" w:rsidP="00371DBE">
                  <w:pPr>
                    <w:pStyle w:val="BodyText"/>
                    <w:spacing w:after="0"/>
                    <w:jc w:val="both"/>
                    <w:rPr>
                      <w:rFonts w:ascii="Arial" w:hAnsi="Arial"/>
                      <w:iCs/>
                      <w:spacing w:val="-1"/>
                      <w:sz w:val="20"/>
                      <w:szCs w:val="20"/>
                      <w:lang w:val="es-ES" w:eastAsia="ko-KR"/>
                    </w:rPr>
                  </w:pPr>
                </w:p>
              </w:tc>
              <w:tc>
                <w:tcPr>
                  <w:tcW w:w="2126" w:type="dxa"/>
                </w:tcPr>
                <w:p w14:paraId="63A76E29" w14:textId="77777777" w:rsidR="00371DBE" w:rsidRPr="00A82D5E" w:rsidRDefault="00371DBE" w:rsidP="00371DBE">
                  <w:pPr>
                    <w:pStyle w:val="BodyText"/>
                    <w:jc w:val="center"/>
                    <w:rPr>
                      <w:rFonts w:ascii="Arial" w:hAnsi="Arial" w:cs="Arial"/>
                      <w:b/>
                      <w:sz w:val="20"/>
                      <w:szCs w:val="20"/>
                      <w:lang w:val="es-ES"/>
                    </w:rPr>
                  </w:pPr>
                  <w:r w:rsidRPr="00A82D5E">
                    <w:rPr>
                      <w:rFonts w:ascii="Arial" w:hAnsi="Arial" w:cs="Arial"/>
                      <w:b/>
                      <w:sz w:val="20"/>
                      <w:szCs w:val="20"/>
                      <w:lang w:val="es-ES"/>
                    </w:rPr>
                    <w:t>Rendimiento de</w:t>
                  </w:r>
                </w:p>
                <w:p w14:paraId="293A09A4" w14:textId="77777777" w:rsidR="00371DBE" w:rsidRPr="00A82D5E" w:rsidRDefault="00371DBE" w:rsidP="00371DBE">
                  <w:pPr>
                    <w:pStyle w:val="BodyText"/>
                    <w:jc w:val="center"/>
                    <w:rPr>
                      <w:rFonts w:ascii="Arial" w:hAnsi="Arial" w:cs="Arial"/>
                      <w:b/>
                      <w:sz w:val="20"/>
                      <w:szCs w:val="20"/>
                      <w:lang w:val="es-ES"/>
                    </w:rPr>
                  </w:pPr>
                  <w:r w:rsidRPr="00A82D5E">
                    <w:rPr>
                      <w:rFonts w:ascii="Arial" w:hAnsi="Arial" w:cs="Arial"/>
                      <w:b/>
                      <w:sz w:val="20"/>
                      <w:szCs w:val="20"/>
                      <w:lang w:val="es-ES"/>
                    </w:rPr>
                    <w:t>procesamiento de</w:t>
                  </w:r>
                </w:p>
                <w:p w14:paraId="32909DE3" w14:textId="77777777" w:rsidR="00371DBE" w:rsidRPr="00A82D5E" w:rsidRDefault="00371DBE" w:rsidP="00371DBE">
                  <w:pPr>
                    <w:pStyle w:val="BodyText"/>
                    <w:spacing w:after="0"/>
                    <w:jc w:val="center"/>
                    <w:rPr>
                      <w:rFonts w:ascii="Arial" w:hAnsi="Arial"/>
                      <w:iCs/>
                      <w:spacing w:val="-1"/>
                      <w:sz w:val="20"/>
                      <w:szCs w:val="20"/>
                      <w:lang w:val="es-ES" w:eastAsia="ko-KR"/>
                    </w:rPr>
                  </w:pPr>
                  <w:r w:rsidRPr="00A82D5E">
                    <w:rPr>
                      <w:rFonts w:ascii="Arial" w:hAnsi="Arial" w:cs="Arial"/>
                      <w:b/>
                      <w:sz w:val="20"/>
                      <w:szCs w:val="20"/>
                      <w:lang w:val="es-ES"/>
                    </w:rPr>
                    <w:t>los granos</w:t>
                  </w:r>
                  <w:r w:rsidRPr="00A82D5E">
                    <w:rPr>
                      <w:rStyle w:val="FootnoteReference"/>
                      <w:rFonts w:ascii="Arial" w:hAnsi="Arial" w:cs="Arial"/>
                      <w:sz w:val="20"/>
                      <w:szCs w:val="20"/>
                      <w:lang w:val="es-ES"/>
                    </w:rPr>
                    <w:footnoteReference w:id="7"/>
                  </w:r>
                </w:p>
              </w:tc>
              <w:tc>
                <w:tcPr>
                  <w:tcW w:w="2127" w:type="dxa"/>
                </w:tcPr>
                <w:p w14:paraId="7105E7FA" w14:textId="77777777" w:rsidR="00371DBE" w:rsidRPr="00A82D5E" w:rsidRDefault="00371DBE" w:rsidP="00371DBE">
                  <w:pPr>
                    <w:pStyle w:val="BodyText"/>
                    <w:spacing w:after="0"/>
                    <w:jc w:val="center"/>
                    <w:rPr>
                      <w:rFonts w:ascii="Arial" w:hAnsi="Arial"/>
                      <w:iCs/>
                      <w:spacing w:val="-1"/>
                      <w:sz w:val="20"/>
                      <w:szCs w:val="20"/>
                      <w:lang w:val="es-ES" w:eastAsia="ko-KR"/>
                    </w:rPr>
                  </w:pPr>
                  <w:r w:rsidRPr="00A82D5E">
                    <w:rPr>
                      <w:rFonts w:ascii="Arial" w:hAnsi="Arial" w:cs="Arial"/>
                      <w:b/>
                      <w:sz w:val="20"/>
                      <w:szCs w:val="20"/>
                      <w:lang w:val="es-ES"/>
                    </w:rPr>
                    <w:t xml:space="preserve">Prima Fairtrade </w:t>
                  </w:r>
                </w:p>
              </w:tc>
            </w:tr>
            <w:tr w:rsidR="00371DBE" w:rsidRPr="000A4CC2" w14:paraId="69990A93" w14:textId="77777777" w:rsidTr="00A115A3">
              <w:tc>
                <w:tcPr>
                  <w:tcW w:w="1843" w:type="dxa"/>
                </w:tcPr>
                <w:p w14:paraId="68E77834" w14:textId="77777777" w:rsidR="00371DBE" w:rsidRPr="00A82D5E" w:rsidRDefault="00371DBE" w:rsidP="00371DBE">
                  <w:pPr>
                    <w:pStyle w:val="BodyText"/>
                    <w:spacing w:after="0"/>
                    <w:jc w:val="center"/>
                    <w:rPr>
                      <w:rFonts w:ascii="Arial" w:hAnsi="Arial"/>
                      <w:iCs/>
                      <w:spacing w:val="-1"/>
                      <w:sz w:val="20"/>
                      <w:szCs w:val="20"/>
                      <w:lang w:val="es-ES" w:eastAsia="ko-KR"/>
                    </w:rPr>
                  </w:pPr>
                  <w:r w:rsidRPr="00A82D5E">
                    <w:rPr>
                      <w:rFonts w:ascii="Arial" w:hAnsi="Arial" w:cs="Arial"/>
                      <w:b/>
                      <w:sz w:val="20"/>
                      <w:szCs w:val="20"/>
                      <w:lang w:val="es-ES"/>
                    </w:rPr>
                    <w:t>Granos</w:t>
                  </w:r>
                </w:p>
              </w:tc>
              <w:tc>
                <w:tcPr>
                  <w:tcW w:w="2126" w:type="dxa"/>
                </w:tcPr>
                <w:p w14:paraId="12FB61D2" w14:textId="77777777" w:rsidR="00371DBE" w:rsidRPr="00A82D5E" w:rsidRDefault="00371DBE" w:rsidP="00371DBE">
                  <w:pPr>
                    <w:pStyle w:val="BodyText"/>
                    <w:spacing w:after="0"/>
                    <w:jc w:val="center"/>
                    <w:rPr>
                      <w:rFonts w:ascii="Arial" w:hAnsi="Arial"/>
                      <w:i/>
                      <w:iCs/>
                      <w:spacing w:val="-1"/>
                      <w:sz w:val="20"/>
                      <w:szCs w:val="20"/>
                      <w:lang w:val="es-ES" w:eastAsia="ko-KR"/>
                    </w:rPr>
                  </w:pPr>
                  <w:r w:rsidRPr="00A82D5E">
                    <w:rPr>
                      <w:rFonts w:ascii="Arial" w:hAnsi="Arial"/>
                      <w:i/>
                      <w:iCs/>
                      <w:spacing w:val="-1"/>
                      <w:sz w:val="20"/>
                      <w:szCs w:val="20"/>
                      <w:lang w:val="es-ES" w:eastAsia="ko-KR"/>
                    </w:rPr>
                    <w:t>-</w:t>
                  </w:r>
                </w:p>
              </w:tc>
              <w:tc>
                <w:tcPr>
                  <w:tcW w:w="2127" w:type="dxa"/>
                </w:tcPr>
                <w:p w14:paraId="50E48397" w14:textId="77777777" w:rsidR="00371DBE" w:rsidRPr="00A82D5E" w:rsidRDefault="00371DBE" w:rsidP="00371DBE">
                  <w:pPr>
                    <w:pStyle w:val="BodyText"/>
                    <w:spacing w:after="0"/>
                    <w:jc w:val="center"/>
                    <w:rPr>
                      <w:rFonts w:ascii="Arial" w:hAnsi="Arial"/>
                      <w:i/>
                      <w:iCs/>
                      <w:spacing w:val="-1"/>
                      <w:sz w:val="20"/>
                      <w:szCs w:val="20"/>
                      <w:lang w:val="es-ES" w:eastAsia="ko-KR"/>
                    </w:rPr>
                  </w:pPr>
                  <w:r w:rsidRPr="00A82D5E">
                    <w:rPr>
                      <w:rFonts w:ascii="Arial" w:hAnsi="Arial"/>
                      <w:i/>
                      <w:iCs/>
                      <w:spacing w:val="-1"/>
                      <w:sz w:val="20"/>
                      <w:szCs w:val="20"/>
                      <w:lang w:val="es-ES" w:eastAsia="ko-KR"/>
                    </w:rPr>
                    <w:t>USD 240 /MT</w:t>
                  </w:r>
                </w:p>
              </w:tc>
            </w:tr>
            <w:tr w:rsidR="00371DBE" w:rsidRPr="000A4CC2" w14:paraId="35FA72F8" w14:textId="77777777" w:rsidTr="00A115A3">
              <w:tc>
                <w:tcPr>
                  <w:tcW w:w="1843" w:type="dxa"/>
                </w:tcPr>
                <w:p w14:paraId="2F3797A0" w14:textId="77777777" w:rsidR="00371DBE" w:rsidRPr="00A82D5E" w:rsidRDefault="00371DBE" w:rsidP="00371DBE">
                  <w:pPr>
                    <w:pStyle w:val="BodyText"/>
                    <w:spacing w:after="0"/>
                    <w:jc w:val="center"/>
                    <w:rPr>
                      <w:rFonts w:ascii="Arial" w:hAnsi="Arial"/>
                      <w:iCs/>
                      <w:spacing w:val="-1"/>
                      <w:sz w:val="20"/>
                      <w:szCs w:val="20"/>
                      <w:lang w:val="es-ES" w:eastAsia="ko-KR"/>
                    </w:rPr>
                  </w:pPr>
                  <w:r w:rsidRPr="00A82D5E">
                    <w:rPr>
                      <w:rFonts w:ascii="Arial" w:hAnsi="Arial" w:cs="Arial"/>
                      <w:b/>
                      <w:sz w:val="20"/>
                      <w:szCs w:val="20"/>
                      <w:lang w:val="es-ES"/>
                    </w:rPr>
                    <w:t>Licor</w:t>
                  </w:r>
                </w:p>
              </w:tc>
              <w:tc>
                <w:tcPr>
                  <w:tcW w:w="2126" w:type="dxa"/>
                </w:tcPr>
                <w:p w14:paraId="02C09006" w14:textId="77777777" w:rsidR="00371DBE" w:rsidRPr="00A82D5E" w:rsidRDefault="00371DBE" w:rsidP="00371DBE">
                  <w:pPr>
                    <w:pStyle w:val="BodyText"/>
                    <w:spacing w:after="0"/>
                    <w:jc w:val="center"/>
                    <w:rPr>
                      <w:rFonts w:ascii="Arial" w:hAnsi="Arial"/>
                      <w:i/>
                      <w:iCs/>
                      <w:spacing w:val="-1"/>
                      <w:sz w:val="20"/>
                      <w:szCs w:val="20"/>
                      <w:lang w:val="es-ES" w:eastAsia="ko-KR"/>
                    </w:rPr>
                  </w:pPr>
                  <w:r w:rsidRPr="00A82D5E">
                    <w:rPr>
                      <w:rFonts w:ascii="Arial" w:hAnsi="Arial"/>
                      <w:i/>
                      <w:iCs/>
                      <w:spacing w:val="-1"/>
                      <w:sz w:val="20"/>
                      <w:szCs w:val="20"/>
                      <w:lang w:val="es-ES" w:eastAsia="ko-KR"/>
                    </w:rPr>
                    <w:t>0.8</w:t>
                  </w:r>
                </w:p>
              </w:tc>
              <w:tc>
                <w:tcPr>
                  <w:tcW w:w="2127" w:type="dxa"/>
                </w:tcPr>
                <w:p w14:paraId="3061E0D1" w14:textId="77777777" w:rsidR="00371DBE" w:rsidRPr="00A82D5E" w:rsidRDefault="00371DBE" w:rsidP="00371DBE">
                  <w:pPr>
                    <w:pStyle w:val="BodyText"/>
                    <w:spacing w:after="0"/>
                    <w:jc w:val="center"/>
                    <w:rPr>
                      <w:rFonts w:ascii="Arial" w:hAnsi="Arial"/>
                      <w:i/>
                      <w:iCs/>
                      <w:spacing w:val="-1"/>
                      <w:sz w:val="20"/>
                      <w:szCs w:val="20"/>
                      <w:lang w:val="es-ES" w:eastAsia="ko-KR"/>
                    </w:rPr>
                  </w:pPr>
                  <w:r w:rsidRPr="00A82D5E">
                    <w:rPr>
                      <w:rFonts w:ascii="Arial" w:hAnsi="Arial"/>
                      <w:i/>
                      <w:iCs/>
                      <w:spacing w:val="-1"/>
                      <w:sz w:val="20"/>
                      <w:szCs w:val="20"/>
                      <w:lang w:val="es-ES" w:eastAsia="ko-KR"/>
                    </w:rPr>
                    <w:t>USD 300 /MT</w:t>
                  </w:r>
                </w:p>
              </w:tc>
            </w:tr>
            <w:tr w:rsidR="00371DBE" w:rsidRPr="000A4CC2" w14:paraId="1D29FCD4" w14:textId="77777777" w:rsidTr="00A115A3">
              <w:tc>
                <w:tcPr>
                  <w:tcW w:w="1843" w:type="dxa"/>
                </w:tcPr>
                <w:p w14:paraId="641951AF" w14:textId="77777777" w:rsidR="00371DBE" w:rsidRPr="00A82D5E" w:rsidRDefault="00371DBE" w:rsidP="00371DBE">
                  <w:pPr>
                    <w:pStyle w:val="BodyText"/>
                    <w:spacing w:after="0"/>
                    <w:jc w:val="center"/>
                    <w:rPr>
                      <w:rFonts w:ascii="Arial" w:hAnsi="Arial"/>
                      <w:iCs/>
                      <w:spacing w:val="-1"/>
                      <w:sz w:val="20"/>
                      <w:szCs w:val="20"/>
                      <w:lang w:val="es-ES" w:eastAsia="ko-KR"/>
                    </w:rPr>
                  </w:pPr>
                  <w:r w:rsidRPr="00A82D5E">
                    <w:rPr>
                      <w:rFonts w:ascii="Arial" w:hAnsi="Arial" w:cs="Arial"/>
                      <w:b/>
                      <w:sz w:val="20"/>
                      <w:szCs w:val="20"/>
                      <w:lang w:val="es-ES"/>
                    </w:rPr>
                    <w:t>Manteca</w:t>
                  </w:r>
                </w:p>
              </w:tc>
              <w:tc>
                <w:tcPr>
                  <w:tcW w:w="2126" w:type="dxa"/>
                </w:tcPr>
                <w:p w14:paraId="3A5F8C41" w14:textId="77777777" w:rsidR="00371DBE" w:rsidRPr="00A82D5E" w:rsidRDefault="00371DBE" w:rsidP="00371DBE">
                  <w:pPr>
                    <w:pStyle w:val="BodyText"/>
                    <w:spacing w:after="0"/>
                    <w:jc w:val="center"/>
                    <w:rPr>
                      <w:rFonts w:ascii="Arial" w:hAnsi="Arial"/>
                      <w:i/>
                      <w:iCs/>
                      <w:spacing w:val="-1"/>
                      <w:sz w:val="20"/>
                      <w:szCs w:val="20"/>
                      <w:lang w:val="es-ES" w:eastAsia="ko-KR"/>
                    </w:rPr>
                  </w:pPr>
                  <w:r w:rsidRPr="00A82D5E">
                    <w:rPr>
                      <w:rFonts w:ascii="Arial" w:hAnsi="Arial"/>
                      <w:i/>
                      <w:iCs/>
                      <w:spacing w:val="-1"/>
                      <w:sz w:val="20"/>
                      <w:szCs w:val="20"/>
                      <w:lang w:val="es-ES" w:eastAsia="ko-KR"/>
                    </w:rPr>
                    <w:t>0.376</w:t>
                  </w:r>
                </w:p>
              </w:tc>
              <w:tc>
                <w:tcPr>
                  <w:tcW w:w="2127" w:type="dxa"/>
                </w:tcPr>
                <w:p w14:paraId="7E945FBE" w14:textId="77777777" w:rsidR="00371DBE" w:rsidRPr="00A82D5E" w:rsidRDefault="00371DBE" w:rsidP="00371DBE">
                  <w:pPr>
                    <w:pStyle w:val="BodyText"/>
                    <w:spacing w:after="0"/>
                    <w:jc w:val="center"/>
                    <w:rPr>
                      <w:rFonts w:ascii="Arial" w:hAnsi="Arial"/>
                      <w:i/>
                      <w:iCs/>
                      <w:spacing w:val="-1"/>
                      <w:sz w:val="20"/>
                      <w:szCs w:val="20"/>
                      <w:lang w:val="es-ES" w:eastAsia="ko-KR"/>
                    </w:rPr>
                  </w:pPr>
                  <w:r w:rsidRPr="00A82D5E">
                    <w:rPr>
                      <w:rFonts w:ascii="Arial" w:hAnsi="Arial"/>
                      <w:i/>
                      <w:iCs/>
                      <w:spacing w:val="-1"/>
                      <w:sz w:val="20"/>
                      <w:szCs w:val="20"/>
                      <w:lang w:val="es-ES" w:eastAsia="ko-KR"/>
                    </w:rPr>
                    <w:t>USD 638 /MT</w:t>
                  </w:r>
                </w:p>
              </w:tc>
            </w:tr>
            <w:tr w:rsidR="00371DBE" w:rsidRPr="000A4CC2" w14:paraId="20AF5B06" w14:textId="77777777" w:rsidTr="00A115A3">
              <w:tc>
                <w:tcPr>
                  <w:tcW w:w="1843" w:type="dxa"/>
                </w:tcPr>
                <w:p w14:paraId="6ED50DC8" w14:textId="77777777" w:rsidR="00371DBE" w:rsidRPr="00A82D5E" w:rsidRDefault="00371DBE" w:rsidP="00371DBE">
                  <w:pPr>
                    <w:pStyle w:val="BodyText"/>
                    <w:spacing w:after="0"/>
                    <w:jc w:val="center"/>
                    <w:rPr>
                      <w:rFonts w:ascii="Arial" w:hAnsi="Arial"/>
                      <w:iCs/>
                      <w:spacing w:val="-1"/>
                      <w:sz w:val="20"/>
                      <w:szCs w:val="20"/>
                      <w:lang w:val="es-ES" w:eastAsia="ko-KR"/>
                    </w:rPr>
                  </w:pPr>
                  <w:r w:rsidRPr="00A82D5E">
                    <w:rPr>
                      <w:rFonts w:ascii="Arial" w:hAnsi="Arial" w:cs="Arial"/>
                      <w:b/>
                      <w:sz w:val="20"/>
                      <w:szCs w:val="20"/>
                      <w:lang w:val="es-ES"/>
                    </w:rPr>
                    <w:t>Polvo</w:t>
                  </w:r>
                </w:p>
              </w:tc>
              <w:tc>
                <w:tcPr>
                  <w:tcW w:w="2126" w:type="dxa"/>
                </w:tcPr>
                <w:p w14:paraId="7E7E9768" w14:textId="77777777" w:rsidR="00371DBE" w:rsidRPr="00A82D5E" w:rsidRDefault="00371DBE" w:rsidP="00371DBE">
                  <w:pPr>
                    <w:pStyle w:val="BodyText"/>
                    <w:spacing w:after="0"/>
                    <w:jc w:val="center"/>
                    <w:rPr>
                      <w:rFonts w:ascii="Arial" w:hAnsi="Arial"/>
                      <w:i/>
                      <w:iCs/>
                      <w:spacing w:val="-1"/>
                      <w:sz w:val="20"/>
                      <w:szCs w:val="20"/>
                      <w:lang w:val="es-ES" w:eastAsia="ko-KR"/>
                    </w:rPr>
                  </w:pPr>
                  <w:r w:rsidRPr="00A82D5E">
                    <w:rPr>
                      <w:rFonts w:ascii="Arial" w:hAnsi="Arial"/>
                      <w:i/>
                      <w:iCs/>
                      <w:spacing w:val="-1"/>
                      <w:sz w:val="20"/>
                      <w:szCs w:val="20"/>
                      <w:lang w:val="es-ES" w:eastAsia="ko-KR"/>
                    </w:rPr>
                    <w:t>0.424</w:t>
                  </w:r>
                </w:p>
              </w:tc>
              <w:tc>
                <w:tcPr>
                  <w:tcW w:w="2127" w:type="dxa"/>
                </w:tcPr>
                <w:p w14:paraId="59836465" w14:textId="77777777" w:rsidR="00371DBE" w:rsidRPr="00A82D5E" w:rsidRDefault="00371DBE" w:rsidP="00371DBE">
                  <w:pPr>
                    <w:pStyle w:val="BodyText"/>
                    <w:spacing w:after="0"/>
                    <w:jc w:val="center"/>
                    <w:rPr>
                      <w:rFonts w:ascii="Arial" w:hAnsi="Arial"/>
                      <w:i/>
                      <w:iCs/>
                      <w:spacing w:val="-1"/>
                      <w:sz w:val="20"/>
                      <w:szCs w:val="20"/>
                      <w:lang w:val="es-ES" w:eastAsia="ko-KR"/>
                    </w:rPr>
                  </w:pPr>
                  <w:r w:rsidRPr="00A82D5E">
                    <w:rPr>
                      <w:rFonts w:ascii="Arial" w:hAnsi="Arial"/>
                      <w:i/>
                      <w:iCs/>
                      <w:spacing w:val="-1"/>
                      <w:sz w:val="20"/>
                      <w:szCs w:val="20"/>
                      <w:lang w:val="es-ES" w:eastAsia="ko-KR"/>
                    </w:rPr>
                    <w:t>USD 566 /MT</w:t>
                  </w:r>
                </w:p>
              </w:tc>
            </w:tr>
            <w:tr w:rsidR="00371DBE" w:rsidRPr="000A4CC2" w14:paraId="0DD1A478" w14:textId="77777777" w:rsidTr="00A115A3">
              <w:tc>
                <w:tcPr>
                  <w:tcW w:w="1843" w:type="dxa"/>
                </w:tcPr>
                <w:p w14:paraId="0243B0FA" w14:textId="77777777" w:rsidR="00371DBE" w:rsidRPr="00A82D5E" w:rsidRDefault="00371DBE" w:rsidP="00371DBE">
                  <w:pPr>
                    <w:pStyle w:val="BodyText"/>
                    <w:spacing w:after="0"/>
                    <w:jc w:val="center"/>
                    <w:rPr>
                      <w:rFonts w:ascii="Arial" w:hAnsi="Arial"/>
                      <w:iCs/>
                      <w:spacing w:val="-1"/>
                      <w:sz w:val="20"/>
                      <w:szCs w:val="20"/>
                      <w:lang w:val="es-ES" w:eastAsia="ko-KR"/>
                    </w:rPr>
                  </w:pPr>
                  <w:r w:rsidRPr="00A82D5E">
                    <w:rPr>
                      <w:rFonts w:ascii="Arial" w:hAnsi="Arial" w:cs="Arial"/>
                      <w:b/>
                      <w:sz w:val="20"/>
                      <w:szCs w:val="20"/>
                      <w:lang w:val="es-ES"/>
                    </w:rPr>
                    <w:t>Manteca y polvo</w:t>
                  </w:r>
                </w:p>
              </w:tc>
              <w:tc>
                <w:tcPr>
                  <w:tcW w:w="2126" w:type="dxa"/>
                </w:tcPr>
                <w:p w14:paraId="79E91858" w14:textId="77777777" w:rsidR="00371DBE" w:rsidRPr="00A82D5E" w:rsidRDefault="00371DBE" w:rsidP="00371DBE">
                  <w:pPr>
                    <w:pStyle w:val="BodyText"/>
                    <w:spacing w:after="0"/>
                    <w:jc w:val="center"/>
                    <w:rPr>
                      <w:rFonts w:ascii="Arial" w:hAnsi="Arial"/>
                      <w:i/>
                      <w:iCs/>
                      <w:spacing w:val="-1"/>
                      <w:sz w:val="20"/>
                      <w:szCs w:val="20"/>
                      <w:lang w:val="es-ES" w:eastAsia="ko-KR"/>
                    </w:rPr>
                  </w:pPr>
                  <w:r w:rsidRPr="00A82D5E">
                    <w:rPr>
                      <w:rFonts w:ascii="Arial" w:hAnsi="Arial"/>
                      <w:i/>
                      <w:iCs/>
                      <w:spacing w:val="-1"/>
                      <w:sz w:val="20"/>
                      <w:szCs w:val="20"/>
                      <w:lang w:val="es-ES" w:eastAsia="ko-KR"/>
                    </w:rPr>
                    <w:t>(0.8)</w:t>
                  </w:r>
                </w:p>
              </w:tc>
              <w:tc>
                <w:tcPr>
                  <w:tcW w:w="2127" w:type="dxa"/>
                </w:tcPr>
                <w:p w14:paraId="7E57EAA4" w14:textId="77777777" w:rsidR="00371DBE" w:rsidRPr="00A82D5E" w:rsidRDefault="00371DBE" w:rsidP="00371DBE">
                  <w:pPr>
                    <w:pStyle w:val="BodyText"/>
                    <w:spacing w:after="0"/>
                    <w:jc w:val="center"/>
                    <w:rPr>
                      <w:rFonts w:ascii="Arial" w:hAnsi="Arial"/>
                      <w:i/>
                      <w:iCs/>
                      <w:spacing w:val="-1"/>
                      <w:sz w:val="20"/>
                      <w:szCs w:val="20"/>
                      <w:lang w:val="es-ES" w:eastAsia="ko-KR"/>
                    </w:rPr>
                  </w:pPr>
                  <w:r w:rsidRPr="00A82D5E">
                    <w:rPr>
                      <w:rFonts w:ascii="Arial" w:hAnsi="Arial"/>
                      <w:i/>
                      <w:iCs/>
                      <w:spacing w:val="-1"/>
                      <w:sz w:val="20"/>
                      <w:szCs w:val="20"/>
                      <w:lang w:val="es-ES" w:eastAsia="ko-KR"/>
                    </w:rPr>
                    <w:t>USD 300 /MT</w:t>
                  </w:r>
                </w:p>
              </w:tc>
            </w:tr>
          </w:tbl>
          <w:p w14:paraId="1401AE04" w14:textId="77777777" w:rsidR="00371DBE" w:rsidRPr="00A82D5E" w:rsidRDefault="00371DBE" w:rsidP="00371DBE">
            <w:pPr>
              <w:pStyle w:val="BodyText"/>
              <w:spacing w:after="0"/>
              <w:jc w:val="both"/>
              <w:rPr>
                <w:rFonts w:ascii="Arial" w:hAnsi="Arial"/>
                <w:iCs/>
                <w:spacing w:val="-1"/>
                <w:sz w:val="20"/>
                <w:szCs w:val="20"/>
                <w:lang w:val="es-ES" w:eastAsia="ko-KR"/>
              </w:rPr>
            </w:pPr>
          </w:p>
          <w:p w14:paraId="273AF92E" w14:textId="5352E0C2" w:rsidR="00651587" w:rsidRPr="00A82D5E" w:rsidRDefault="00371DBE" w:rsidP="00E81279">
            <w:pPr>
              <w:pStyle w:val="BodyText"/>
              <w:spacing w:after="0"/>
              <w:jc w:val="both"/>
              <w:rPr>
                <w:rFonts w:ascii="Arial" w:hAnsi="Arial"/>
                <w:iCs/>
                <w:spacing w:val="-1"/>
                <w:sz w:val="20"/>
                <w:szCs w:val="20"/>
                <w:lang w:val="es-ES" w:eastAsia="ko-KR"/>
              </w:rPr>
            </w:pPr>
            <w:r w:rsidRPr="00A82D5E">
              <w:rPr>
                <w:rFonts w:ascii="Arial" w:hAnsi="Arial"/>
                <w:iCs/>
                <w:spacing w:val="-1"/>
                <w:sz w:val="20"/>
                <w:szCs w:val="20"/>
                <w:lang w:val="es-ES" w:eastAsia="ko-KR"/>
              </w:rPr>
              <w:t>La Prima Fairtrade para productos semi</w:t>
            </w:r>
            <w:r w:rsidR="00E81279" w:rsidRPr="00A82D5E">
              <w:rPr>
                <w:rFonts w:ascii="Arial" w:hAnsi="Arial"/>
                <w:iCs/>
                <w:spacing w:val="-1"/>
                <w:sz w:val="20"/>
                <w:szCs w:val="20"/>
                <w:lang w:val="es-ES" w:eastAsia="ko-KR"/>
              </w:rPr>
              <w:t>elabor</w:t>
            </w:r>
            <w:r w:rsidRPr="00A82D5E">
              <w:rPr>
                <w:rFonts w:ascii="Arial" w:hAnsi="Arial"/>
                <w:iCs/>
                <w:spacing w:val="-1"/>
                <w:sz w:val="20"/>
                <w:szCs w:val="20"/>
                <w:lang w:val="es-ES" w:eastAsia="ko-KR"/>
              </w:rPr>
              <w:t>ados está sujeta a las mismas reglas que cualquier otra Prima Fairtrade y observa las secciones 4.2 y 4.3 del Criterio para Comerciantes.</w:t>
            </w:r>
          </w:p>
        </w:tc>
      </w:tr>
      <w:tr w:rsidR="00651587" w:rsidRPr="000A4CC2" w14:paraId="2A2F5461" w14:textId="77777777" w:rsidTr="006C7773">
        <w:trPr>
          <w:trHeight w:val="660"/>
        </w:trPr>
        <w:tc>
          <w:tcPr>
            <w:tcW w:w="1103" w:type="dxa"/>
          </w:tcPr>
          <w:p w14:paraId="784397D7" w14:textId="40269488" w:rsidR="00651587" w:rsidRPr="00A82D5E" w:rsidRDefault="00950DE9" w:rsidP="00E3109E">
            <w:pPr>
              <w:pStyle w:val="VBPC"/>
              <w:spacing w:before="240"/>
              <w:jc w:val="left"/>
              <w:rPr>
                <w:rFonts w:ascii="Arial" w:hAnsi="Arial" w:cs="Arial"/>
                <w:color w:val="auto"/>
                <w:lang w:val="es-ES" w:eastAsia="ko-KR"/>
              </w:rPr>
            </w:pPr>
            <w:r w:rsidRPr="00A82D5E">
              <w:rPr>
                <w:rFonts w:ascii="Arial" w:hAnsi="Arial" w:cs="Arial"/>
                <w:color w:val="auto"/>
                <w:lang w:val="es-ES" w:eastAsia="ko-KR"/>
              </w:rPr>
              <w:t>Año</w:t>
            </w:r>
            <w:r w:rsidR="00651587" w:rsidRPr="00A82D5E">
              <w:rPr>
                <w:rFonts w:ascii="Arial" w:hAnsi="Arial" w:cs="Arial"/>
                <w:color w:val="auto"/>
                <w:lang w:val="es-ES" w:eastAsia="ko-KR"/>
              </w:rPr>
              <w:t xml:space="preserve"> 0</w:t>
            </w:r>
          </w:p>
        </w:tc>
        <w:tc>
          <w:tcPr>
            <w:tcW w:w="8224" w:type="dxa"/>
            <w:vMerge/>
          </w:tcPr>
          <w:p w14:paraId="5424FDF4" w14:textId="77777777" w:rsidR="00651587" w:rsidRPr="00A82D5E" w:rsidRDefault="00651587" w:rsidP="006C7773">
            <w:pPr>
              <w:widowControl w:val="0"/>
              <w:spacing w:before="120" w:after="120"/>
              <w:rPr>
                <w:iCs/>
                <w:spacing w:val="-1"/>
                <w:lang w:val="es-ES" w:eastAsia="ko-KR"/>
              </w:rPr>
            </w:pPr>
          </w:p>
        </w:tc>
      </w:tr>
    </w:tbl>
    <w:p w14:paraId="74C4E5CD" w14:textId="77777777" w:rsidR="00BA35BE" w:rsidRPr="00A82D5E" w:rsidRDefault="00BA35BE" w:rsidP="00651587">
      <w:pPr>
        <w:spacing w:line="240" w:lineRule="auto"/>
        <w:rPr>
          <w:rFonts w:cs="Arial"/>
          <w:sz w:val="20"/>
          <w:szCs w:val="20"/>
          <w:lang w:val="es-ES"/>
        </w:rPr>
      </w:pPr>
    </w:p>
    <w:p w14:paraId="40B0DE23" w14:textId="77777777" w:rsidR="00BA35BE" w:rsidRPr="00A82D5E" w:rsidRDefault="00BA35BE">
      <w:pPr>
        <w:spacing w:line="240" w:lineRule="auto"/>
        <w:jc w:val="left"/>
        <w:rPr>
          <w:rFonts w:cs="Arial"/>
          <w:sz w:val="20"/>
          <w:szCs w:val="20"/>
          <w:lang w:val="es-ES"/>
        </w:rPr>
      </w:pPr>
      <w:r w:rsidRPr="00A82D5E">
        <w:rPr>
          <w:rFonts w:cs="Arial"/>
          <w:sz w:val="20"/>
          <w:szCs w:val="20"/>
          <w:lang w:val="es-ES"/>
        </w:rPr>
        <w:br w:type="page"/>
      </w:r>
    </w:p>
    <w:p w14:paraId="5C46B782" w14:textId="40C3D2EF" w:rsidR="00BA35BE" w:rsidRPr="00A82D5E" w:rsidRDefault="004617AA" w:rsidP="00BA35BE">
      <w:pPr>
        <w:pStyle w:val="Style3"/>
        <w:ind w:left="1440"/>
        <w:rPr>
          <w:lang w:val="es-ES"/>
        </w:rPr>
      </w:pPr>
      <w:bookmarkStart w:id="49" w:name="_Toc18414162"/>
      <w:r w:rsidRPr="00A82D5E">
        <w:rPr>
          <w:lang w:val="es-ES"/>
        </w:rPr>
        <w:lastRenderedPageBreak/>
        <w:t>An</w:t>
      </w:r>
      <w:r w:rsidR="00BA35BE" w:rsidRPr="00A82D5E">
        <w:rPr>
          <w:lang w:val="es-ES"/>
        </w:rPr>
        <w:t>ex</w:t>
      </w:r>
      <w:r w:rsidRPr="00A82D5E">
        <w:rPr>
          <w:lang w:val="es-ES"/>
        </w:rPr>
        <w:t>o</w:t>
      </w:r>
      <w:r w:rsidR="00BA35BE" w:rsidRPr="00A82D5E">
        <w:rPr>
          <w:lang w:val="es-ES"/>
        </w:rPr>
        <w:t xml:space="preserve"> 2</w:t>
      </w:r>
      <w:r w:rsidR="009078CD" w:rsidRPr="00A82D5E">
        <w:rPr>
          <w:lang w:val="es-ES"/>
        </w:rPr>
        <w:t xml:space="preserve"> </w:t>
      </w:r>
      <w:r w:rsidRPr="00A82D5E">
        <w:rPr>
          <w:lang w:val="es-ES"/>
        </w:rPr>
        <w:t>Resumen de los resultados de las entrevistas</w:t>
      </w:r>
      <w:bookmarkEnd w:id="49"/>
      <w:r w:rsidR="009078CD" w:rsidRPr="00A82D5E">
        <w:rPr>
          <w:lang w:val="es-ES"/>
        </w:rPr>
        <w:t xml:space="preserve"> </w:t>
      </w:r>
    </w:p>
    <w:p w14:paraId="1FFAEB6B" w14:textId="4B8F811D" w:rsidR="00D65B40" w:rsidRPr="00A82D5E" w:rsidRDefault="004617AA" w:rsidP="00D65B40">
      <w:pPr>
        <w:rPr>
          <w:rFonts w:cs="Arial"/>
          <w:sz w:val="20"/>
          <w:szCs w:val="20"/>
          <w:lang w:val="es-ES"/>
        </w:rPr>
      </w:pPr>
      <w:r w:rsidRPr="00A82D5E">
        <w:rPr>
          <w:rFonts w:cs="Arial"/>
          <w:sz w:val="20"/>
          <w:szCs w:val="20"/>
          <w:lang w:val="es-ES"/>
        </w:rPr>
        <w:t>Esta</w:t>
      </w:r>
      <w:r w:rsidR="00D65B40" w:rsidRPr="00A82D5E">
        <w:rPr>
          <w:rFonts w:cs="Arial"/>
          <w:sz w:val="20"/>
          <w:szCs w:val="20"/>
          <w:lang w:val="es-ES"/>
        </w:rPr>
        <w:t xml:space="preserve"> sec</w:t>
      </w:r>
      <w:r w:rsidRPr="00A82D5E">
        <w:rPr>
          <w:rFonts w:cs="Arial"/>
          <w:sz w:val="20"/>
          <w:szCs w:val="20"/>
          <w:lang w:val="es-ES"/>
        </w:rPr>
        <w:t>ció</w:t>
      </w:r>
      <w:r w:rsidR="00D65B40" w:rsidRPr="00A82D5E">
        <w:rPr>
          <w:rFonts w:cs="Arial"/>
          <w:sz w:val="20"/>
          <w:szCs w:val="20"/>
          <w:lang w:val="es-ES"/>
        </w:rPr>
        <w:t>n present</w:t>
      </w:r>
      <w:r w:rsidRPr="00A82D5E">
        <w:rPr>
          <w:rFonts w:cs="Arial"/>
          <w:sz w:val="20"/>
          <w:szCs w:val="20"/>
          <w:lang w:val="es-ES"/>
        </w:rPr>
        <w:t>a</w:t>
      </w:r>
      <w:r w:rsidR="00D65B40" w:rsidRPr="00A82D5E">
        <w:rPr>
          <w:rFonts w:cs="Arial"/>
          <w:sz w:val="20"/>
          <w:szCs w:val="20"/>
          <w:lang w:val="es-ES"/>
        </w:rPr>
        <w:t xml:space="preserve"> </w:t>
      </w:r>
      <w:r w:rsidRPr="00A82D5E">
        <w:rPr>
          <w:rFonts w:cs="Arial"/>
          <w:sz w:val="20"/>
          <w:szCs w:val="20"/>
          <w:lang w:val="es-ES"/>
        </w:rPr>
        <w:t>el resumen de los resultados de las entrevistas</w:t>
      </w:r>
      <w:r w:rsidR="00F024AC" w:rsidRPr="00A82D5E">
        <w:rPr>
          <w:rFonts w:cs="Arial"/>
          <w:sz w:val="20"/>
          <w:szCs w:val="20"/>
          <w:lang w:val="es-ES"/>
        </w:rPr>
        <w:t xml:space="preserve">, lo que constituye la base de la </w:t>
      </w:r>
      <w:r w:rsidR="00D65B40" w:rsidRPr="00A82D5E">
        <w:rPr>
          <w:rFonts w:cs="Arial"/>
          <w:sz w:val="20"/>
          <w:szCs w:val="20"/>
          <w:lang w:val="es-ES"/>
        </w:rPr>
        <w:t>consulta</w:t>
      </w:r>
      <w:r w:rsidR="00A358B7" w:rsidRPr="00A82D5E">
        <w:rPr>
          <w:rFonts w:cs="Arial"/>
          <w:sz w:val="20"/>
          <w:szCs w:val="20"/>
          <w:lang w:val="es-ES"/>
        </w:rPr>
        <w:t>.</w:t>
      </w:r>
      <w:r w:rsidR="00D65B40" w:rsidRPr="00A82D5E">
        <w:rPr>
          <w:rFonts w:cs="Arial"/>
          <w:sz w:val="20"/>
          <w:szCs w:val="20"/>
          <w:lang w:val="es-ES"/>
        </w:rPr>
        <w:t xml:space="preserve"> </w:t>
      </w:r>
    </w:p>
    <w:p w14:paraId="78261EA4" w14:textId="77777777" w:rsidR="00A45FA3" w:rsidRPr="00A82D5E" w:rsidRDefault="00A45FA3" w:rsidP="00D65B40">
      <w:pPr>
        <w:rPr>
          <w:rFonts w:cs="Arial"/>
          <w:b/>
          <w:sz w:val="20"/>
          <w:szCs w:val="20"/>
          <w:lang w:val="es-ES"/>
        </w:rPr>
      </w:pPr>
    </w:p>
    <w:p w14:paraId="69727150" w14:textId="7F2F9418" w:rsidR="009078CD" w:rsidRPr="00A82D5E" w:rsidRDefault="00A115A3" w:rsidP="00D65B40">
      <w:pPr>
        <w:rPr>
          <w:rFonts w:cs="Arial"/>
          <w:b/>
          <w:sz w:val="20"/>
          <w:szCs w:val="20"/>
          <w:lang w:val="es-ES"/>
        </w:rPr>
      </w:pPr>
      <w:r w:rsidRPr="00A82D5E">
        <w:rPr>
          <w:rFonts w:cs="Arial"/>
          <w:b/>
          <w:sz w:val="20"/>
          <w:szCs w:val="20"/>
          <w:lang w:val="es-ES"/>
        </w:rPr>
        <w:t>Información general sobre las organizaciones de productores</w:t>
      </w:r>
    </w:p>
    <w:p w14:paraId="6671EE17" w14:textId="781535B3" w:rsidR="009078CD" w:rsidRPr="00A82D5E" w:rsidRDefault="00A115A3" w:rsidP="00D65B40">
      <w:pPr>
        <w:rPr>
          <w:rFonts w:cs="Arial"/>
          <w:sz w:val="20"/>
          <w:szCs w:val="20"/>
          <w:lang w:val="es-ES"/>
        </w:rPr>
      </w:pPr>
      <w:r w:rsidRPr="00A82D5E">
        <w:rPr>
          <w:rFonts w:cs="Arial"/>
          <w:sz w:val="20"/>
          <w:szCs w:val="20"/>
          <w:lang w:val="es-ES"/>
        </w:rPr>
        <w:t>La mayoría de las OPP</w:t>
      </w:r>
      <w:r w:rsidR="00A45FA3" w:rsidRPr="00A82D5E">
        <w:rPr>
          <w:rFonts w:cs="Arial"/>
          <w:sz w:val="20"/>
          <w:szCs w:val="20"/>
          <w:lang w:val="es-ES"/>
        </w:rPr>
        <w:t xml:space="preserve"> Fairtrade </w:t>
      </w:r>
      <w:r w:rsidRPr="00A82D5E">
        <w:rPr>
          <w:rFonts w:cs="Arial"/>
          <w:sz w:val="20"/>
          <w:szCs w:val="20"/>
          <w:lang w:val="es-ES"/>
        </w:rPr>
        <w:t>que producen productos de cacao semielaborado son de América</w:t>
      </w:r>
      <w:r w:rsidR="00A45FA3" w:rsidRPr="00A82D5E">
        <w:rPr>
          <w:rFonts w:cs="Arial"/>
          <w:sz w:val="20"/>
          <w:szCs w:val="20"/>
          <w:lang w:val="es-ES"/>
        </w:rPr>
        <w:t xml:space="preserve"> Latin</w:t>
      </w:r>
      <w:r w:rsidRPr="00A82D5E">
        <w:rPr>
          <w:rFonts w:cs="Arial"/>
          <w:sz w:val="20"/>
          <w:szCs w:val="20"/>
          <w:lang w:val="es-ES"/>
        </w:rPr>
        <w:t>a</w:t>
      </w:r>
      <w:r w:rsidR="00711F1B" w:rsidRPr="00A82D5E">
        <w:rPr>
          <w:rFonts w:cs="Arial"/>
          <w:sz w:val="20"/>
          <w:szCs w:val="20"/>
          <w:lang w:val="es-ES"/>
        </w:rPr>
        <w:t>.</w:t>
      </w:r>
      <w:r w:rsidR="00476EE8" w:rsidRPr="00A82D5E">
        <w:rPr>
          <w:rFonts w:cs="Arial"/>
          <w:sz w:val="20"/>
          <w:szCs w:val="20"/>
          <w:lang w:val="es-ES"/>
        </w:rPr>
        <w:t xml:space="preserve"> </w:t>
      </w:r>
      <w:r w:rsidRPr="00A82D5E">
        <w:rPr>
          <w:rFonts w:cs="Arial"/>
          <w:sz w:val="20"/>
          <w:szCs w:val="20"/>
          <w:lang w:val="es-ES"/>
        </w:rPr>
        <w:t>La mayoría produce también productos de cacao orgánico</w:t>
      </w:r>
      <w:r w:rsidR="009D7399" w:rsidRPr="00A82D5E">
        <w:rPr>
          <w:rFonts w:cs="Arial"/>
          <w:sz w:val="20"/>
          <w:szCs w:val="20"/>
          <w:lang w:val="es-ES"/>
        </w:rPr>
        <w:t xml:space="preserve">. </w:t>
      </w:r>
      <w:r w:rsidR="00D704EB" w:rsidRPr="00A82D5E">
        <w:rPr>
          <w:rFonts w:cs="Arial"/>
          <w:sz w:val="20"/>
          <w:szCs w:val="20"/>
          <w:lang w:val="es-ES"/>
        </w:rPr>
        <w:t xml:space="preserve">5 </w:t>
      </w:r>
      <w:r w:rsidRPr="00A82D5E">
        <w:rPr>
          <w:rFonts w:cs="Arial"/>
          <w:sz w:val="20"/>
          <w:szCs w:val="20"/>
          <w:lang w:val="es-ES"/>
        </w:rPr>
        <w:t>de las</w:t>
      </w:r>
      <w:r w:rsidR="00711F1B" w:rsidRPr="00A82D5E">
        <w:rPr>
          <w:rFonts w:cs="Arial"/>
          <w:sz w:val="20"/>
          <w:szCs w:val="20"/>
          <w:lang w:val="es-ES"/>
        </w:rPr>
        <w:t xml:space="preserve"> </w:t>
      </w:r>
      <w:r w:rsidR="00D704EB" w:rsidRPr="00A82D5E">
        <w:rPr>
          <w:rFonts w:cs="Arial"/>
          <w:sz w:val="20"/>
          <w:szCs w:val="20"/>
          <w:lang w:val="es-ES"/>
        </w:rPr>
        <w:t xml:space="preserve">6 </w:t>
      </w:r>
      <w:r w:rsidRPr="00A82D5E">
        <w:rPr>
          <w:rFonts w:cs="Arial"/>
          <w:sz w:val="20"/>
          <w:szCs w:val="20"/>
          <w:lang w:val="es-ES"/>
        </w:rPr>
        <w:t>OPP entrevistadas</w:t>
      </w:r>
      <w:r w:rsidR="00A358B7" w:rsidRPr="00A82D5E">
        <w:rPr>
          <w:rFonts w:cs="Arial"/>
          <w:sz w:val="20"/>
          <w:szCs w:val="20"/>
          <w:lang w:val="es-ES"/>
        </w:rPr>
        <w:t xml:space="preserve"> </w:t>
      </w:r>
      <w:r w:rsidR="00BE3CC0" w:rsidRPr="00A82D5E">
        <w:rPr>
          <w:rFonts w:cs="Arial"/>
          <w:sz w:val="20"/>
          <w:szCs w:val="20"/>
          <w:lang w:val="es-ES"/>
        </w:rPr>
        <w:t>export</w:t>
      </w:r>
      <w:r w:rsidRPr="00A82D5E">
        <w:rPr>
          <w:rFonts w:cs="Arial"/>
          <w:sz w:val="20"/>
          <w:szCs w:val="20"/>
          <w:lang w:val="es-ES"/>
        </w:rPr>
        <w:t>an</w:t>
      </w:r>
      <w:r w:rsidR="00BE3CC0" w:rsidRPr="00A82D5E">
        <w:rPr>
          <w:rFonts w:cs="Arial"/>
          <w:sz w:val="20"/>
          <w:szCs w:val="20"/>
          <w:lang w:val="es-ES"/>
        </w:rPr>
        <w:t xml:space="preserve"> </w:t>
      </w:r>
      <w:r w:rsidRPr="00A82D5E">
        <w:rPr>
          <w:rFonts w:cs="Arial"/>
          <w:sz w:val="20"/>
          <w:szCs w:val="20"/>
          <w:lang w:val="es-ES"/>
        </w:rPr>
        <w:t>por sí mismas productos elaborados</w:t>
      </w:r>
      <w:r w:rsidR="00BE3CC0" w:rsidRPr="00A82D5E">
        <w:rPr>
          <w:rFonts w:cs="Arial"/>
          <w:sz w:val="20"/>
          <w:szCs w:val="20"/>
          <w:lang w:val="es-ES"/>
        </w:rPr>
        <w:t xml:space="preserve">. </w:t>
      </w:r>
      <w:r w:rsidRPr="00A82D5E">
        <w:rPr>
          <w:rFonts w:cs="Arial"/>
          <w:sz w:val="20"/>
          <w:szCs w:val="20"/>
          <w:lang w:val="es-ES"/>
        </w:rPr>
        <w:t>Todas las OPP venden licor, pero la manteca tiene los volúmenes de venta más altos de todos los productos semielaborados</w:t>
      </w:r>
      <w:r w:rsidR="005A21EE" w:rsidRPr="00A82D5E">
        <w:rPr>
          <w:rFonts w:cs="Arial"/>
          <w:sz w:val="20"/>
          <w:szCs w:val="20"/>
          <w:lang w:val="es-ES"/>
        </w:rPr>
        <w:t>.</w:t>
      </w:r>
      <w:r w:rsidR="00A358B7" w:rsidRPr="00A82D5E">
        <w:rPr>
          <w:rFonts w:cs="Arial"/>
          <w:sz w:val="20"/>
          <w:szCs w:val="20"/>
          <w:lang w:val="es-ES"/>
        </w:rPr>
        <w:t xml:space="preserve"> </w:t>
      </w:r>
      <w:r w:rsidRPr="00A82D5E">
        <w:rPr>
          <w:rFonts w:cs="Arial"/>
          <w:sz w:val="20"/>
          <w:szCs w:val="20"/>
          <w:lang w:val="es-ES"/>
        </w:rPr>
        <w:t xml:space="preserve">Durante las entrevistas, todas las OPP mencionaron que tuvieron en cuenta sus costos de procesamiento reales a la hora de negociar los precios </w:t>
      </w:r>
      <w:r w:rsidR="006039DE" w:rsidRPr="00A82D5E">
        <w:rPr>
          <w:rFonts w:cs="Arial"/>
          <w:sz w:val="20"/>
          <w:szCs w:val="20"/>
          <w:lang w:val="es-ES"/>
        </w:rPr>
        <w:t>final</w:t>
      </w:r>
      <w:r w:rsidRPr="00A82D5E">
        <w:rPr>
          <w:rFonts w:cs="Arial"/>
          <w:sz w:val="20"/>
          <w:szCs w:val="20"/>
          <w:lang w:val="es-ES"/>
        </w:rPr>
        <w:t>es</w:t>
      </w:r>
      <w:r w:rsidR="006039DE" w:rsidRPr="00A82D5E">
        <w:rPr>
          <w:rFonts w:cs="Arial"/>
          <w:sz w:val="20"/>
          <w:szCs w:val="20"/>
          <w:lang w:val="es-ES"/>
        </w:rPr>
        <w:t xml:space="preserve"> </w:t>
      </w:r>
      <w:r w:rsidRPr="00A82D5E">
        <w:rPr>
          <w:rFonts w:cs="Arial"/>
          <w:sz w:val="20"/>
          <w:szCs w:val="20"/>
          <w:lang w:val="es-ES"/>
        </w:rPr>
        <w:t>con los compradores</w:t>
      </w:r>
      <w:r w:rsidR="0073415C" w:rsidRPr="00A82D5E">
        <w:rPr>
          <w:rFonts w:cs="Arial"/>
          <w:sz w:val="20"/>
          <w:szCs w:val="20"/>
          <w:lang w:val="es-ES"/>
        </w:rPr>
        <w:t xml:space="preserve"> </w:t>
      </w:r>
      <w:r w:rsidRPr="00A82D5E">
        <w:rPr>
          <w:rFonts w:cs="Arial"/>
          <w:sz w:val="20"/>
          <w:szCs w:val="20"/>
          <w:lang w:val="es-ES"/>
        </w:rPr>
        <w:t>y que</w:t>
      </w:r>
      <w:r w:rsidR="000D4E81" w:rsidRPr="00A82D5E">
        <w:rPr>
          <w:rFonts w:cs="Arial"/>
          <w:sz w:val="20"/>
          <w:szCs w:val="20"/>
          <w:lang w:val="es-ES"/>
        </w:rPr>
        <w:t>,</w:t>
      </w:r>
      <w:r w:rsidRPr="00A82D5E">
        <w:rPr>
          <w:rFonts w:cs="Arial"/>
          <w:sz w:val="20"/>
          <w:szCs w:val="20"/>
          <w:lang w:val="es-ES"/>
        </w:rPr>
        <w:t xml:space="preserve"> </w:t>
      </w:r>
      <w:r w:rsidR="000D4E81" w:rsidRPr="00A82D5E">
        <w:rPr>
          <w:rFonts w:cs="Arial"/>
          <w:sz w:val="20"/>
          <w:szCs w:val="20"/>
          <w:lang w:val="es-ES"/>
        </w:rPr>
        <w:t xml:space="preserve">normalmente, </w:t>
      </w:r>
      <w:r w:rsidRPr="00A82D5E">
        <w:rPr>
          <w:rFonts w:cs="Arial"/>
          <w:sz w:val="20"/>
          <w:szCs w:val="20"/>
          <w:lang w:val="es-ES"/>
        </w:rPr>
        <w:t>el precio del contrato abarca</w:t>
      </w:r>
      <w:r w:rsidR="006039DE" w:rsidRPr="00A82D5E">
        <w:rPr>
          <w:rFonts w:cs="Arial"/>
          <w:sz w:val="20"/>
          <w:szCs w:val="20"/>
          <w:lang w:val="es-ES"/>
        </w:rPr>
        <w:t xml:space="preserve"> </w:t>
      </w:r>
      <w:r w:rsidRPr="00A82D5E">
        <w:rPr>
          <w:rFonts w:cs="Arial"/>
          <w:sz w:val="20"/>
          <w:szCs w:val="20"/>
          <w:lang w:val="es-ES"/>
        </w:rPr>
        <w:t xml:space="preserve">sus costos de procesamiento. </w:t>
      </w:r>
      <w:r w:rsidR="00905A03" w:rsidRPr="00A82D5E">
        <w:rPr>
          <w:rFonts w:cs="Arial"/>
          <w:sz w:val="20"/>
          <w:szCs w:val="20"/>
          <w:lang w:val="es-ES"/>
        </w:rPr>
        <w:t>Las OPP informaron sus rendimientos de procesamiento</w:t>
      </w:r>
      <w:r w:rsidR="00A358B7" w:rsidRPr="00A82D5E">
        <w:rPr>
          <w:rFonts w:cs="Arial"/>
          <w:sz w:val="20"/>
          <w:szCs w:val="20"/>
          <w:lang w:val="es-ES"/>
        </w:rPr>
        <w:t xml:space="preserve">, </w:t>
      </w:r>
      <w:r w:rsidR="00905A03" w:rsidRPr="00A82D5E">
        <w:rPr>
          <w:rFonts w:cs="Arial"/>
          <w:sz w:val="20"/>
          <w:szCs w:val="20"/>
          <w:lang w:val="es-ES"/>
        </w:rPr>
        <w:t xml:space="preserve">tanto según los registros de </w:t>
      </w:r>
      <w:r w:rsidR="00A358B7" w:rsidRPr="00A82D5E">
        <w:rPr>
          <w:rFonts w:cs="Arial"/>
          <w:sz w:val="20"/>
          <w:szCs w:val="20"/>
          <w:lang w:val="es-ES"/>
        </w:rPr>
        <w:t>produc</w:t>
      </w:r>
      <w:r w:rsidR="00905A03" w:rsidRPr="00A82D5E">
        <w:rPr>
          <w:rFonts w:cs="Arial"/>
          <w:sz w:val="20"/>
          <w:szCs w:val="20"/>
          <w:lang w:val="es-ES"/>
        </w:rPr>
        <w:t>ció</w:t>
      </w:r>
      <w:r w:rsidR="00A358B7" w:rsidRPr="00A82D5E">
        <w:rPr>
          <w:rFonts w:cs="Arial"/>
          <w:sz w:val="20"/>
          <w:szCs w:val="20"/>
          <w:lang w:val="es-ES"/>
        </w:rPr>
        <w:t xml:space="preserve">n </w:t>
      </w:r>
      <w:r w:rsidR="00905A03" w:rsidRPr="00A82D5E">
        <w:rPr>
          <w:rFonts w:cs="Arial"/>
          <w:sz w:val="20"/>
          <w:szCs w:val="20"/>
          <w:lang w:val="es-ES"/>
        </w:rPr>
        <w:t>reales como según</w:t>
      </w:r>
      <w:r w:rsidR="00A358B7" w:rsidRPr="00A82D5E">
        <w:rPr>
          <w:rFonts w:cs="Arial"/>
          <w:sz w:val="20"/>
          <w:szCs w:val="20"/>
          <w:lang w:val="es-ES"/>
        </w:rPr>
        <w:t xml:space="preserve"> estima</w:t>
      </w:r>
      <w:r w:rsidR="00905A03" w:rsidRPr="00A82D5E">
        <w:rPr>
          <w:rFonts w:cs="Arial"/>
          <w:sz w:val="20"/>
          <w:szCs w:val="20"/>
          <w:lang w:val="es-ES"/>
        </w:rPr>
        <w:t>do</w:t>
      </w:r>
      <w:r w:rsidR="00364211" w:rsidRPr="00A82D5E">
        <w:rPr>
          <w:rFonts w:cs="Arial"/>
          <w:sz w:val="20"/>
          <w:szCs w:val="20"/>
          <w:lang w:val="es-ES"/>
        </w:rPr>
        <w:t>s</w:t>
      </w:r>
      <w:r w:rsidR="00A358B7" w:rsidRPr="00A82D5E">
        <w:rPr>
          <w:rFonts w:cs="Arial"/>
          <w:sz w:val="20"/>
          <w:szCs w:val="20"/>
          <w:lang w:val="es-ES"/>
        </w:rPr>
        <w:t xml:space="preserve"> </w:t>
      </w:r>
      <w:r w:rsidR="00905A03" w:rsidRPr="00A82D5E">
        <w:rPr>
          <w:rFonts w:cs="Arial"/>
          <w:sz w:val="20"/>
          <w:szCs w:val="20"/>
          <w:lang w:val="es-ES"/>
        </w:rPr>
        <w:t xml:space="preserve">basados en la </w:t>
      </w:r>
      <w:r w:rsidR="00A358B7" w:rsidRPr="00A82D5E">
        <w:rPr>
          <w:rFonts w:cs="Arial"/>
          <w:sz w:val="20"/>
          <w:szCs w:val="20"/>
          <w:lang w:val="es-ES"/>
        </w:rPr>
        <w:t>renova</w:t>
      </w:r>
      <w:r w:rsidR="00905A03" w:rsidRPr="00A82D5E">
        <w:rPr>
          <w:rFonts w:cs="Arial"/>
          <w:sz w:val="20"/>
          <w:szCs w:val="20"/>
          <w:lang w:val="es-ES"/>
        </w:rPr>
        <w:t>ció</w:t>
      </w:r>
      <w:r w:rsidR="00A358B7" w:rsidRPr="00A82D5E">
        <w:rPr>
          <w:rFonts w:cs="Arial"/>
          <w:sz w:val="20"/>
          <w:szCs w:val="20"/>
          <w:lang w:val="es-ES"/>
        </w:rPr>
        <w:t xml:space="preserve">n </w:t>
      </w:r>
      <w:r w:rsidR="00905A03" w:rsidRPr="00A82D5E">
        <w:rPr>
          <w:rFonts w:cs="Arial"/>
          <w:sz w:val="20"/>
          <w:szCs w:val="20"/>
          <w:lang w:val="es-ES"/>
        </w:rPr>
        <w:t>de las plantas de procesamiento</w:t>
      </w:r>
      <w:r w:rsidR="00A358B7" w:rsidRPr="00A82D5E">
        <w:rPr>
          <w:rFonts w:cs="Arial"/>
          <w:sz w:val="20"/>
          <w:szCs w:val="20"/>
          <w:lang w:val="es-ES"/>
        </w:rPr>
        <w:t>.</w:t>
      </w:r>
    </w:p>
    <w:p w14:paraId="3BC7D501" w14:textId="77777777" w:rsidR="00A45FA3" w:rsidRPr="00A82D5E" w:rsidRDefault="00A45FA3" w:rsidP="00D65B40">
      <w:pPr>
        <w:rPr>
          <w:rFonts w:cs="Arial"/>
          <w:b/>
          <w:sz w:val="20"/>
          <w:szCs w:val="20"/>
          <w:lang w:val="es-ES"/>
        </w:rPr>
      </w:pPr>
    </w:p>
    <w:p w14:paraId="7C43495F" w14:textId="509152B9" w:rsidR="00D65B40" w:rsidRPr="00A82D5E" w:rsidRDefault="00B8499D" w:rsidP="00D65B40">
      <w:pPr>
        <w:rPr>
          <w:rFonts w:cs="Arial"/>
          <w:b/>
          <w:sz w:val="20"/>
          <w:szCs w:val="20"/>
          <w:lang w:val="es-ES"/>
        </w:rPr>
      </w:pPr>
      <w:r w:rsidRPr="00A82D5E">
        <w:rPr>
          <w:rFonts w:cs="Arial"/>
          <w:b/>
          <w:sz w:val="20"/>
          <w:szCs w:val="20"/>
          <w:lang w:val="es-ES"/>
        </w:rPr>
        <w:t xml:space="preserve">Precio Mínimo </w:t>
      </w:r>
      <w:r w:rsidR="009078CD" w:rsidRPr="00A82D5E">
        <w:rPr>
          <w:rFonts w:cs="Arial"/>
          <w:b/>
          <w:sz w:val="20"/>
          <w:szCs w:val="20"/>
          <w:lang w:val="es-ES"/>
        </w:rPr>
        <w:t>Fairtrade</w:t>
      </w:r>
      <w:r w:rsidR="00D65B40" w:rsidRPr="00A82D5E">
        <w:rPr>
          <w:rFonts w:cs="Arial"/>
          <w:b/>
          <w:sz w:val="20"/>
          <w:szCs w:val="20"/>
          <w:lang w:val="es-ES"/>
        </w:rPr>
        <w:t>:</w:t>
      </w:r>
    </w:p>
    <w:p w14:paraId="3C62C2B0" w14:textId="60BA1D72" w:rsidR="00D65B40" w:rsidRPr="00A82D5E" w:rsidRDefault="00D65B40" w:rsidP="00D65B40">
      <w:pPr>
        <w:rPr>
          <w:rFonts w:cs="Arial"/>
          <w:sz w:val="20"/>
          <w:szCs w:val="20"/>
          <w:lang w:val="es-ES"/>
        </w:rPr>
      </w:pPr>
      <w:r w:rsidRPr="00A82D5E">
        <w:rPr>
          <w:rFonts w:cs="Arial"/>
          <w:sz w:val="20"/>
          <w:szCs w:val="20"/>
          <w:lang w:val="es-ES"/>
        </w:rPr>
        <w:t xml:space="preserve">3 </w:t>
      </w:r>
      <w:r w:rsidR="00B8499D" w:rsidRPr="00A82D5E">
        <w:rPr>
          <w:rFonts w:cs="Arial"/>
          <w:sz w:val="20"/>
          <w:szCs w:val="20"/>
          <w:lang w:val="es-ES"/>
        </w:rPr>
        <w:t>de las</w:t>
      </w:r>
      <w:r w:rsidR="00554FBC" w:rsidRPr="00A82D5E">
        <w:rPr>
          <w:rFonts w:cs="Arial"/>
          <w:sz w:val="20"/>
          <w:szCs w:val="20"/>
          <w:lang w:val="es-ES"/>
        </w:rPr>
        <w:t xml:space="preserve"> </w:t>
      </w:r>
      <w:r w:rsidRPr="00A82D5E">
        <w:rPr>
          <w:rFonts w:cs="Arial"/>
          <w:sz w:val="20"/>
          <w:szCs w:val="20"/>
          <w:lang w:val="es-ES"/>
        </w:rPr>
        <w:t xml:space="preserve">6 </w:t>
      </w:r>
      <w:r w:rsidR="00B8499D" w:rsidRPr="00A82D5E">
        <w:rPr>
          <w:rFonts w:cs="Arial"/>
          <w:sz w:val="20"/>
          <w:szCs w:val="20"/>
          <w:lang w:val="es-ES"/>
        </w:rPr>
        <w:t>OPP que participaron en la entrevista votaron por mejorar la flexibilidad de precios</w:t>
      </w:r>
      <w:r w:rsidRPr="00A82D5E">
        <w:rPr>
          <w:rFonts w:cs="Arial"/>
          <w:sz w:val="20"/>
          <w:szCs w:val="20"/>
          <w:lang w:val="es-ES"/>
        </w:rPr>
        <w:t xml:space="preserve">, </w:t>
      </w:r>
      <w:r w:rsidR="00B8499D" w:rsidRPr="00A82D5E">
        <w:rPr>
          <w:rFonts w:cs="Arial"/>
          <w:sz w:val="20"/>
          <w:szCs w:val="20"/>
          <w:lang w:val="es-ES"/>
        </w:rPr>
        <w:t>mientras que una OPP</w:t>
      </w:r>
      <w:r w:rsidRPr="00A82D5E">
        <w:rPr>
          <w:rFonts w:cs="Arial"/>
          <w:sz w:val="20"/>
          <w:szCs w:val="20"/>
          <w:lang w:val="es-ES"/>
        </w:rPr>
        <w:t xml:space="preserve"> vot</w:t>
      </w:r>
      <w:r w:rsidR="00B8499D" w:rsidRPr="00A82D5E">
        <w:rPr>
          <w:rFonts w:cs="Arial"/>
          <w:sz w:val="20"/>
          <w:szCs w:val="20"/>
          <w:lang w:val="es-ES"/>
        </w:rPr>
        <w:t>ó</w:t>
      </w:r>
      <w:r w:rsidRPr="00A82D5E">
        <w:rPr>
          <w:rFonts w:cs="Arial"/>
          <w:sz w:val="20"/>
          <w:szCs w:val="20"/>
          <w:lang w:val="es-ES"/>
        </w:rPr>
        <w:t xml:space="preserve"> </w:t>
      </w:r>
      <w:r w:rsidR="00B8499D" w:rsidRPr="00A82D5E">
        <w:rPr>
          <w:rFonts w:cs="Arial"/>
          <w:sz w:val="20"/>
          <w:szCs w:val="20"/>
          <w:lang w:val="es-ES"/>
        </w:rPr>
        <w:t>por tener seguridad total de precios</w:t>
      </w:r>
      <w:r w:rsidRPr="00A82D5E">
        <w:rPr>
          <w:rFonts w:cs="Arial"/>
          <w:sz w:val="20"/>
          <w:szCs w:val="20"/>
          <w:lang w:val="es-ES"/>
        </w:rPr>
        <w:t xml:space="preserve"> </w:t>
      </w:r>
      <w:r w:rsidR="00B8499D" w:rsidRPr="00A82D5E">
        <w:rPr>
          <w:rFonts w:cs="Arial"/>
          <w:sz w:val="20"/>
          <w:szCs w:val="20"/>
          <w:lang w:val="es-ES"/>
        </w:rPr>
        <w:t>y otra lo hizo por contar con una mayor seguridad de precios</w:t>
      </w:r>
      <w:r w:rsidRPr="00A82D5E">
        <w:rPr>
          <w:rFonts w:cs="Arial"/>
          <w:sz w:val="20"/>
          <w:szCs w:val="20"/>
          <w:lang w:val="es-ES"/>
        </w:rPr>
        <w:t xml:space="preserve">. </w:t>
      </w:r>
      <w:r w:rsidR="00B8499D" w:rsidRPr="00A82D5E">
        <w:rPr>
          <w:rFonts w:cs="Arial"/>
          <w:sz w:val="20"/>
          <w:szCs w:val="20"/>
          <w:lang w:val="es-ES"/>
        </w:rPr>
        <w:t xml:space="preserve">Las </w:t>
      </w:r>
      <w:r w:rsidRPr="00A82D5E">
        <w:rPr>
          <w:rFonts w:cs="Arial"/>
          <w:sz w:val="20"/>
          <w:szCs w:val="20"/>
          <w:lang w:val="es-ES"/>
        </w:rPr>
        <w:t xml:space="preserve">3 </w:t>
      </w:r>
      <w:r w:rsidR="00B8499D" w:rsidRPr="00A82D5E">
        <w:rPr>
          <w:rFonts w:cs="Arial"/>
          <w:sz w:val="20"/>
          <w:szCs w:val="20"/>
          <w:lang w:val="es-ES"/>
        </w:rPr>
        <w:t>OPP que votaron por un modelo de PMF más flexible</w:t>
      </w:r>
      <w:r w:rsidRPr="00A82D5E">
        <w:rPr>
          <w:rFonts w:cs="Arial"/>
          <w:sz w:val="20"/>
          <w:szCs w:val="20"/>
          <w:lang w:val="es-ES"/>
        </w:rPr>
        <w:t xml:space="preserve"> </w:t>
      </w:r>
      <w:r w:rsidR="00B8499D" w:rsidRPr="00A82D5E">
        <w:rPr>
          <w:rFonts w:cs="Arial"/>
          <w:sz w:val="20"/>
          <w:szCs w:val="20"/>
          <w:lang w:val="es-ES"/>
        </w:rPr>
        <w:t>señalaron que el actual sistema de cálculo del PMF</w:t>
      </w:r>
      <w:r w:rsidRPr="00A82D5E">
        <w:rPr>
          <w:rFonts w:cs="Arial"/>
          <w:sz w:val="20"/>
          <w:szCs w:val="20"/>
          <w:lang w:val="es-ES"/>
        </w:rPr>
        <w:t xml:space="preserve"> </w:t>
      </w:r>
      <w:r w:rsidR="00B8499D" w:rsidRPr="00A82D5E">
        <w:rPr>
          <w:rFonts w:cs="Arial"/>
          <w:sz w:val="20"/>
          <w:szCs w:val="20"/>
          <w:lang w:val="es-ES"/>
        </w:rPr>
        <w:t>e</w:t>
      </w:r>
      <w:r w:rsidRPr="00A82D5E">
        <w:rPr>
          <w:rFonts w:cs="Arial"/>
          <w:sz w:val="20"/>
          <w:szCs w:val="20"/>
          <w:lang w:val="es-ES"/>
        </w:rPr>
        <w:t>s complica</w:t>
      </w:r>
      <w:r w:rsidR="00B8499D" w:rsidRPr="00A82D5E">
        <w:rPr>
          <w:rFonts w:cs="Arial"/>
          <w:sz w:val="20"/>
          <w:szCs w:val="20"/>
          <w:lang w:val="es-ES"/>
        </w:rPr>
        <w:t>do</w:t>
      </w:r>
      <w:r w:rsidRPr="00A82D5E">
        <w:rPr>
          <w:rFonts w:cs="Arial"/>
          <w:sz w:val="20"/>
          <w:szCs w:val="20"/>
          <w:lang w:val="es-ES"/>
        </w:rPr>
        <w:t xml:space="preserve"> </w:t>
      </w:r>
      <w:r w:rsidR="00B8499D" w:rsidRPr="00A82D5E">
        <w:rPr>
          <w:rFonts w:cs="Arial"/>
          <w:sz w:val="20"/>
          <w:szCs w:val="20"/>
          <w:lang w:val="es-ES"/>
        </w:rPr>
        <w:t xml:space="preserve">y que las </w:t>
      </w:r>
      <w:r w:rsidRPr="00A82D5E">
        <w:rPr>
          <w:rFonts w:cs="Arial"/>
          <w:sz w:val="20"/>
          <w:szCs w:val="20"/>
          <w:lang w:val="es-ES"/>
        </w:rPr>
        <w:t>v</w:t>
      </w:r>
      <w:r w:rsidR="00554FBC" w:rsidRPr="00A82D5E">
        <w:rPr>
          <w:rFonts w:cs="Arial"/>
          <w:sz w:val="20"/>
          <w:szCs w:val="20"/>
          <w:lang w:val="es-ES"/>
        </w:rPr>
        <w:t>ariables</w:t>
      </w:r>
      <w:r w:rsidR="00B8499D" w:rsidRPr="00A82D5E">
        <w:rPr>
          <w:rFonts w:cs="Arial"/>
          <w:sz w:val="20"/>
          <w:szCs w:val="20"/>
          <w:lang w:val="es-ES"/>
        </w:rPr>
        <w:t xml:space="preserve"> de costo no deberían ser fijas ya que los costos varían de una OPP a otra</w:t>
      </w:r>
      <w:r w:rsidRPr="00A82D5E">
        <w:rPr>
          <w:rFonts w:cs="Arial"/>
          <w:sz w:val="20"/>
          <w:szCs w:val="20"/>
          <w:lang w:val="es-ES"/>
        </w:rPr>
        <w:t xml:space="preserve">. </w:t>
      </w:r>
      <w:r w:rsidR="00B8499D" w:rsidRPr="00A82D5E">
        <w:rPr>
          <w:rFonts w:cs="Arial"/>
          <w:sz w:val="20"/>
          <w:szCs w:val="20"/>
          <w:lang w:val="es-ES"/>
        </w:rPr>
        <w:t>También mencionaron que un sistema</w:t>
      </w:r>
      <w:r w:rsidRPr="00A82D5E">
        <w:rPr>
          <w:rFonts w:cs="Arial"/>
          <w:sz w:val="20"/>
          <w:szCs w:val="20"/>
          <w:lang w:val="es-ES"/>
        </w:rPr>
        <w:t xml:space="preserve"> flexible </w:t>
      </w:r>
      <w:r w:rsidR="00B8499D" w:rsidRPr="00A82D5E">
        <w:rPr>
          <w:rFonts w:cs="Arial"/>
          <w:sz w:val="20"/>
          <w:szCs w:val="20"/>
          <w:lang w:val="es-ES"/>
        </w:rPr>
        <w:t>posibilitaría la negociación de precios</w:t>
      </w:r>
      <w:r w:rsidRPr="00A82D5E">
        <w:rPr>
          <w:rFonts w:cs="Arial"/>
          <w:sz w:val="20"/>
          <w:szCs w:val="20"/>
          <w:lang w:val="es-ES"/>
        </w:rPr>
        <w:t xml:space="preserve"> </w:t>
      </w:r>
      <w:r w:rsidR="00B8499D" w:rsidRPr="00A82D5E">
        <w:rPr>
          <w:rFonts w:cs="Arial"/>
          <w:sz w:val="20"/>
          <w:szCs w:val="20"/>
          <w:lang w:val="es-ES"/>
        </w:rPr>
        <w:t>y desbloquea el acceso al mercado</w:t>
      </w:r>
      <w:r w:rsidRPr="00A82D5E">
        <w:rPr>
          <w:rFonts w:cs="Arial"/>
          <w:sz w:val="20"/>
          <w:szCs w:val="20"/>
          <w:lang w:val="es-ES"/>
        </w:rPr>
        <w:t xml:space="preserve">. </w:t>
      </w:r>
      <w:r w:rsidR="00B8499D" w:rsidRPr="00A82D5E">
        <w:rPr>
          <w:rFonts w:cs="Arial"/>
          <w:sz w:val="20"/>
          <w:szCs w:val="20"/>
          <w:lang w:val="es-ES"/>
        </w:rPr>
        <w:t>Las OPP</w:t>
      </w:r>
      <w:r w:rsidRPr="00A82D5E">
        <w:rPr>
          <w:rFonts w:cs="Arial"/>
          <w:sz w:val="20"/>
          <w:szCs w:val="20"/>
          <w:lang w:val="es-ES"/>
        </w:rPr>
        <w:t xml:space="preserve"> </w:t>
      </w:r>
      <w:r w:rsidR="00B8499D" w:rsidRPr="00A82D5E">
        <w:rPr>
          <w:rFonts w:cs="Arial"/>
          <w:sz w:val="20"/>
          <w:szCs w:val="20"/>
          <w:lang w:val="es-ES"/>
        </w:rPr>
        <w:t>que votaron por</w:t>
      </w:r>
      <w:r w:rsidRPr="00A82D5E">
        <w:rPr>
          <w:rFonts w:cs="Arial"/>
          <w:sz w:val="20"/>
          <w:szCs w:val="20"/>
          <w:lang w:val="es-ES"/>
        </w:rPr>
        <w:t xml:space="preserve"> </w:t>
      </w:r>
      <w:r w:rsidR="00B8499D" w:rsidRPr="00A82D5E">
        <w:rPr>
          <w:rFonts w:cs="Arial"/>
          <w:sz w:val="20"/>
          <w:szCs w:val="20"/>
          <w:lang w:val="es-ES"/>
        </w:rPr>
        <w:t>tener mayor seguridad de precios</w:t>
      </w:r>
      <w:r w:rsidRPr="00A82D5E">
        <w:rPr>
          <w:rFonts w:cs="Arial"/>
          <w:sz w:val="20"/>
          <w:szCs w:val="20"/>
          <w:lang w:val="es-ES"/>
        </w:rPr>
        <w:t xml:space="preserve">, </w:t>
      </w:r>
      <w:r w:rsidR="00B8499D" w:rsidRPr="00A82D5E">
        <w:rPr>
          <w:rFonts w:cs="Arial"/>
          <w:sz w:val="20"/>
          <w:szCs w:val="20"/>
          <w:lang w:val="es-ES"/>
        </w:rPr>
        <w:t>ya sea más seguridad o seguridad total</w:t>
      </w:r>
      <w:r w:rsidRPr="00A82D5E">
        <w:rPr>
          <w:rFonts w:cs="Arial"/>
          <w:sz w:val="20"/>
          <w:szCs w:val="20"/>
          <w:lang w:val="es-ES"/>
        </w:rPr>
        <w:t xml:space="preserve">, </w:t>
      </w:r>
      <w:r w:rsidR="00B251EF" w:rsidRPr="00A82D5E">
        <w:rPr>
          <w:rFonts w:cs="Arial"/>
          <w:sz w:val="20"/>
          <w:szCs w:val="20"/>
          <w:lang w:val="es-ES"/>
        </w:rPr>
        <w:t>manifestaron que el PMF</w:t>
      </w:r>
      <w:r w:rsidRPr="00A82D5E">
        <w:rPr>
          <w:rFonts w:cs="Arial"/>
          <w:sz w:val="20"/>
          <w:szCs w:val="20"/>
          <w:lang w:val="es-ES"/>
        </w:rPr>
        <w:t xml:space="preserve"> </w:t>
      </w:r>
      <w:r w:rsidR="00B251EF" w:rsidRPr="00A82D5E">
        <w:rPr>
          <w:rFonts w:cs="Arial"/>
          <w:sz w:val="20"/>
          <w:szCs w:val="20"/>
          <w:lang w:val="es-ES"/>
        </w:rPr>
        <w:t>debería funcionar como un mínimo absoluto</w:t>
      </w:r>
      <w:r w:rsidR="00685045" w:rsidRPr="00A82D5E">
        <w:rPr>
          <w:rFonts w:cs="Arial"/>
          <w:sz w:val="20"/>
          <w:szCs w:val="20"/>
          <w:lang w:val="es-ES"/>
        </w:rPr>
        <w:t xml:space="preserve">, </w:t>
      </w:r>
      <w:r w:rsidR="000D4E81" w:rsidRPr="00A82D5E">
        <w:rPr>
          <w:rFonts w:cs="Arial"/>
          <w:sz w:val="20"/>
          <w:szCs w:val="20"/>
          <w:lang w:val="es-ES"/>
        </w:rPr>
        <w:t xml:space="preserve">como </w:t>
      </w:r>
      <w:r w:rsidR="00B251EF" w:rsidRPr="00A82D5E">
        <w:rPr>
          <w:rFonts w:cs="Arial"/>
          <w:sz w:val="20"/>
          <w:szCs w:val="20"/>
          <w:lang w:val="es-ES"/>
        </w:rPr>
        <w:t>salvaguarda del precio del productor</w:t>
      </w:r>
      <w:r w:rsidRPr="00A82D5E">
        <w:rPr>
          <w:rFonts w:cs="Arial"/>
          <w:sz w:val="20"/>
          <w:szCs w:val="20"/>
          <w:lang w:val="es-ES"/>
        </w:rPr>
        <w:t xml:space="preserve">. </w:t>
      </w:r>
    </w:p>
    <w:p w14:paraId="33D3B979" w14:textId="77777777" w:rsidR="00D65B40" w:rsidRPr="00A82D5E" w:rsidRDefault="00D65B40" w:rsidP="00D65B40">
      <w:pPr>
        <w:rPr>
          <w:rFonts w:cs="Arial"/>
          <w:sz w:val="20"/>
          <w:szCs w:val="20"/>
          <w:lang w:val="es-ES"/>
        </w:rPr>
      </w:pPr>
    </w:p>
    <w:p w14:paraId="5C7F2122" w14:textId="50380856" w:rsidR="00D65B40" w:rsidRPr="00A82D5E" w:rsidRDefault="00B251EF" w:rsidP="00D65B40">
      <w:pPr>
        <w:rPr>
          <w:rFonts w:cs="Arial"/>
          <w:sz w:val="20"/>
          <w:szCs w:val="20"/>
          <w:lang w:val="es-ES"/>
        </w:rPr>
      </w:pPr>
      <w:r w:rsidRPr="00A82D5E">
        <w:rPr>
          <w:rFonts w:cs="Arial"/>
          <w:sz w:val="20"/>
          <w:szCs w:val="20"/>
          <w:lang w:val="es-ES"/>
        </w:rPr>
        <w:t>Los dos comerciantes entrevistados</w:t>
      </w:r>
      <w:r w:rsidR="00D65B40" w:rsidRPr="00A82D5E">
        <w:rPr>
          <w:rFonts w:cs="Arial"/>
          <w:sz w:val="20"/>
          <w:szCs w:val="20"/>
          <w:lang w:val="es-ES"/>
        </w:rPr>
        <w:t xml:space="preserve"> </w:t>
      </w:r>
      <w:r w:rsidRPr="00A82D5E">
        <w:rPr>
          <w:rFonts w:cs="Arial"/>
          <w:sz w:val="20"/>
          <w:szCs w:val="20"/>
          <w:lang w:val="es-ES"/>
        </w:rPr>
        <w:t xml:space="preserve">votaron por mejorar la flexibilidad de los precios o por contar con flexibilidad </w:t>
      </w:r>
      <w:r w:rsidR="000D4E81" w:rsidRPr="00A82D5E">
        <w:rPr>
          <w:rFonts w:cs="Arial"/>
          <w:sz w:val="20"/>
          <w:szCs w:val="20"/>
          <w:lang w:val="es-ES"/>
        </w:rPr>
        <w:t xml:space="preserve">total </w:t>
      </w:r>
      <w:r w:rsidRPr="00A82D5E">
        <w:rPr>
          <w:rFonts w:cs="Arial"/>
          <w:sz w:val="20"/>
          <w:szCs w:val="20"/>
          <w:lang w:val="es-ES"/>
        </w:rPr>
        <w:t>de precios</w:t>
      </w:r>
      <w:r w:rsidR="004C36BE" w:rsidRPr="00A82D5E">
        <w:rPr>
          <w:rFonts w:cs="Arial"/>
          <w:sz w:val="20"/>
          <w:szCs w:val="20"/>
          <w:lang w:val="es-ES"/>
        </w:rPr>
        <w:t xml:space="preserve">. </w:t>
      </w:r>
    </w:p>
    <w:p w14:paraId="14270ED0" w14:textId="77777777" w:rsidR="009078CD" w:rsidRPr="00A82D5E" w:rsidRDefault="009078CD" w:rsidP="00651587">
      <w:pPr>
        <w:spacing w:line="240" w:lineRule="auto"/>
        <w:rPr>
          <w:rFonts w:cs="Arial"/>
          <w:b/>
          <w:sz w:val="20"/>
          <w:szCs w:val="20"/>
          <w:lang w:val="es-ES"/>
        </w:rPr>
      </w:pPr>
    </w:p>
    <w:p w14:paraId="397005E6" w14:textId="44A59639" w:rsidR="00BA35BE" w:rsidRPr="00A82D5E" w:rsidRDefault="00B251EF" w:rsidP="004C088F">
      <w:pPr>
        <w:rPr>
          <w:rFonts w:cs="Arial"/>
          <w:b/>
          <w:sz w:val="20"/>
          <w:szCs w:val="20"/>
          <w:lang w:val="es-ES"/>
        </w:rPr>
      </w:pPr>
      <w:r w:rsidRPr="00A82D5E">
        <w:rPr>
          <w:rFonts w:cs="Arial"/>
          <w:b/>
          <w:sz w:val="20"/>
          <w:szCs w:val="20"/>
          <w:lang w:val="es-ES"/>
        </w:rPr>
        <w:t xml:space="preserve">Prima </w:t>
      </w:r>
      <w:r w:rsidR="00D65B40" w:rsidRPr="00A82D5E">
        <w:rPr>
          <w:rFonts w:cs="Arial"/>
          <w:b/>
          <w:sz w:val="20"/>
          <w:szCs w:val="20"/>
          <w:lang w:val="es-ES"/>
        </w:rPr>
        <w:t>F</w:t>
      </w:r>
      <w:r w:rsidR="009078CD" w:rsidRPr="00A82D5E">
        <w:rPr>
          <w:rFonts w:cs="Arial"/>
          <w:b/>
          <w:sz w:val="20"/>
          <w:szCs w:val="20"/>
          <w:lang w:val="es-ES"/>
        </w:rPr>
        <w:t>airtrade</w:t>
      </w:r>
      <w:r w:rsidR="00D65B40" w:rsidRPr="00A82D5E">
        <w:rPr>
          <w:rFonts w:cs="Arial"/>
          <w:b/>
          <w:sz w:val="20"/>
          <w:szCs w:val="20"/>
          <w:lang w:val="es-ES"/>
        </w:rPr>
        <w:t>:</w:t>
      </w:r>
    </w:p>
    <w:p w14:paraId="199F1536" w14:textId="17A2E533" w:rsidR="00D65B40" w:rsidRPr="00A82D5E" w:rsidRDefault="00D65B40" w:rsidP="00D65B40">
      <w:pPr>
        <w:rPr>
          <w:rFonts w:cs="Arial"/>
          <w:sz w:val="20"/>
          <w:szCs w:val="20"/>
          <w:lang w:val="es-ES"/>
        </w:rPr>
      </w:pPr>
      <w:r w:rsidRPr="00A82D5E">
        <w:rPr>
          <w:rFonts w:cs="Arial"/>
          <w:sz w:val="20"/>
          <w:szCs w:val="20"/>
          <w:lang w:val="es-ES"/>
        </w:rPr>
        <w:t xml:space="preserve">5 </w:t>
      </w:r>
      <w:r w:rsidR="00B251EF" w:rsidRPr="00A82D5E">
        <w:rPr>
          <w:rFonts w:cs="Arial"/>
          <w:sz w:val="20"/>
          <w:szCs w:val="20"/>
          <w:lang w:val="es-ES"/>
        </w:rPr>
        <w:t>de las</w:t>
      </w:r>
      <w:r w:rsidRPr="00A82D5E">
        <w:rPr>
          <w:rFonts w:cs="Arial"/>
          <w:sz w:val="20"/>
          <w:szCs w:val="20"/>
          <w:lang w:val="es-ES"/>
        </w:rPr>
        <w:t xml:space="preserve"> 6 </w:t>
      </w:r>
      <w:r w:rsidR="00B251EF" w:rsidRPr="00A82D5E">
        <w:rPr>
          <w:rFonts w:cs="Arial"/>
          <w:sz w:val="20"/>
          <w:szCs w:val="20"/>
          <w:lang w:val="es-ES"/>
        </w:rPr>
        <w:t>OPP</w:t>
      </w:r>
      <w:r w:rsidRPr="00A82D5E">
        <w:rPr>
          <w:rFonts w:cs="Arial"/>
          <w:sz w:val="20"/>
          <w:szCs w:val="20"/>
          <w:lang w:val="es-ES"/>
        </w:rPr>
        <w:t xml:space="preserve"> </w:t>
      </w:r>
      <w:r w:rsidR="00B251EF" w:rsidRPr="00A82D5E">
        <w:rPr>
          <w:rFonts w:cs="Arial"/>
          <w:sz w:val="20"/>
          <w:szCs w:val="20"/>
          <w:lang w:val="es-ES"/>
        </w:rPr>
        <w:t>estuvieron a favor de fijar</w:t>
      </w:r>
      <w:r w:rsidRPr="00A82D5E">
        <w:rPr>
          <w:rFonts w:cs="Arial"/>
          <w:sz w:val="20"/>
          <w:szCs w:val="20"/>
          <w:lang w:val="es-ES"/>
        </w:rPr>
        <w:t xml:space="preserve"> </w:t>
      </w:r>
      <w:r w:rsidR="00B251EF" w:rsidRPr="00A82D5E">
        <w:rPr>
          <w:rFonts w:cs="Arial"/>
          <w:sz w:val="20"/>
          <w:szCs w:val="20"/>
          <w:lang w:val="es-ES"/>
        </w:rPr>
        <w:t>los valores de PF</w:t>
      </w:r>
      <w:r w:rsidRPr="00A82D5E">
        <w:rPr>
          <w:rFonts w:cs="Arial"/>
          <w:sz w:val="20"/>
          <w:szCs w:val="20"/>
          <w:lang w:val="es-ES"/>
        </w:rPr>
        <w:t xml:space="preserve"> </w:t>
      </w:r>
      <w:r w:rsidR="00B251EF" w:rsidRPr="00A82D5E">
        <w:rPr>
          <w:rFonts w:cs="Arial"/>
          <w:sz w:val="20"/>
          <w:szCs w:val="20"/>
          <w:lang w:val="es-ES"/>
        </w:rPr>
        <w:t>para los p</w:t>
      </w:r>
      <w:r w:rsidR="000D4E81" w:rsidRPr="00A82D5E">
        <w:rPr>
          <w:rFonts w:cs="Arial"/>
          <w:sz w:val="20"/>
          <w:szCs w:val="20"/>
          <w:lang w:val="es-ES"/>
        </w:rPr>
        <w:t>roductos de cacao semielaborado</w:t>
      </w:r>
      <w:r w:rsidR="00B251EF" w:rsidRPr="00A82D5E">
        <w:rPr>
          <w:rFonts w:cs="Arial"/>
          <w:sz w:val="20"/>
          <w:szCs w:val="20"/>
          <w:lang w:val="es-ES"/>
        </w:rPr>
        <w:t>, mientras que 1</w:t>
      </w:r>
      <w:r w:rsidRPr="00A82D5E">
        <w:rPr>
          <w:rFonts w:cs="Arial"/>
          <w:sz w:val="20"/>
          <w:szCs w:val="20"/>
          <w:lang w:val="es-ES"/>
        </w:rPr>
        <w:t xml:space="preserve"> </w:t>
      </w:r>
      <w:r w:rsidR="00B251EF" w:rsidRPr="00A82D5E">
        <w:rPr>
          <w:rFonts w:cs="Arial"/>
          <w:sz w:val="20"/>
          <w:szCs w:val="20"/>
          <w:lang w:val="es-ES"/>
        </w:rPr>
        <w:t>OPP se abstuvo</w:t>
      </w:r>
      <w:r w:rsidRPr="00A82D5E">
        <w:rPr>
          <w:rFonts w:cs="Arial"/>
          <w:sz w:val="20"/>
          <w:szCs w:val="20"/>
          <w:lang w:val="es-ES"/>
        </w:rPr>
        <w:t xml:space="preserve">. </w:t>
      </w:r>
      <w:r w:rsidR="00B251EF" w:rsidRPr="00A82D5E">
        <w:rPr>
          <w:rFonts w:cs="Arial"/>
          <w:sz w:val="20"/>
          <w:szCs w:val="20"/>
          <w:lang w:val="es-ES"/>
        </w:rPr>
        <w:t>Las OPP que estuvieron a favor de fijar la PF</w:t>
      </w:r>
      <w:r w:rsidRPr="00A82D5E">
        <w:rPr>
          <w:rFonts w:cs="Arial"/>
          <w:sz w:val="20"/>
          <w:szCs w:val="20"/>
          <w:lang w:val="es-ES"/>
        </w:rPr>
        <w:t xml:space="preserve"> </w:t>
      </w:r>
      <w:r w:rsidR="00B251EF" w:rsidRPr="00A82D5E">
        <w:rPr>
          <w:rFonts w:cs="Arial"/>
          <w:sz w:val="20"/>
          <w:szCs w:val="20"/>
          <w:lang w:val="es-ES"/>
        </w:rPr>
        <w:t>dijeron que una PF fija brinda más seguridad de ingresos y facilita la planificación de desarrollo de la OPP</w:t>
      </w:r>
      <w:r w:rsidRPr="00A82D5E">
        <w:rPr>
          <w:rFonts w:cs="Arial"/>
          <w:sz w:val="20"/>
          <w:szCs w:val="20"/>
          <w:lang w:val="es-ES"/>
        </w:rPr>
        <w:t>.</w:t>
      </w:r>
      <w:r w:rsidR="008B73B7" w:rsidRPr="00A82D5E">
        <w:rPr>
          <w:rFonts w:cs="Arial"/>
          <w:sz w:val="20"/>
          <w:szCs w:val="20"/>
          <w:lang w:val="es-ES"/>
        </w:rPr>
        <w:t xml:space="preserve"> </w:t>
      </w:r>
      <w:r w:rsidR="00B251EF" w:rsidRPr="00A82D5E">
        <w:rPr>
          <w:rFonts w:cs="Arial"/>
          <w:sz w:val="20"/>
          <w:szCs w:val="20"/>
          <w:lang w:val="es-ES"/>
        </w:rPr>
        <w:t>También mencionaron que posibilita mayor transparencia de precios en la cadena de suministro.</w:t>
      </w:r>
    </w:p>
    <w:p w14:paraId="06FD6521" w14:textId="77777777" w:rsidR="004C36BE" w:rsidRPr="00A82D5E" w:rsidRDefault="004C36BE" w:rsidP="00D65B40">
      <w:pPr>
        <w:rPr>
          <w:rFonts w:cs="Arial"/>
          <w:sz w:val="20"/>
          <w:szCs w:val="20"/>
          <w:lang w:val="es-ES"/>
        </w:rPr>
      </w:pPr>
    </w:p>
    <w:p w14:paraId="421D526B" w14:textId="4F3ACD3F" w:rsidR="00F02707" w:rsidRPr="00A82D5E" w:rsidRDefault="00B251EF" w:rsidP="00685045">
      <w:pPr>
        <w:rPr>
          <w:rFonts w:cs="Arial"/>
          <w:sz w:val="20"/>
          <w:szCs w:val="20"/>
          <w:lang w:val="es-ES"/>
        </w:rPr>
      </w:pPr>
      <w:r w:rsidRPr="00A82D5E">
        <w:rPr>
          <w:rFonts w:cs="Arial"/>
          <w:sz w:val="20"/>
          <w:szCs w:val="20"/>
          <w:lang w:val="es-ES"/>
        </w:rPr>
        <w:t>Los dos comerciantes entrevistados</w:t>
      </w:r>
      <w:r w:rsidR="004C36BE" w:rsidRPr="00A82D5E">
        <w:rPr>
          <w:rFonts w:cs="Arial"/>
          <w:sz w:val="20"/>
          <w:szCs w:val="20"/>
          <w:lang w:val="es-ES"/>
        </w:rPr>
        <w:t xml:space="preserve"> </w:t>
      </w:r>
      <w:r w:rsidRPr="00A82D5E">
        <w:rPr>
          <w:rFonts w:cs="Arial"/>
          <w:sz w:val="20"/>
          <w:szCs w:val="20"/>
          <w:lang w:val="es-ES"/>
        </w:rPr>
        <w:t>también apoyaron la idea de fijar los valores de la PF</w:t>
      </w:r>
      <w:r w:rsidR="004C36BE" w:rsidRPr="00A82D5E">
        <w:rPr>
          <w:rFonts w:cs="Arial"/>
          <w:sz w:val="20"/>
          <w:szCs w:val="20"/>
          <w:lang w:val="es-ES"/>
        </w:rPr>
        <w:t xml:space="preserve"> </w:t>
      </w:r>
      <w:r w:rsidRPr="00A82D5E">
        <w:rPr>
          <w:rFonts w:cs="Arial"/>
          <w:sz w:val="20"/>
          <w:szCs w:val="20"/>
          <w:lang w:val="es-ES"/>
        </w:rPr>
        <w:t>para productos de cacao semielaborado</w:t>
      </w:r>
      <w:r w:rsidR="004C36BE" w:rsidRPr="00A82D5E">
        <w:rPr>
          <w:rFonts w:cs="Arial"/>
          <w:sz w:val="20"/>
          <w:szCs w:val="20"/>
          <w:lang w:val="es-ES"/>
        </w:rPr>
        <w:t xml:space="preserve">, </w:t>
      </w:r>
      <w:r w:rsidRPr="00A82D5E">
        <w:rPr>
          <w:rFonts w:cs="Arial"/>
          <w:sz w:val="20"/>
          <w:szCs w:val="20"/>
          <w:lang w:val="es-ES"/>
        </w:rPr>
        <w:t>sin embargo, apuntaron cuán desfavorable es para un comprador</w:t>
      </w:r>
      <w:r w:rsidR="00F02707" w:rsidRPr="00A82D5E">
        <w:rPr>
          <w:rFonts w:cs="Arial"/>
          <w:sz w:val="20"/>
          <w:szCs w:val="20"/>
          <w:lang w:val="es-ES"/>
        </w:rPr>
        <w:t xml:space="preserve"> </w:t>
      </w:r>
      <w:r w:rsidRPr="00A82D5E">
        <w:rPr>
          <w:rFonts w:cs="Arial"/>
          <w:sz w:val="20"/>
          <w:szCs w:val="20"/>
          <w:lang w:val="es-ES"/>
        </w:rPr>
        <w:t>comprar solamente uno de los dos productos</w:t>
      </w:r>
      <w:r w:rsidR="00F02707" w:rsidRPr="00A82D5E">
        <w:rPr>
          <w:rFonts w:cs="Arial"/>
          <w:sz w:val="20"/>
          <w:szCs w:val="20"/>
          <w:lang w:val="es-ES"/>
        </w:rPr>
        <w:t xml:space="preserve"> (</w:t>
      </w:r>
      <w:r w:rsidRPr="00A82D5E">
        <w:rPr>
          <w:rFonts w:cs="Arial"/>
          <w:sz w:val="20"/>
          <w:szCs w:val="20"/>
          <w:lang w:val="es-ES"/>
        </w:rPr>
        <w:t>manteca o polvo</w:t>
      </w:r>
      <w:r w:rsidR="00F02707" w:rsidRPr="00A82D5E">
        <w:rPr>
          <w:rFonts w:cs="Arial"/>
          <w:sz w:val="20"/>
          <w:szCs w:val="20"/>
          <w:lang w:val="es-ES"/>
        </w:rPr>
        <w:t xml:space="preserve">) </w:t>
      </w:r>
      <w:r w:rsidRPr="00A82D5E">
        <w:rPr>
          <w:rFonts w:cs="Arial"/>
          <w:sz w:val="20"/>
          <w:szCs w:val="20"/>
          <w:lang w:val="es-ES"/>
        </w:rPr>
        <w:t>según el modelo de precios actual</w:t>
      </w:r>
      <w:r w:rsidR="00F02707" w:rsidRPr="00A82D5E">
        <w:rPr>
          <w:rFonts w:cs="Arial"/>
          <w:sz w:val="20"/>
          <w:szCs w:val="20"/>
          <w:lang w:val="es-ES"/>
        </w:rPr>
        <w:t xml:space="preserve">. </w:t>
      </w:r>
      <w:r w:rsidR="004019C1" w:rsidRPr="00A82D5E">
        <w:rPr>
          <w:rFonts w:cs="Arial"/>
          <w:sz w:val="20"/>
          <w:szCs w:val="20"/>
          <w:lang w:val="es-ES"/>
        </w:rPr>
        <w:t>Se sugirió que los compradores deberían asumir parte del riesgo del productor que no es capaz de vender el otro producto, pero no hacerlo responsable del 100% del costo del grano.</w:t>
      </w:r>
      <w:r w:rsidR="00F02707" w:rsidRPr="00A82D5E">
        <w:rPr>
          <w:rFonts w:cs="Arial"/>
          <w:sz w:val="20"/>
          <w:szCs w:val="20"/>
          <w:lang w:val="es-ES"/>
        </w:rPr>
        <w:t xml:space="preserve"> </w:t>
      </w:r>
      <w:r w:rsidR="00965A1F" w:rsidRPr="00A82D5E">
        <w:rPr>
          <w:rFonts w:cs="Arial"/>
          <w:sz w:val="20"/>
          <w:szCs w:val="20"/>
          <w:lang w:val="es-ES"/>
        </w:rPr>
        <w:t>(</w:t>
      </w:r>
      <w:r w:rsidR="004019C1" w:rsidRPr="00A82D5E">
        <w:rPr>
          <w:rFonts w:cs="Arial"/>
          <w:sz w:val="20"/>
          <w:szCs w:val="20"/>
          <w:lang w:val="es-ES"/>
        </w:rPr>
        <w:t>Por supuesto, esto se aplica al precio</w:t>
      </w:r>
      <w:r w:rsidR="00F02707" w:rsidRPr="00A82D5E">
        <w:rPr>
          <w:rFonts w:cs="Arial"/>
          <w:sz w:val="20"/>
          <w:szCs w:val="20"/>
          <w:lang w:val="es-ES"/>
        </w:rPr>
        <w:t xml:space="preserve">, </w:t>
      </w:r>
      <w:r w:rsidR="004019C1" w:rsidRPr="00A82D5E">
        <w:rPr>
          <w:rFonts w:cs="Arial"/>
          <w:sz w:val="20"/>
          <w:szCs w:val="20"/>
          <w:lang w:val="es-ES"/>
        </w:rPr>
        <w:t>a la Prima</w:t>
      </w:r>
      <w:r w:rsidR="00F02707" w:rsidRPr="00A82D5E">
        <w:rPr>
          <w:rFonts w:cs="Arial"/>
          <w:sz w:val="20"/>
          <w:szCs w:val="20"/>
          <w:lang w:val="es-ES"/>
        </w:rPr>
        <w:t xml:space="preserve"> </w:t>
      </w:r>
      <w:r w:rsidR="004019C1" w:rsidRPr="00A82D5E">
        <w:rPr>
          <w:rFonts w:cs="Arial"/>
          <w:sz w:val="20"/>
          <w:szCs w:val="20"/>
          <w:lang w:val="es-ES"/>
        </w:rPr>
        <w:t>y a la diferencia de orgánico</w:t>
      </w:r>
      <w:r w:rsidR="00F02707" w:rsidRPr="00A82D5E">
        <w:rPr>
          <w:rFonts w:cs="Arial"/>
          <w:sz w:val="20"/>
          <w:szCs w:val="20"/>
          <w:lang w:val="es-ES"/>
        </w:rPr>
        <w:t xml:space="preserve"> pa</w:t>
      </w:r>
      <w:r w:rsidR="004019C1" w:rsidRPr="00A82D5E">
        <w:rPr>
          <w:rFonts w:cs="Arial"/>
          <w:sz w:val="20"/>
          <w:szCs w:val="20"/>
          <w:lang w:val="es-ES"/>
        </w:rPr>
        <w:t>gadera</w:t>
      </w:r>
      <w:r w:rsidR="00965A1F" w:rsidRPr="00A82D5E">
        <w:rPr>
          <w:rFonts w:cs="Arial"/>
          <w:sz w:val="20"/>
          <w:szCs w:val="20"/>
          <w:lang w:val="es-ES"/>
        </w:rPr>
        <w:t>)</w:t>
      </w:r>
      <w:r w:rsidR="00F02707" w:rsidRPr="00A82D5E">
        <w:rPr>
          <w:rFonts w:cs="Arial"/>
          <w:sz w:val="20"/>
          <w:szCs w:val="20"/>
          <w:lang w:val="es-ES"/>
        </w:rPr>
        <w:t xml:space="preserve">. </w:t>
      </w:r>
    </w:p>
    <w:p w14:paraId="7AA1F535" w14:textId="77777777" w:rsidR="009078CD" w:rsidRPr="00A82D5E" w:rsidRDefault="009078CD" w:rsidP="00D65B40">
      <w:pPr>
        <w:rPr>
          <w:rFonts w:cs="Arial"/>
          <w:sz w:val="20"/>
          <w:szCs w:val="20"/>
          <w:lang w:val="es-ES"/>
        </w:rPr>
      </w:pPr>
    </w:p>
    <w:p w14:paraId="3248F90D" w14:textId="7B8BB8B1" w:rsidR="00D65B40" w:rsidRPr="00A82D5E" w:rsidRDefault="004019C1" w:rsidP="004C088F">
      <w:pPr>
        <w:rPr>
          <w:rFonts w:cs="Arial"/>
          <w:b/>
          <w:sz w:val="20"/>
          <w:szCs w:val="20"/>
          <w:lang w:val="es-ES"/>
        </w:rPr>
      </w:pPr>
      <w:r w:rsidRPr="00A82D5E">
        <w:rPr>
          <w:rFonts w:cs="Arial"/>
          <w:b/>
          <w:sz w:val="20"/>
          <w:szCs w:val="20"/>
          <w:lang w:val="es-ES"/>
        </w:rPr>
        <w:lastRenderedPageBreak/>
        <w:t>Diferencia de orgánico</w:t>
      </w:r>
      <w:r w:rsidR="009078CD" w:rsidRPr="00A82D5E">
        <w:rPr>
          <w:rFonts w:cs="Arial"/>
          <w:b/>
          <w:sz w:val="20"/>
          <w:szCs w:val="20"/>
          <w:lang w:val="es-ES"/>
        </w:rPr>
        <w:t>:</w:t>
      </w:r>
    </w:p>
    <w:p w14:paraId="348738DF" w14:textId="25D361E1" w:rsidR="00714331" w:rsidRPr="00A82D5E" w:rsidRDefault="008B73B7" w:rsidP="00685045">
      <w:pPr>
        <w:rPr>
          <w:rFonts w:cs="Arial"/>
          <w:sz w:val="20"/>
          <w:szCs w:val="20"/>
          <w:lang w:val="es-ES"/>
        </w:rPr>
      </w:pPr>
      <w:r w:rsidRPr="00A82D5E">
        <w:rPr>
          <w:rFonts w:cs="Arial"/>
          <w:sz w:val="20"/>
          <w:szCs w:val="20"/>
          <w:lang w:val="es-ES"/>
        </w:rPr>
        <w:t xml:space="preserve">5 </w:t>
      </w:r>
      <w:r w:rsidR="004019C1" w:rsidRPr="00A82D5E">
        <w:rPr>
          <w:rFonts w:cs="Arial"/>
          <w:sz w:val="20"/>
          <w:szCs w:val="20"/>
          <w:lang w:val="es-ES"/>
        </w:rPr>
        <w:t>de las</w:t>
      </w:r>
      <w:r w:rsidRPr="00A82D5E">
        <w:rPr>
          <w:rFonts w:cs="Arial"/>
          <w:sz w:val="20"/>
          <w:szCs w:val="20"/>
          <w:lang w:val="es-ES"/>
        </w:rPr>
        <w:t xml:space="preserve"> 6 </w:t>
      </w:r>
      <w:r w:rsidR="004019C1" w:rsidRPr="00A82D5E">
        <w:rPr>
          <w:rFonts w:cs="Arial"/>
          <w:sz w:val="20"/>
          <w:szCs w:val="20"/>
          <w:lang w:val="es-ES"/>
        </w:rPr>
        <w:t>OPP</w:t>
      </w:r>
      <w:r w:rsidRPr="00A82D5E">
        <w:rPr>
          <w:rFonts w:cs="Arial"/>
          <w:sz w:val="20"/>
          <w:szCs w:val="20"/>
          <w:lang w:val="es-ES"/>
        </w:rPr>
        <w:t xml:space="preserve"> </w:t>
      </w:r>
      <w:r w:rsidR="004019C1" w:rsidRPr="00A82D5E">
        <w:rPr>
          <w:rFonts w:cs="Arial"/>
          <w:sz w:val="20"/>
          <w:szCs w:val="20"/>
          <w:lang w:val="es-ES"/>
        </w:rPr>
        <w:t>estuvieron a favor de fijar los valores de diferencia de orgánico para los p</w:t>
      </w:r>
      <w:r w:rsidR="000D4E81" w:rsidRPr="00A82D5E">
        <w:rPr>
          <w:rFonts w:cs="Arial"/>
          <w:sz w:val="20"/>
          <w:szCs w:val="20"/>
          <w:lang w:val="es-ES"/>
        </w:rPr>
        <w:t>roductos de cacao semielaborado</w:t>
      </w:r>
      <w:r w:rsidR="004019C1" w:rsidRPr="00A82D5E">
        <w:rPr>
          <w:rFonts w:cs="Arial"/>
          <w:sz w:val="20"/>
          <w:szCs w:val="20"/>
          <w:lang w:val="es-ES"/>
        </w:rPr>
        <w:t>, mientras que 1 OPP se abstuvo.</w:t>
      </w:r>
      <w:r w:rsidRPr="00A82D5E">
        <w:rPr>
          <w:rFonts w:cs="Arial"/>
          <w:sz w:val="20"/>
          <w:szCs w:val="20"/>
          <w:lang w:val="es-ES"/>
        </w:rPr>
        <w:t xml:space="preserve"> </w:t>
      </w:r>
      <w:r w:rsidR="004019C1" w:rsidRPr="00A82D5E">
        <w:rPr>
          <w:rFonts w:cs="Arial"/>
          <w:sz w:val="20"/>
          <w:szCs w:val="20"/>
          <w:lang w:val="es-ES"/>
        </w:rPr>
        <w:t xml:space="preserve">Las OPP </w:t>
      </w:r>
      <w:r w:rsidR="00FE5CE1" w:rsidRPr="00A82D5E">
        <w:rPr>
          <w:rFonts w:cs="Arial"/>
          <w:sz w:val="20"/>
          <w:szCs w:val="20"/>
          <w:lang w:val="es-ES"/>
        </w:rPr>
        <w:t>que estuvieron a favor de fijar la diferencia de orgánico</w:t>
      </w:r>
      <w:r w:rsidRPr="00A82D5E">
        <w:rPr>
          <w:rFonts w:cs="Arial"/>
          <w:sz w:val="20"/>
          <w:szCs w:val="20"/>
          <w:lang w:val="es-ES"/>
        </w:rPr>
        <w:t xml:space="preserve"> </w:t>
      </w:r>
      <w:r w:rsidR="00FE5CE1" w:rsidRPr="00A82D5E">
        <w:rPr>
          <w:rFonts w:cs="Arial"/>
          <w:sz w:val="20"/>
          <w:szCs w:val="20"/>
          <w:lang w:val="es-ES"/>
        </w:rPr>
        <w:t>no explicaron sus razones</w:t>
      </w:r>
      <w:r w:rsidRPr="00A82D5E">
        <w:rPr>
          <w:rFonts w:cs="Arial"/>
          <w:sz w:val="20"/>
          <w:szCs w:val="20"/>
          <w:lang w:val="es-ES"/>
        </w:rPr>
        <w:t xml:space="preserve">. </w:t>
      </w:r>
      <w:r w:rsidR="00FE5CE1" w:rsidRPr="00A82D5E">
        <w:rPr>
          <w:rFonts w:cs="Arial"/>
          <w:sz w:val="20"/>
          <w:szCs w:val="20"/>
          <w:lang w:val="es-ES"/>
        </w:rPr>
        <w:t>Por otra parte</w:t>
      </w:r>
      <w:r w:rsidRPr="00A82D5E">
        <w:rPr>
          <w:rFonts w:cs="Arial"/>
          <w:sz w:val="20"/>
          <w:szCs w:val="20"/>
          <w:lang w:val="es-ES"/>
        </w:rPr>
        <w:t xml:space="preserve">, </w:t>
      </w:r>
      <w:r w:rsidR="00FE5CE1" w:rsidRPr="00A82D5E">
        <w:rPr>
          <w:rFonts w:cs="Arial"/>
          <w:sz w:val="20"/>
          <w:szCs w:val="20"/>
          <w:lang w:val="es-ES"/>
        </w:rPr>
        <w:t>una</w:t>
      </w:r>
      <w:r w:rsidRPr="00A82D5E">
        <w:rPr>
          <w:rFonts w:cs="Arial"/>
          <w:sz w:val="20"/>
          <w:szCs w:val="20"/>
          <w:lang w:val="es-ES"/>
        </w:rPr>
        <w:t xml:space="preserve"> men</w:t>
      </w:r>
      <w:r w:rsidR="00FE5CE1" w:rsidRPr="00A82D5E">
        <w:rPr>
          <w:rFonts w:cs="Arial"/>
          <w:sz w:val="20"/>
          <w:szCs w:val="20"/>
          <w:lang w:val="es-ES"/>
        </w:rPr>
        <w:t>cionó</w:t>
      </w:r>
      <w:r w:rsidRPr="00A82D5E">
        <w:rPr>
          <w:rFonts w:cs="Arial"/>
          <w:sz w:val="20"/>
          <w:szCs w:val="20"/>
          <w:lang w:val="es-ES"/>
        </w:rPr>
        <w:t xml:space="preserve"> </w:t>
      </w:r>
      <w:r w:rsidR="00FE5CE1" w:rsidRPr="00A82D5E">
        <w:rPr>
          <w:rFonts w:cs="Arial"/>
          <w:sz w:val="20"/>
          <w:szCs w:val="20"/>
          <w:lang w:val="es-ES"/>
        </w:rPr>
        <w:t>que la diferencia de orgánico</w:t>
      </w:r>
      <w:r w:rsidRPr="00A82D5E">
        <w:rPr>
          <w:rFonts w:cs="Arial"/>
          <w:sz w:val="20"/>
          <w:szCs w:val="20"/>
          <w:lang w:val="es-ES"/>
        </w:rPr>
        <w:t xml:space="preserve"> </w:t>
      </w:r>
      <w:r w:rsidR="00FE5CE1" w:rsidRPr="00A82D5E">
        <w:rPr>
          <w:rFonts w:cs="Arial"/>
          <w:sz w:val="20"/>
          <w:szCs w:val="20"/>
          <w:lang w:val="es-ES"/>
        </w:rPr>
        <w:t>debería establecerse</w:t>
      </w:r>
      <w:r w:rsidRPr="00A82D5E">
        <w:rPr>
          <w:rFonts w:cs="Arial"/>
          <w:sz w:val="20"/>
          <w:szCs w:val="20"/>
          <w:lang w:val="es-ES"/>
        </w:rPr>
        <w:t xml:space="preserve"> </w:t>
      </w:r>
      <w:r w:rsidR="00FE5CE1" w:rsidRPr="00A82D5E">
        <w:rPr>
          <w:rFonts w:cs="Arial"/>
          <w:sz w:val="20"/>
          <w:szCs w:val="20"/>
          <w:lang w:val="es-ES"/>
        </w:rPr>
        <w:t>basándose en el precio del grano</w:t>
      </w:r>
      <w:r w:rsidRPr="00A82D5E">
        <w:rPr>
          <w:rFonts w:cs="Arial"/>
          <w:sz w:val="20"/>
          <w:szCs w:val="20"/>
          <w:lang w:val="es-ES"/>
        </w:rPr>
        <w:t>.</w:t>
      </w:r>
    </w:p>
    <w:sectPr w:rsidR="00714331" w:rsidRPr="00A82D5E" w:rsidSect="001C2F62">
      <w:headerReference w:type="default" r:id="rId11"/>
      <w:footerReference w:type="default" r:id="rId12"/>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82660" w14:textId="77777777" w:rsidR="00264C4E" w:rsidRDefault="00264C4E">
      <w:r>
        <w:separator/>
      </w:r>
    </w:p>
  </w:endnote>
  <w:endnote w:type="continuationSeparator" w:id="0">
    <w:p w14:paraId="0851711D" w14:textId="77777777" w:rsidR="00264C4E" w:rsidRDefault="0026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rale Sans Cnd Regular">
    <w:altName w:val="Calibri"/>
    <w:panose1 w:val="00000000000000000000"/>
    <w:charset w:val="00"/>
    <w:family w:val="swiss"/>
    <w:notTrueType/>
    <w:pitch w:val="default"/>
    <w:sig w:usb0="00000003" w:usb1="00000000" w:usb2="00000000" w:usb3="00000000" w:csb0="00000001" w:csb1="00000000"/>
  </w:font>
  <w:font w:name="Centrale Sans Cnd Regular It">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247211"/>
      <w:docPartObj>
        <w:docPartGallery w:val="Page Numbers (Bottom of Page)"/>
        <w:docPartUnique/>
      </w:docPartObj>
    </w:sdtPr>
    <w:sdtEndPr>
      <w:rPr>
        <w:noProof/>
      </w:rPr>
    </w:sdtEndPr>
    <w:sdtContent>
      <w:p w14:paraId="76D805B7" w14:textId="6D764A31" w:rsidR="00925EF6" w:rsidRDefault="00925EF6" w:rsidP="00950C5C">
        <w:pPr>
          <w:pStyle w:val="Footer"/>
          <w:tabs>
            <w:tab w:val="clear" w:pos="4536"/>
            <w:tab w:val="left" w:pos="438"/>
            <w:tab w:val="center" w:pos="4514"/>
          </w:tabs>
          <w:jc w:val="left"/>
        </w:pPr>
        <w:r>
          <w:tab/>
        </w:r>
        <w:r>
          <w:tab/>
        </w:r>
        <w:r>
          <w:fldChar w:fldCharType="begin"/>
        </w:r>
        <w:r>
          <w:instrText xml:space="preserve"> PAGE   \* MERGEFORMAT </w:instrText>
        </w:r>
        <w:r>
          <w:fldChar w:fldCharType="separate"/>
        </w:r>
        <w:r w:rsidR="003C0E96">
          <w:rPr>
            <w:noProof/>
          </w:rPr>
          <w:t>18</w:t>
        </w:r>
        <w:r>
          <w:rPr>
            <w:noProof/>
          </w:rPr>
          <w:fldChar w:fldCharType="end"/>
        </w:r>
      </w:p>
    </w:sdtContent>
  </w:sdt>
  <w:p w14:paraId="58603E6E" w14:textId="77777777" w:rsidR="00925EF6" w:rsidRDefault="00925EF6">
    <w:pPr>
      <w:pStyle w:val="Footer"/>
      <w:rPr>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A8EC2" w14:textId="77777777" w:rsidR="00264C4E" w:rsidRDefault="00264C4E">
      <w:r>
        <w:separator/>
      </w:r>
    </w:p>
  </w:footnote>
  <w:footnote w:type="continuationSeparator" w:id="0">
    <w:p w14:paraId="14AC48F7" w14:textId="77777777" w:rsidR="00264C4E" w:rsidRDefault="00264C4E">
      <w:r>
        <w:continuationSeparator/>
      </w:r>
    </w:p>
  </w:footnote>
  <w:footnote w:id="1">
    <w:p w14:paraId="12530874" w14:textId="7AFF1D82" w:rsidR="00925EF6" w:rsidRPr="004A0538" w:rsidRDefault="00925EF6">
      <w:pPr>
        <w:pStyle w:val="FootnoteText"/>
        <w:rPr>
          <w:lang w:val="es-ES"/>
        </w:rPr>
      </w:pPr>
      <w:r>
        <w:rPr>
          <w:rStyle w:val="FootnoteReference"/>
        </w:rPr>
        <w:footnoteRef/>
      </w:r>
      <w:r w:rsidRPr="004A0538">
        <w:rPr>
          <w:lang w:val="es-ES"/>
        </w:rPr>
        <w:t xml:space="preserve"> Esto incluye comerciantes y productores que han comprado/vendido (</w:t>
      </w:r>
      <w:r>
        <w:rPr>
          <w:lang w:val="es-ES"/>
        </w:rPr>
        <w:t>productos elaborados por el productor</w:t>
      </w:r>
      <w:r w:rsidRPr="004A0538">
        <w:rPr>
          <w:lang w:val="es-ES"/>
        </w:rPr>
        <w:t>) productos</w:t>
      </w:r>
      <w:r>
        <w:rPr>
          <w:lang w:val="es-ES"/>
        </w:rPr>
        <w:t xml:space="preserve"> de cacao semielaborado</w:t>
      </w:r>
      <w:r w:rsidRPr="004A0538">
        <w:rPr>
          <w:lang w:val="es-ES"/>
        </w:rPr>
        <w:t xml:space="preserve"> </w:t>
      </w:r>
      <w:r>
        <w:rPr>
          <w:lang w:val="es-ES"/>
        </w:rPr>
        <w:t>durante los últimos</w:t>
      </w:r>
      <w:r w:rsidRPr="004A0538">
        <w:rPr>
          <w:lang w:val="es-ES"/>
        </w:rPr>
        <w:t xml:space="preserve"> 2</w:t>
      </w:r>
      <w:r>
        <w:rPr>
          <w:lang w:val="es-ES"/>
        </w:rPr>
        <w:t xml:space="preserve"> o </w:t>
      </w:r>
      <w:r w:rsidRPr="004A0538">
        <w:rPr>
          <w:lang w:val="es-ES"/>
        </w:rPr>
        <w:t xml:space="preserve">3 </w:t>
      </w:r>
      <w:r>
        <w:rPr>
          <w:lang w:val="es-ES"/>
        </w:rPr>
        <w:t>años</w:t>
      </w:r>
      <w:r w:rsidRPr="004A0538">
        <w:rPr>
          <w:lang w:val="es-ES"/>
        </w:rPr>
        <w:t xml:space="preserve">. </w:t>
      </w:r>
    </w:p>
  </w:footnote>
  <w:footnote w:id="2">
    <w:p w14:paraId="6BDAD60F" w14:textId="21BE66E6" w:rsidR="00925EF6" w:rsidRPr="00A07CFE" w:rsidRDefault="00925EF6">
      <w:pPr>
        <w:pStyle w:val="FootnoteText"/>
        <w:rPr>
          <w:lang w:val="es-ES"/>
        </w:rPr>
      </w:pPr>
      <w:r>
        <w:rPr>
          <w:rStyle w:val="FootnoteReference"/>
        </w:rPr>
        <w:footnoteRef/>
      </w:r>
      <w:r w:rsidRPr="00EB2F02">
        <w:rPr>
          <w:lang w:val="es-ES"/>
        </w:rPr>
        <w:t xml:space="preserve"> Se trata de 2 OPP potenciales que están i</w:t>
      </w:r>
      <w:r>
        <w:rPr>
          <w:lang w:val="es-ES"/>
        </w:rPr>
        <w:t>nteresadas en procesar cacao</w:t>
      </w:r>
      <w:r w:rsidRPr="00EB2F02">
        <w:rPr>
          <w:lang w:val="es-ES"/>
        </w:rPr>
        <w:t xml:space="preserve">. </w:t>
      </w:r>
      <w:r>
        <w:rPr>
          <w:lang w:val="es-ES"/>
        </w:rPr>
        <w:t>Por tanto</w:t>
      </w:r>
      <w:r w:rsidRPr="00A07CFE">
        <w:rPr>
          <w:lang w:val="es-ES"/>
        </w:rPr>
        <w:t xml:space="preserve">, </w:t>
      </w:r>
      <w:r>
        <w:rPr>
          <w:lang w:val="es-ES"/>
        </w:rPr>
        <w:t>no proporcionaron datos sobre</w:t>
      </w:r>
      <w:r w:rsidRPr="00A07CFE">
        <w:rPr>
          <w:lang w:val="es-ES"/>
        </w:rPr>
        <w:t xml:space="preserve"> </w:t>
      </w:r>
      <w:r>
        <w:rPr>
          <w:lang w:val="es-ES"/>
        </w:rPr>
        <w:t xml:space="preserve">los </w:t>
      </w:r>
      <w:r w:rsidRPr="00A07CFE">
        <w:rPr>
          <w:lang w:val="es-ES"/>
        </w:rPr>
        <w:t>COSP</w:t>
      </w:r>
      <w:r>
        <w:rPr>
          <w:lang w:val="es-ES"/>
        </w:rPr>
        <w:t>.</w:t>
      </w:r>
    </w:p>
  </w:footnote>
  <w:footnote w:id="3">
    <w:p w14:paraId="167802CA" w14:textId="7513F409" w:rsidR="00925EF6" w:rsidRPr="00692F49" w:rsidRDefault="00925EF6" w:rsidP="00BC24F3">
      <w:pPr>
        <w:pStyle w:val="FootnoteText"/>
        <w:rPr>
          <w:lang w:val="es-ES"/>
        </w:rPr>
      </w:pPr>
      <w:r>
        <w:rPr>
          <w:rStyle w:val="FootnoteReference"/>
        </w:rPr>
        <w:footnoteRef/>
      </w:r>
      <w:r w:rsidRPr="00692F49">
        <w:rPr>
          <w:lang w:val="es-ES"/>
        </w:rPr>
        <w:t xml:space="preserve"> </w:t>
      </w:r>
      <w:r w:rsidRPr="000A4CC2">
        <w:rPr>
          <w:rFonts w:cs="Arial"/>
          <w:lang w:val="es-ES"/>
        </w:rPr>
        <w:t>Los costos de exportación pueden variar mucho de una OPP a otra, en dependencia de la distancia de las plantas de procesamiento al puerto, los niveles de precios del petróleo, los costos logísticos dentro del país y los impuestos aplicables en relación con los gastos. Así, aplicar un único valor promedio de exportación no podrá reflejar los diversos escenarios de las OPP.</w:t>
      </w:r>
    </w:p>
  </w:footnote>
  <w:footnote w:id="4">
    <w:p w14:paraId="466A53CD" w14:textId="37725E97" w:rsidR="00925EF6" w:rsidRPr="00E61738" w:rsidRDefault="00925EF6" w:rsidP="0004449D">
      <w:pPr>
        <w:pStyle w:val="FootnoteText"/>
        <w:rPr>
          <w:lang w:val="es-ES"/>
        </w:rPr>
      </w:pPr>
      <w:r>
        <w:rPr>
          <w:rStyle w:val="FootnoteReference"/>
        </w:rPr>
        <w:footnoteRef/>
      </w:r>
      <w:r w:rsidRPr="00E61738">
        <w:rPr>
          <w:lang w:val="es-ES"/>
        </w:rPr>
        <w:t xml:space="preserve"> La tasa de conversi</w:t>
      </w:r>
      <w:r>
        <w:rPr>
          <w:lang w:val="es-ES"/>
        </w:rPr>
        <w:t>ó</w:t>
      </w:r>
      <w:r w:rsidRPr="00E61738">
        <w:rPr>
          <w:lang w:val="es-ES"/>
        </w:rPr>
        <w:t xml:space="preserve">n final será determinada por el Criterio </w:t>
      </w:r>
      <w:r>
        <w:rPr>
          <w:lang w:val="es-ES"/>
        </w:rPr>
        <w:t>o por los rendimientos informados</w:t>
      </w:r>
      <w:r w:rsidRPr="00E61738">
        <w:rPr>
          <w:lang w:val="es-ES"/>
        </w:rPr>
        <w:t xml:space="preserve"> </w:t>
      </w:r>
      <w:r>
        <w:rPr>
          <w:lang w:val="es-ES"/>
        </w:rPr>
        <w:t>por el productor</w:t>
      </w:r>
      <w:r w:rsidRPr="00E61738">
        <w:rPr>
          <w:lang w:val="es-ES"/>
        </w:rPr>
        <w:t xml:space="preserve">, </w:t>
      </w:r>
      <w:r>
        <w:rPr>
          <w:lang w:val="es-ES"/>
        </w:rPr>
        <w:t>vea la pregunta</w:t>
      </w:r>
      <w:r w:rsidRPr="00E61738">
        <w:rPr>
          <w:lang w:val="es-ES"/>
        </w:rPr>
        <w:t xml:space="preserve"> 2.</w:t>
      </w:r>
    </w:p>
  </w:footnote>
  <w:footnote w:id="5">
    <w:p w14:paraId="150FBF26" w14:textId="7AA437E4" w:rsidR="00925EF6" w:rsidRPr="00EE185E" w:rsidRDefault="00925EF6">
      <w:pPr>
        <w:pStyle w:val="FootnoteText"/>
        <w:rPr>
          <w:lang w:val="es-ES"/>
        </w:rPr>
      </w:pPr>
      <w:r>
        <w:rPr>
          <w:rStyle w:val="FootnoteReference"/>
        </w:rPr>
        <w:footnoteRef/>
      </w:r>
      <w:r w:rsidRPr="00AE3661">
        <w:rPr>
          <w:lang w:val="es-ES"/>
        </w:rPr>
        <w:t xml:space="preserve"> </w:t>
      </w:r>
      <w:r w:rsidRPr="001416C4">
        <w:rPr>
          <w:lang w:val="es-ES"/>
        </w:rPr>
        <w:t xml:space="preserve">Para este ejercicio, se usan los factores de conversión del requisito 2.1.1. </w:t>
      </w:r>
      <w:r w:rsidRPr="00EE185E">
        <w:rPr>
          <w:lang w:val="es-ES"/>
        </w:rPr>
        <w:t>(detallado en la sección 2).</w:t>
      </w:r>
    </w:p>
  </w:footnote>
  <w:footnote w:id="6">
    <w:p w14:paraId="1CB577F1" w14:textId="0E2834B1" w:rsidR="00925EF6" w:rsidRPr="00371DBE" w:rsidRDefault="00925EF6">
      <w:pPr>
        <w:pStyle w:val="FootnoteText"/>
        <w:rPr>
          <w:lang w:val="es-ES"/>
        </w:rPr>
      </w:pPr>
      <w:r>
        <w:rPr>
          <w:rStyle w:val="FootnoteReference"/>
        </w:rPr>
        <w:footnoteRef/>
      </w:r>
      <w:r w:rsidRPr="00371DBE">
        <w:rPr>
          <w:lang w:val="es-ES"/>
        </w:rPr>
        <w:t xml:space="preserve"> Los valores del precio de referencia se basan en los Precios Mínimos </w:t>
      </w:r>
      <w:proofErr w:type="spellStart"/>
      <w:r w:rsidRPr="00371DBE">
        <w:rPr>
          <w:lang w:val="es-ES"/>
        </w:rPr>
        <w:t>Fairtrade</w:t>
      </w:r>
      <w:proofErr w:type="spellEnd"/>
      <w:r w:rsidRPr="00371DBE">
        <w:rPr>
          <w:lang w:val="es-ES"/>
        </w:rPr>
        <w:t xml:space="preserve"> a nivel FOB menos USD 250 por costos promedio de exportación.</w:t>
      </w:r>
    </w:p>
  </w:footnote>
  <w:footnote w:id="7">
    <w:p w14:paraId="1D3E9BB2" w14:textId="65CB76AA" w:rsidR="00925EF6" w:rsidRPr="008906DA" w:rsidRDefault="00925EF6" w:rsidP="00371DBE">
      <w:pPr>
        <w:pStyle w:val="FootnoteText"/>
        <w:rPr>
          <w:lang w:val="es-ES"/>
        </w:rPr>
      </w:pPr>
      <w:r>
        <w:rPr>
          <w:rStyle w:val="FootnoteReference"/>
        </w:rPr>
        <w:footnoteRef/>
      </w:r>
      <w:r w:rsidRPr="008906DA">
        <w:rPr>
          <w:lang w:val="es-ES"/>
        </w:rPr>
        <w:t xml:space="preserve"> El rendimiento de procesamiento refleja la cantidad de producto semi</w:t>
      </w:r>
      <w:r>
        <w:rPr>
          <w:lang w:val="es-ES"/>
        </w:rPr>
        <w:t>elabor</w:t>
      </w:r>
      <w:r w:rsidRPr="008906DA">
        <w:rPr>
          <w:lang w:val="es-ES"/>
        </w:rPr>
        <w:t>ado obtenido a partir de 1 unidad de grano de cacao.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56B4D" w14:textId="77777777" w:rsidR="00925EF6" w:rsidRPr="003065AE" w:rsidRDefault="00925EF6">
    <w:pPr>
      <w:pStyle w:val="Header"/>
    </w:pPr>
    <w:r>
      <w:rPr>
        <w:noProof/>
        <w:lang w:val="en-US" w:eastAsia="zh-TW"/>
      </w:rPr>
      <w:drawing>
        <wp:inline distT="0" distB="0" distL="0" distR="0" wp14:anchorId="5ABDB3EF" wp14:editId="3AACCD76">
          <wp:extent cx="733425" cy="895350"/>
          <wp:effectExtent l="19050" t="0" r="9525" b="0"/>
          <wp:docPr id="3" name="Picture 3"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B256A2"/>
    <w:multiLevelType w:val="hybridMultilevel"/>
    <w:tmpl w:val="78F2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5F234C"/>
    <w:multiLevelType w:val="hybridMultilevel"/>
    <w:tmpl w:val="A6DA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32EA7"/>
    <w:multiLevelType w:val="hybridMultilevel"/>
    <w:tmpl w:val="C82E0A20"/>
    <w:lvl w:ilvl="0" w:tplc="4B0EB20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34DE6762"/>
    <w:multiLevelType w:val="hybridMultilevel"/>
    <w:tmpl w:val="7F2C53E8"/>
    <w:lvl w:ilvl="0" w:tplc="C3B211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67181"/>
    <w:multiLevelType w:val="hybridMultilevel"/>
    <w:tmpl w:val="5920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22514"/>
    <w:multiLevelType w:val="hybridMultilevel"/>
    <w:tmpl w:val="3DEAC604"/>
    <w:lvl w:ilvl="0" w:tplc="2200CF7A">
      <w:start w:val="4"/>
      <w:numFmt w:val="decimal"/>
      <w:pStyle w:val="Style2"/>
      <w:lvlText w:val="%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F16349"/>
    <w:multiLevelType w:val="hybridMultilevel"/>
    <w:tmpl w:val="66D8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06298"/>
    <w:multiLevelType w:val="multilevel"/>
    <w:tmpl w:val="7922A730"/>
    <w:lvl w:ilvl="0">
      <w:start w:val="1"/>
      <w:numFmt w:val="decimal"/>
      <w:pStyle w:val="Style1"/>
      <w:lvlText w:val="%1."/>
      <w:lvlJc w:val="left"/>
      <w:pPr>
        <w:ind w:left="81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9"/>
  </w:num>
  <w:num w:numId="4">
    <w:abstractNumId w:val="7"/>
  </w:num>
  <w:num w:numId="5">
    <w:abstractNumId w:val="3"/>
  </w:num>
  <w:num w:numId="6">
    <w:abstractNumId w:val="6"/>
  </w:num>
  <w:num w:numId="7">
    <w:abstractNumId w:val="5"/>
  </w:num>
  <w:num w:numId="8">
    <w:abstractNumId w:val="1"/>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formatting="1" w:enforcement="1" w:cryptProviderType="rsaAES" w:cryptAlgorithmClass="hash" w:cryptAlgorithmType="typeAny" w:cryptAlgorithmSid="14" w:cryptSpinCount="100000" w:hash="4fEz5HuQXSSvjE7bQWKdlxrjioxF7hLCuvVyC5j7gNQVjO/XcGs32OU4L4ZMSzNSutCg7Fle+Ive0TgCac4B2g==" w:salt="pu5R6OFDLKe0cV7ReJPnP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8E"/>
    <w:rsid w:val="00000FE1"/>
    <w:rsid w:val="0000101E"/>
    <w:rsid w:val="000010EB"/>
    <w:rsid w:val="000021AC"/>
    <w:rsid w:val="00002CFF"/>
    <w:rsid w:val="00002EA2"/>
    <w:rsid w:val="000032CF"/>
    <w:rsid w:val="00003319"/>
    <w:rsid w:val="00003CFB"/>
    <w:rsid w:val="00003E94"/>
    <w:rsid w:val="00004202"/>
    <w:rsid w:val="00004454"/>
    <w:rsid w:val="0000665D"/>
    <w:rsid w:val="000069D5"/>
    <w:rsid w:val="00007135"/>
    <w:rsid w:val="00007D2F"/>
    <w:rsid w:val="000113F3"/>
    <w:rsid w:val="00011D2B"/>
    <w:rsid w:val="0001208F"/>
    <w:rsid w:val="00012D99"/>
    <w:rsid w:val="00012DF4"/>
    <w:rsid w:val="00013467"/>
    <w:rsid w:val="000135E1"/>
    <w:rsid w:val="00013603"/>
    <w:rsid w:val="000145EC"/>
    <w:rsid w:val="0001552F"/>
    <w:rsid w:val="0001597E"/>
    <w:rsid w:val="00016623"/>
    <w:rsid w:val="00017CFD"/>
    <w:rsid w:val="00020003"/>
    <w:rsid w:val="00020253"/>
    <w:rsid w:val="000209AE"/>
    <w:rsid w:val="00020C46"/>
    <w:rsid w:val="00021620"/>
    <w:rsid w:val="00021ABC"/>
    <w:rsid w:val="00022208"/>
    <w:rsid w:val="0002254E"/>
    <w:rsid w:val="000226C2"/>
    <w:rsid w:val="000228C4"/>
    <w:rsid w:val="0002299E"/>
    <w:rsid w:val="00024263"/>
    <w:rsid w:val="0002563C"/>
    <w:rsid w:val="0002567B"/>
    <w:rsid w:val="0002664D"/>
    <w:rsid w:val="00026716"/>
    <w:rsid w:val="00026BC6"/>
    <w:rsid w:val="00026D28"/>
    <w:rsid w:val="000272DF"/>
    <w:rsid w:val="00027E62"/>
    <w:rsid w:val="000302BD"/>
    <w:rsid w:val="00030D15"/>
    <w:rsid w:val="00030F6A"/>
    <w:rsid w:val="00031061"/>
    <w:rsid w:val="000312A4"/>
    <w:rsid w:val="000327FA"/>
    <w:rsid w:val="00032B1D"/>
    <w:rsid w:val="00032E81"/>
    <w:rsid w:val="00033290"/>
    <w:rsid w:val="000333B9"/>
    <w:rsid w:val="00033693"/>
    <w:rsid w:val="000337D4"/>
    <w:rsid w:val="00033CA9"/>
    <w:rsid w:val="00033F50"/>
    <w:rsid w:val="00033F99"/>
    <w:rsid w:val="00034DF6"/>
    <w:rsid w:val="00035ABA"/>
    <w:rsid w:val="000406E7"/>
    <w:rsid w:val="000408FA"/>
    <w:rsid w:val="00041C70"/>
    <w:rsid w:val="00043646"/>
    <w:rsid w:val="0004449D"/>
    <w:rsid w:val="00045000"/>
    <w:rsid w:val="000453C3"/>
    <w:rsid w:val="00045967"/>
    <w:rsid w:val="00045F03"/>
    <w:rsid w:val="000467B7"/>
    <w:rsid w:val="00046829"/>
    <w:rsid w:val="0004741B"/>
    <w:rsid w:val="000474CE"/>
    <w:rsid w:val="0004794A"/>
    <w:rsid w:val="000528C8"/>
    <w:rsid w:val="000531E6"/>
    <w:rsid w:val="000532C9"/>
    <w:rsid w:val="00053FC9"/>
    <w:rsid w:val="00054485"/>
    <w:rsid w:val="000544F2"/>
    <w:rsid w:val="000546CF"/>
    <w:rsid w:val="0005474D"/>
    <w:rsid w:val="00054BC1"/>
    <w:rsid w:val="000551F1"/>
    <w:rsid w:val="00055309"/>
    <w:rsid w:val="000556F5"/>
    <w:rsid w:val="00055729"/>
    <w:rsid w:val="000557BF"/>
    <w:rsid w:val="00055ABD"/>
    <w:rsid w:val="00055B36"/>
    <w:rsid w:val="0005648A"/>
    <w:rsid w:val="00056878"/>
    <w:rsid w:val="00056FE4"/>
    <w:rsid w:val="00057921"/>
    <w:rsid w:val="00057B91"/>
    <w:rsid w:val="00061101"/>
    <w:rsid w:val="00061553"/>
    <w:rsid w:val="00062993"/>
    <w:rsid w:val="000633B3"/>
    <w:rsid w:val="000633D2"/>
    <w:rsid w:val="00064A20"/>
    <w:rsid w:val="0006531A"/>
    <w:rsid w:val="00065CE3"/>
    <w:rsid w:val="00065DAD"/>
    <w:rsid w:val="00066279"/>
    <w:rsid w:val="0006629F"/>
    <w:rsid w:val="000674EB"/>
    <w:rsid w:val="000676D4"/>
    <w:rsid w:val="00067DE5"/>
    <w:rsid w:val="00070374"/>
    <w:rsid w:val="0007038B"/>
    <w:rsid w:val="000703F2"/>
    <w:rsid w:val="000710AC"/>
    <w:rsid w:val="000711B6"/>
    <w:rsid w:val="000717EE"/>
    <w:rsid w:val="00072BE5"/>
    <w:rsid w:val="000735FB"/>
    <w:rsid w:val="0007470D"/>
    <w:rsid w:val="000748B7"/>
    <w:rsid w:val="00074A04"/>
    <w:rsid w:val="000752F1"/>
    <w:rsid w:val="000762DC"/>
    <w:rsid w:val="0007642E"/>
    <w:rsid w:val="00076A7F"/>
    <w:rsid w:val="00076D06"/>
    <w:rsid w:val="000771BE"/>
    <w:rsid w:val="00077224"/>
    <w:rsid w:val="000778C4"/>
    <w:rsid w:val="00080625"/>
    <w:rsid w:val="00080EB3"/>
    <w:rsid w:val="00082A17"/>
    <w:rsid w:val="00083406"/>
    <w:rsid w:val="00085DA6"/>
    <w:rsid w:val="000870A9"/>
    <w:rsid w:val="00087F70"/>
    <w:rsid w:val="00091BE2"/>
    <w:rsid w:val="0009341A"/>
    <w:rsid w:val="00095AAC"/>
    <w:rsid w:val="00095C69"/>
    <w:rsid w:val="00096938"/>
    <w:rsid w:val="0009695A"/>
    <w:rsid w:val="00097B17"/>
    <w:rsid w:val="000A082F"/>
    <w:rsid w:val="000A12C5"/>
    <w:rsid w:val="000A180E"/>
    <w:rsid w:val="000A190B"/>
    <w:rsid w:val="000A325A"/>
    <w:rsid w:val="000A429A"/>
    <w:rsid w:val="000A4790"/>
    <w:rsid w:val="000A4CC2"/>
    <w:rsid w:val="000A5610"/>
    <w:rsid w:val="000A5D28"/>
    <w:rsid w:val="000A5E02"/>
    <w:rsid w:val="000A6266"/>
    <w:rsid w:val="000A629F"/>
    <w:rsid w:val="000A6A80"/>
    <w:rsid w:val="000A7052"/>
    <w:rsid w:val="000A71F6"/>
    <w:rsid w:val="000A7622"/>
    <w:rsid w:val="000A79CB"/>
    <w:rsid w:val="000B0924"/>
    <w:rsid w:val="000B0AFC"/>
    <w:rsid w:val="000B0B01"/>
    <w:rsid w:val="000B0FC2"/>
    <w:rsid w:val="000B14F4"/>
    <w:rsid w:val="000B1B1D"/>
    <w:rsid w:val="000B1CD2"/>
    <w:rsid w:val="000B2220"/>
    <w:rsid w:val="000B307A"/>
    <w:rsid w:val="000B3C08"/>
    <w:rsid w:val="000B4711"/>
    <w:rsid w:val="000B5483"/>
    <w:rsid w:val="000B6104"/>
    <w:rsid w:val="000B7BB6"/>
    <w:rsid w:val="000B7DAE"/>
    <w:rsid w:val="000C051D"/>
    <w:rsid w:val="000C055D"/>
    <w:rsid w:val="000C0A5B"/>
    <w:rsid w:val="000C10D2"/>
    <w:rsid w:val="000C1C9F"/>
    <w:rsid w:val="000C1DA0"/>
    <w:rsid w:val="000C24D9"/>
    <w:rsid w:val="000C2898"/>
    <w:rsid w:val="000C2C4B"/>
    <w:rsid w:val="000C2CD5"/>
    <w:rsid w:val="000C306B"/>
    <w:rsid w:val="000C30C8"/>
    <w:rsid w:val="000C43AD"/>
    <w:rsid w:val="000C43E3"/>
    <w:rsid w:val="000C44C7"/>
    <w:rsid w:val="000C5433"/>
    <w:rsid w:val="000C6427"/>
    <w:rsid w:val="000C75AD"/>
    <w:rsid w:val="000C78AE"/>
    <w:rsid w:val="000C7901"/>
    <w:rsid w:val="000D008B"/>
    <w:rsid w:val="000D0350"/>
    <w:rsid w:val="000D0363"/>
    <w:rsid w:val="000D10A3"/>
    <w:rsid w:val="000D1469"/>
    <w:rsid w:val="000D1BB7"/>
    <w:rsid w:val="000D2A9B"/>
    <w:rsid w:val="000D2E6B"/>
    <w:rsid w:val="000D2FE6"/>
    <w:rsid w:val="000D3418"/>
    <w:rsid w:val="000D3FB9"/>
    <w:rsid w:val="000D4A63"/>
    <w:rsid w:val="000D4B1D"/>
    <w:rsid w:val="000D4E81"/>
    <w:rsid w:val="000D4ECB"/>
    <w:rsid w:val="000D4F70"/>
    <w:rsid w:val="000D4FFF"/>
    <w:rsid w:val="000D5A79"/>
    <w:rsid w:val="000D6829"/>
    <w:rsid w:val="000D69E6"/>
    <w:rsid w:val="000D6C5D"/>
    <w:rsid w:val="000D70A1"/>
    <w:rsid w:val="000D7602"/>
    <w:rsid w:val="000D7715"/>
    <w:rsid w:val="000E023C"/>
    <w:rsid w:val="000E0E22"/>
    <w:rsid w:val="000E1B0E"/>
    <w:rsid w:val="000E2171"/>
    <w:rsid w:val="000E29AE"/>
    <w:rsid w:val="000E37F1"/>
    <w:rsid w:val="000E4628"/>
    <w:rsid w:val="000E50B8"/>
    <w:rsid w:val="000E55B0"/>
    <w:rsid w:val="000E6BBD"/>
    <w:rsid w:val="000E6E34"/>
    <w:rsid w:val="000E7082"/>
    <w:rsid w:val="000E79F0"/>
    <w:rsid w:val="000F0ABA"/>
    <w:rsid w:val="000F0E6D"/>
    <w:rsid w:val="000F0FD2"/>
    <w:rsid w:val="000F1515"/>
    <w:rsid w:val="000F1B30"/>
    <w:rsid w:val="000F1C16"/>
    <w:rsid w:val="000F2A36"/>
    <w:rsid w:val="000F2AC4"/>
    <w:rsid w:val="000F2E95"/>
    <w:rsid w:val="000F3716"/>
    <w:rsid w:val="000F3959"/>
    <w:rsid w:val="000F4382"/>
    <w:rsid w:val="000F49BF"/>
    <w:rsid w:val="000F5A72"/>
    <w:rsid w:val="000F5F3F"/>
    <w:rsid w:val="000F6957"/>
    <w:rsid w:val="000F6B0E"/>
    <w:rsid w:val="000F739F"/>
    <w:rsid w:val="000F74B6"/>
    <w:rsid w:val="000F7633"/>
    <w:rsid w:val="000F7ADC"/>
    <w:rsid w:val="000F7C1F"/>
    <w:rsid w:val="000F7C9E"/>
    <w:rsid w:val="000F7FDB"/>
    <w:rsid w:val="001004D5"/>
    <w:rsid w:val="001009AA"/>
    <w:rsid w:val="001020A7"/>
    <w:rsid w:val="001040C5"/>
    <w:rsid w:val="0010453B"/>
    <w:rsid w:val="0010468A"/>
    <w:rsid w:val="00104D29"/>
    <w:rsid w:val="001052A6"/>
    <w:rsid w:val="001053F3"/>
    <w:rsid w:val="001058C3"/>
    <w:rsid w:val="0010673B"/>
    <w:rsid w:val="00110242"/>
    <w:rsid w:val="00110712"/>
    <w:rsid w:val="00110BC6"/>
    <w:rsid w:val="00110D90"/>
    <w:rsid w:val="00110FD9"/>
    <w:rsid w:val="00113215"/>
    <w:rsid w:val="00113F76"/>
    <w:rsid w:val="00114234"/>
    <w:rsid w:val="00114253"/>
    <w:rsid w:val="00115FDD"/>
    <w:rsid w:val="00116344"/>
    <w:rsid w:val="00116C9D"/>
    <w:rsid w:val="00120050"/>
    <w:rsid w:val="00120080"/>
    <w:rsid w:val="00121894"/>
    <w:rsid w:val="00122B79"/>
    <w:rsid w:val="00122C9C"/>
    <w:rsid w:val="00122DA5"/>
    <w:rsid w:val="00122E46"/>
    <w:rsid w:val="0012377B"/>
    <w:rsid w:val="001243BA"/>
    <w:rsid w:val="0012458F"/>
    <w:rsid w:val="00124E0D"/>
    <w:rsid w:val="00124F1E"/>
    <w:rsid w:val="00125586"/>
    <w:rsid w:val="00125CB3"/>
    <w:rsid w:val="00125E9A"/>
    <w:rsid w:val="0012646C"/>
    <w:rsid w:val="00126900"/>
    <w:rsid w:val="0012698E"/>
    <w:rsid w:val="00126F17"/>
    <w:rsid w:val="00130C60"/>
    <w:rsid w:val="001312E1"/>
    <w:rsid w:val="00131C8B"/>
    <w:rsid w:val="00132AEC"/>
    <w:rsid w:val="00133044"/>
    <w:rsid w:val="0013317D"/>
    <w:rsid w:val="00135672"/>
    <w:rsid w:val="001358A1"/>
    <w:rsid w:val="001360C0"/>
    <w:rsid w:val="00137194"/>
    <w:rsid w:val="0013757D"/>
    <w:rsid w:val="001408A7"/>
    <w:rsid w:val="00140EF4"/>
    <w:rsid w:val="001416C4"/>
    <w:rsid w:val="00141765"/>
    <w:rsid w:val="00141A79"/>
    <w:rsid w:val="00141F61"/>
    <w:rsid w:val="001424B1"/>
    <w:rsid w:val="00143343"/>
    <w:rsid w:val="001439EB"/>
    <w:rsid w:val="00143AD0"/>
    <w:rsid w:val="00143FFE"/>
    <w:rsid w:val="001445B6"/>
    <w:rsid w:val="00144F73"/>
    <w:rsid w:val="0014562A"/>
    <w:rsid w:val="00145991"/>
    <w:rsid w:val="00145A8B"/>
    <w:rsid w:val="0014607F"/>
    <w:rsid w:val="0014653C"/>
    <w:rsid w:val="001466D4"/>
    <w:rsid w:val="0014781C"/>
    <w:rsid w:val="0014783A"/>
    <w:rsid w:val="00147A70"/>
    <w:rsid w:val="00147D90"/>
    <w:rsid w:val="00150005"/>
    <w:rsid w:val="00150743"/>
    <w:rsid w:val="00151E8B"/>
    <w:rsid w:val="00152F3E"/>
    <w:rsid w:val="00152FBD"/>
    <w:rsid w:val="00153114"/>
    <w:rsid w:val="00154547"/>
    <w:rsid w:val="00154FAE"/>
    <w:rsid w:val="001555D7"/>
    <w:rsid w:val="00155749"/>
    <w:rsid w:val="001559E3"/>
    <w:rsid w:val="0015687F"/>
    <w:rsid w:val="001575BC"/>
    <w:rsid w:val="00161EB9"/>
    <w:rsid w:val="00161F1F"/>
    <w:rsid w:val="0016223C"/>
    <w:rsid w:val="0016242D"/>
    <w:rsid w:val="00162505"/>
    <w:rsid w:val="0016258D"/>
    <w:rsid w:val="00163E46"/>
    <w:rsid w:val="00164C34"/>
    <w:rsid w:val="001667C3"/>
    <w:rsid w:val="00167AD6"/>
    <w:rsid w:val="00170ADC"/>
    <w:rsid w:val="00171F68"/>
    <w:rsid w:val="001723AE"/>
    <w:rsid w:val="00173403"/>
    <w:rsid w:val="00173B13"/>
    <w:rsid w:val="00173D44"/>
    <w:rsid w:val="00173F48"/>
    <w:rsid w:val="00174AEB"/>
    <w:rsid w:val="0017648F"/>
    <w:rsid w:val="00176647"/>
    <w:rsid w:val="00176C21"/>
    <w:rsid w:val="00176DEF"/>
    <w:rsid w:val="00177209"/>
    <w:rsid w:val="00177CF3"/>
    <w:rsid w:val="00180920"/>
    <w:rsid w:val="001813A2"/>
    <w:rsid w:val="00181D14"/>
    <w:rsid w:val="00182305"/>
    <w:rsid w:val="001832BF"/>
    <w:rsid w:val="001832F8"/>
    <w:rsid w:val="001834E8"/>
    <w:rsid w:val="00183567"/>
    <w:rsid w:val="00183B03"/>
    <w:rsid w:val="00183E35"/>
    <w:rsid w:val="00183EF5"/>
    <w:rsid w:val="001841FB"/>
    <w:rsid w:val="00184223"/>
    <w:rsid w:val="00184500"/>
    <w:rsid w:val="00185901"/>
    <w:rsid w:val="00185A52"/>
    <w:rsid w:val="00185C1E"/>
    <w:rsid w:val="00185FF6"/>
    <w:rsid w:val="0018642B"/>
    <w:rsid w:val="00186938"/>
    <w:rsid w:val="00186D8F"/>
    <w:rsid w:val="00186E47"/>
    <w:rsid w:val="0018772F"/>
    <w:rsid w:val="001879A8"/>
    <w:rsid w:val="00187FF7"/>
    <w:rsid w:val="001906D2"/>
    <w:rsid w:val="00190BA5"/>
    <w:rsid w:val="00190DC5"/>
    <w:rsid w:val="0019176B"/>
    <w:rsid w:val="001918A3"/>
    <w:rsid w:val="00192330"/>
    <w:rsid w:val="00192FE5"/>
    <w:rsid w:val="00193A4F"/>
    <w:rsid w:val="00193B8D"/>
    <w:rsid w:val="00193BDC"/>
    <w:rsid w:val="00195D29"/>
    <w:rsid w:val="00196095"/>
    <w:rsid w:val="0019609F"/>
    <w:rsid w:val="00196DE5"/>
    <w:rsid w:val="0019739B"/>
    <w:rsid w:val="001A044D"/>
    <w:rsid w:val="001A07F5"/>
    <w:rsid w:val="001A0C9A"/>
    <w:rsid w:val="001A13E4"/>
    <w:rsid w:val="001A1AFF"/>
    <w:rsid w:val="001A1B7F"/>
    <w:rsid w:val="001A2B44"/>
    <w:rsid w:val="001A2EBE"/>
    <w:rsid w:val="001A37AC"/>
    <w:rsid w:val="001A3F60"/>
    <w:rsid w:val="001A43CC"/>
    <w:rsid w:val="001A441E"/>
    <w:rsid w:val="001A47CC"/>
    <w:rsid w:val="001A5B14"/>
    <w:rsid w:val="001A6B1B"/>
    <w:rsid w:val="001A6C2B"/>
    <w:rsid w:val="001A72A7"/>
    <w:rsid w:val="001B0004"/>
    <w:rsid w:val="001B02F5"/>
    <w:rsid w:val="001B0FE7"/>
    <w:rsid w:val="001B12BE"/>
    <w:rsid w:val="001B12C7"/>
    <w:rsid w:val="001B12F7"/>
    <w:rsid w:val="001B254C"/>
    <w:rsid w:val="001B3695"/>
    <w:rsid w:val="001B3784"/>
    <w:rsid w:val="001B4721"/>
    <w:rsid w:val="001B5949"/>
    <w:rsid w:val="001B5BEF"/>
    <w:rsid w:val="001B65BB"/>
    <w:rsid w:val="001B7F79"/>
    <w:rsid w:val="001C0157"/>
    <w:rsid w:val="001C0191"/>
    <w:rsid w:val="001C105B"/>
    <w:rsid w:val="001C1B4E"/>
    <w:rsid w:val="001C2328"/>
    <w:rsid w:val="001C2F34"/>
    <w:rsid w:val="001C2F62"/>
    <w:rsid w:val="001C33F1"/>
    <w:rsid w:val="001C39D1"/>
    <w:rsid w:val="001C3BAE"/>
    <w:rsid w:val="001C44E2"/>
    <w:rsid w:val="001C4E2F"/>
    <w:rsid w:val="001C56CF"/>
    <w:rsid w:val="001C6A4F"/>
    <w:rsid w:val="001C6DDF"/>
    <w:rsid w:val="001C758B"/>
    <w:rsid w:val="001C7708"/>
    <w:rsid w:val="001C794C"/>
    <w:rsid w:val="001C7C26"/>
    <w:rsid w:val="001D0764"/>
    <w:rsid w:val="001D14CF"/>
    <w:rsid w:val="001D1FEA"/>
    <w:rsid w:val="001D2D0C"/>
    <w:rsid w:val="001D2D9A"/>
    <w:rsid w:val="001D3AED"/>
    <w:rsid w:val="001D42EB"/>
    <w:rsid w:val="001D4354"/>
    <w:rsid w:val="001D4891"/>
    <w:rsid w:val="001D4B20"/>
    <w:rsid w:val="001D5933"/>
    <w:rsid w:val="001D5981"/>
    <w:rsid w:val="001D59E5"/>
    <w:rsid w:val="001D5DC5"/>
    <w:rsid w:val="001D65A5"/>
    <w:rsid w:val="001D6A15"/>
    <w:rsid w:val="001D6C0C"/>
    <w:rsid w:val="001D6E30"/>
    <w:rsid w:val="001D7CD3"/>
    <w:rsid w:val="001E1E51"/>
    <w:rsid w:val="001E24B4"/>
    <w:rsid w:val="001E3368"/>
    <w:rsid w:val="001E630E"/>
    <w:rsid w:val="001E64F1"/>
    <w:rsid w:val="001E6CFF"/>
    <w:rsid w:val="001E6D25"/>
    <w:rsid w:val="001E7578"/>
    <w:rsid w:val="001E7F3C"/>
    <w:rsid w:val="001F0A97"/>
    <w:rsid w:val="001F0C08"/>
    <w:rsid w:val="001F14C4"/>
    <w:rsid w:val="001F1AFD"/>
    <w:rsid w:val="001F1DAE"/>
    <w:rsid w:val="001F2B05"/>
    <w:rsid w:val="001F2E2D"/>
    <w:rsid w:val="001F44D2"/>
    <w:rsid w:val="001F4711"/>
    <w:rsid w:val="001F496F"/>
    <w:rsid w:val="001F5651"/>
    <w:rsid w:val="001F6160"/>
    <w:rsid w:val="001F68E8"/>
    <w:rsid w:val="001F69D0"/>
    <w:rsid w:val="001F7149"/>
    <w:rsid w:val="001F718A"/>
    <w:rsid w:val="001F732C"/>
    <w:rsid w:val="001F7AFB"/>
    <w:rsid w:val="001F7CF0"/>
    <w:rsid w:val="001F7E20"/>
    <w:rsid w:val="002003BA"/>
    <w:rsid w:val="00200401"/>
    <w:rsid w:val="00200AF0"/>
    <w:rsid w:val="00202109"/>
    <w:rsid w:val="00202337"/>
    <w:rsid w:val="00202983"/>
    <w:rsid w:val="00202D9C"/>
    <w:rsid w:val="0020340F"/>
    <w:rsid w:val="002035A2"/>
    <w:rsid w:val="00203DE5"/>
    <w:rsid w:val="00203E13"/>
    <w:rsid w:val="00204834"/>
    <w:rsid w:val="00204B18"/>
    <w:rsid w:val="0020588C"/>
    <w:rsid w:val="00206037"/>
    <w:rsid w:val="00206367"/>
    <w:rsid w:val="002063C2"/>
    <w:rsid w:val="00206954"/>
    <w:rsid w:val="00206ABE"/>
    <w:rsid w:val="0020723D"/>
    <w:rsid w:val="0020751F"/>
    <w:rsid w:val="002078A1"/>
    <w:rsid w:val="002100B8"/>
    <w:rsid w:val="002106B8"/>
    <w:rsid w:val="00210BB4"/>
    <w:rsid w:val="00210F1E"/>
    <w:rsid w:val="00211B0B"/>
    <w:rsid w:val="00211B47"/>
    <w:rsid w:val="00211DE3"/>
    <w:rsid w:val="002144B2"/>
    <w:rsid w:val="002151C4"/>
    <w:rsid w:val="00215F28"/>
    <w:rsid w:val="00216846"/>
    <w:rsid w:val="00217AFD"/>
    <w:rsid w:val="00217E40"/>
    <w:rsid w:val="00217E89"/>
    <w:rsid w:val="00220523"/>
    <w:rsid w:val="0022199B"/>
    <w:rsid w:val="00221E93"/>
    <w:rsid w:val="002223AB"/>
    <w:rsid w:val="00222418"/>
    <w:rsid w:val="002229EA"/>
    <w:rsid w:val="00222BE5"/>
    <w:rsid w:val="0022343C"/>
    <w:rsid w:val="00225120"/>
    <w:rsid w:val="00226085"/>
    <w:rsid w:val="00226BB3"/>
    <w:rsid w:val="00226BE7"/>
    <w:rsid w:val="002271BC"/>
    <w:rsid w:val="002271F4"/>
    <w:rsid w:val="00227DBD"/>
    <w:rsid w:val="00227E03"/>
    <w:rsid w:val="00231659"/>
    <w:rsid w:val="002320F5"/>
    <w:rsid w:val="0023239B"/>
    <w:rsid w:val="00232EB5"/>
    <w:rsid w:val="0023316F"/>
    <w:rsid w:val="0023346D"/>
    <w:rsid w:val="00233E66"/>
    <w:rsid w:val="00233F0E"/>
    <w:rsid w:val="00234020"/>
    <w:rsid w:val="0023436C"/>
    <w:rsid w:val="002343F6"/>
    <w:rsid w:val="0023458F"/>
    <w:rsid w:val="00234C42"/>
    <w:rsid w:val="002350C2"/>
    <w:rsid w:val="00235483"/>
    <w:rsid w:val="00235AEF"/>
    <w:rsid w:val="00235EC5"/>
    <w:rsid w:val="00236037"/>
    <w:rsid w:val="00237FE7"/>
    <w:rsid w:val="002409DB"/>
    <w:rsid w:val="00243272"/>
    <w:rsid w:val="002434BF"/>
    <w:rsid w:val="0024373D"/>
    <w:rsid w:val="00243992"/>
    <w:rsid w:val="0024459C"/>
    <w:rsid w:val="00244A3B"/>
    <w:rsid w:val="002450A3"/>
    <w:rsid w:val="00245D3D"/>
    <w:rsid w:val="00246A5D"/>
    <w:rsid w:val="002470AA"/>
    <w:rsid w:val="00250936"/>
    <w:rsid w:val="00250F3C"/>
    <w:rsid w:val="0025121D"/>
    <w:rsid w:val="00251564"/>
    <w:rsid w:val="00251762"/>
    <w:rsid w:val="00251CCB"/>
    <w:rsid w:val="00251DCE"/>
    <w:rsid w:val="002523CF"/>
    <w:rsid w:val="00252441"/>
    <w:rsid w:val="0025356C"/>
    <w:rsid w:val="002539DF"/>
    <w:rsid w:val="00253CF8"/>
    <w:rsid w:val="002542C3"/>
    <w:rsid w:val="0025465A"/>
    <w:rsid w:val="0025478C"/>
    <w:rsid w:val="00254DBF"/>
    <w:rsid w:val="00255537"/>
    <w:rsid w:val="00255FB1"/>
    <w:rsid w:val="00256F74"/>
    <w:rsid w:val="00257277"/>
    <w:rsid w:val="002574DE"/>
    <w:rsid w:val="00257AA9"/>
    <w:rsid w:val="002613CE"/>
    <w:rsid w:val="00261DB9"/>
    <w:rsid w:val="00262662"/>
    <w:rsid w:val="002627D8"/>
    <w:rsid w:val="00262A37"/>
    <w:rsid w:val="00263D5E"/>
    <w:rsid w:val="002646B4"/>
    <w:rsid w:val="00264C4E"/>
    <w:rsid w:val="002651B2"/>
    <w:rsid w:val="002656F8"/>
    <w:rsid w:val="00265B61"/>
    <w:rsid w:val="00265F44"/>
    <w:rsid w:val="0026611D"/>
    <w:rsid w:val="002665CE"/>
    <w:rsid w:val="00267125"/>
    <w:rsid w:val="0026730E"/>
    <w:rsid w:val="00267A35"/>
    <w:rsid w:val="00267C27"/>
    <w:rsid w:val="00270EFC"/>
    <w:rsid w:val="002711A6"/>
    <w:rsid w:val="002717AC"/>
    <w:rsid w:val="00271B7E"/>
    <w:rsid w:val="00271F36"/>
    <w:rsid w:val="00271FB6"/>
    <w:rsid w:val="002724AA"/>
    <w:rsid w:val="00272617"/>
    <w:rsid w:val="00272975"/>
    <w:rsid w:val="002736AA"/>
    <w:rsid w:val="002737CF"/>
    <w:rsid w:val="002762B2"/>
    <w:rsid w:val="00276411"/>
    <w:rsid w:val="00276872"/>
    <w:rsid w:val="00277E42"/>
    <w:rsid w:val="0028022B"/>
    <w:rsid w:val="002804AD"/>
    <w:rsid w:val="00280842"/>
    <w:rsid w:val="0028098A"/>
    <w:rsid w:val="00280B16"/>
    <w:rsid w:val="00280C62"/>
    <w:rsid w:val="00281099"/>
    <w:rsid w:val="002812AD"/>
    <w:rsid w:val="00281706"/>
    <w:rsid w:val="00281B78"/>
    <w:rsid w:val="00281C59"/>
    <w:rsid w:val="0028308D"/>
    <w:rsid w:val="002836F7"/>
    <w:rsid w:val="00283ED5"/>
    <w:rsid w:val="0028472C"/>
    <w:rsid w:val="00284AE8"/>
    <w:rsid w:val="00284FD2"/>
    <w:rsid w:val="00285AF0"/>
    <w:rsid w:val="00285D41"/>
    <w:rsid w:val="00286E66"/>
    <w:rsid w:val="002871BE"/>
    <w:rsid w:val="00290074"/>
    <w:rsid w:val="002902A5"/>
    <w:rsid w:val="002902CD"/>
    <w:rsid w:val="002905C7"/>
    <w:rsid w:val="0029072A"/>
    <w:rsid w:val="002918E7"/>
    <w:rsid w:val="002928AA"/>
    <w:rsid w:val="00292989"/>
    <w:rsid w:val="00292CCB"/>
    <w:rsid w:val="0029321E"/>
    <w:rsid w:val="00293365"/>
    <w:rsid w:val="0029349E"/>
    <w:rsid w:val="002935E8"/>
    <w:rsid w:val="002936FF"/>
    <w:rsid w:val="0029477C"/>
    <w:rsid w:val="0029525C"/>
    <w:rsid w:val="00295949"/>
    <w:rsid w:val="002963DD"/>
    <w:rsid w:val="00296CAA"/>
    <w:rsid w:val="002A00F2"/>
    <w:rsid w:val="002A0105"/>
    <w:rsid w:val="002A030C"/>
    <w:rsid w:val="002A145C"/>
    <w:rsid w:val="002A1488"/>
    <w:rsid w:val="002A1F84"/>
    <w:rsid w:val="002A29A3"/>
    <w:rsid w:val="002A3F88"/>
    <w:rsid w:val="002A4268"/>
    <w:rsid w:val="002A7AFE"/>
    <w:rsid w:val="002B12BA"/>
    <w:rsid w:val="002B1745"/>
    <w:rsid w:val="002B1CE3"/>
    <w:rsid w:val="002B2A5D"/>
    <w:rsid w:val="002B3039"/>
    <w:rsid w:val="002B3287"/>
    <w:rsid w:val="002B42CA"/>
    <w:rsid w:val="002B5263"/>
    <w:rsid w:val="002B5683"/>
    <w:rsid w:val="002B5831"/>
    <w:rsid w:val="002B5AF6"/>
    <w:rsid w:val="002B61EC"/>
    <w:rsid w:val="002B6614"/>
    <w:rsid w:val="002B6735"/>
    <w:rsid w:val="002B6AF5"/>
    <w:rsid w:val="002B6B10"/>
    <w:rsid w:val="002B7031"/>
    <w:rsid w:val="002B7230"/>
    <w:rsid w:val="002B7329"/>
    <w:rsid w:val="002B7410"/>
    <w:rsid w:val="002B7694"/>
    <w:rsid w:val="002B7BFA"/>
    <w:rsid w:val="002C0D0F"/>
    <w:rsid w:val="002C0E5A"/>
    <w:rsid w:val="002C190F"/>
    <w:rsid w:val="002C27E0"/>
    <w:rsid w:val="002C3226"/>
    <w:rsid w:val="002C366E"/>
    <w:rsid w:val="002C38EC"/>
    <w:rsid w:val="002C3DC8"/>
    <w:rsid w:val="002C3EAD"/>
    <w:rsid w:val="002C4594"/>
    <w:rsid w:val="002C466C"/>
    <w:rsid w:val="002C4B4B"/>
    <w:rsid w:val="002C547F"/>
    <w:rsid w:val="002C5C21"/>
    <w:rsid w:val="002C61B8"/>
    <w:rsid w:val="002C669E"/>
    <w:rsid w:val="002C7AE1"/>
    <w:rsid w:val="002D055B"/>
    <w:rsid w:val="002D1842"/>
    <w:rsid w:val="002D1CEC"/>
    <w:rsid w:val="002D1D97"/>
    <w:rsid w:val="002D2AB7"/>
    <w:rsid w:val="002D2B9F"/>
    <w:rsid w:val="002D30F4"/>
    <w:rsid w:val="002D3F49"/>
    <w:rsid w:val="002D4ED3"/>
    <w:rsid w:val="002D5437"/>
    <w:rsid w:val="002D58CB"/>
    <w:rsid w:val="002D5C21"/>
    <w:rsid w:val="002D5F9B"/>
    <w:rsid w:val="002D5FE0"/>
    <w:rsid w:val="002D7B0C"/>
    <w:rsid w:val="002E0305"/>
    <w:rsid w:val="002E03CC"/>
    <w:rsid w:val="002E1D59"/>
    <w:rsid w:val="002E1FBD"/>
    <w:rsid w:val="002E266F"/>
    <w:rsid w:val="002E3DA5"/>
    <w:rsid w:val="002E470D"/>
    <w:rsid w:val="002E4788"/>
    <w:rsid w:val="002E50F2"/>
    <w:rsid w:val="002E5388"/>
    <w:rsid w:val="002E547C"/>
    <w:rsid w:val="002E6419"/>
    <w:rsid w:val="002E651D"/>
    <w:rsid w:val="002E665D"/>
    <w:rsid w:val="002E6685"/>
    <w:rsid w:val="002E77B6"/>
    <w:rsid w:val="002E77F8"/>
    <w:rsid w:val="002E7E28"/>
    <w:rsid w:val="002E7F4A"/>
    <w:rsid w:val="002F0080"/>
    <w:rsid w:val="002F11C5"/>
    <w:rsid w:val="002F18A8"/>
    <w:rsid w:val="002F20E1"/>
    <w:rsid w:val="002F331B"/>
    <w:rsid w:val="002F3559"/>
    <w:rsid w:val="002F3F98"/>
    <w:rsid w:val="002F463F"/>
    <w:rsid w:val="002F4A2D"/>
    <w:rsid w:val="002F4BD6"/>
    <w:rsid w:val="002F4BE9"/>
    <w:rsid w:val="002F6FEE"/>
    <w:rsid w:val="002F70B9"/>
    <w:rsid w:val="002F70E1"/>
    <w:rsid w:val="002F7429"/>
    <w:rsid w:val="002F79CF"/>
    <w:rsid w:val="00300688"/>
    <w:rsid w:val="00300B3A"/>
    <w:rsid w:val="00300BF6"/>
    <w:rsid w:val="003022FA"/>
    <w:rsid w:val="0030375E"/>
    <w:rsid w:val="0030378E"/>
    <w:rsid w:val="00303D80"/>
    <w:rsid w:val="003043F7"/>
    <w:rsid w:val="00304865"/>
    <w:rsid w:val="00304986"/>
    <w:rsid w:val="0030558E"/>
    <w:rsid w:val="003065AE"/>
    <w:rsid w:val="00306B04"/>
    <w:rsid w:val="00310CD9"/>
    <w:rsid w:val="00311240"/>
    <w:rsid w:val="0031193F"/>
    <w:rsid w:val="0031194B"/>
    <w:rsid w:val="003128FA"/>
    <w:rsid w:val="00312FAC"/>
    <w:rsid w:val="0031340F"/>
    <w:rsid w:val="003135FB"/>
    <w:rsid w:val="00313D52"/>
    <w:rsid w:val="00314A06"/>
    <w:rsid w:val="00314CEE"/>
    <w:rsid w:val="0031562D"/>
    <w:rsid w:val="003158C9"/>
    <w:rsid w:val="00316CD3"/>
    <w:rsid w:val="00317644"/>
    <w:rsid w:val="003177E2"/>
    <w:rsid w:val="003205C3"/>
    <w:rsid w:val="00321F85"/>
    <w:rsid w:val="003234A0"/>
    <w:rsid w:val="0032392A"/>
    <w:rsid w:val="003262AD"/>
    <w:rsid w:val="00327040"/>
    <w:rsid w:val="003273AC"/>
    <w:rsid w:val="00330BCF"/>
    <w:rsid w:val="00330EAA"/>
    <w:rsid w:val="00331BF3"/>
    <w:rsid w:val="00331E37"/>
    <w:rsid w:val="003327FF"/>
    <w:rsid w:val="00332D91"/>
    <w:rsid w:val="0033313D"/>
    <w:rsid w:val="00334AC0"/>
    <w:rsid w:val="00335A39"/>
    <w:rsid w:val="00335F45"/>
    <w:rsid w:val="003373C0"/>
    <w:rsid w:val="00337739"/>
    <w:rsid w:val="00337F4D"/>
    <w:rsid w:val="0034049F"/>
    <w:rsid w:val="00340C3B"/>
    <w:rsid w:val="00340F2F"/>
    <w:rsid w:val="00341340"/>
    <w:rsid w:val="003422F1"/>
    <w:rsid w:val="0034257B"/>
    <w:rsid w:val="00342CAE"/>
    <w:rsid w:val="00343616"/>
    <w:rsid w:val="00344128"/>
    <w:rsid w:val="00344339"/>
    <w:rsid w:val="0034451C"/>
    <w:rsid w:val="003449E0"/>
    <w:rsid w:val="00344F34"/>
    <w:rsid w:val="0034511A"/>
    <w:rsid w:val="0034514F"/>
    <w:rsid w:val="003451F4"/>
    <w:rsid w:val="00345542"/>
    <w:rsid w:val="003456E0"/>
    <w:rsid w:val="00345875"/>
    <w:rsid w:val="00345D62"/>
    <w:rsid w:val="00345EE8"/>
    <w:rsid w:val="00346796"/>
    <w:rsid w:val="00347611"/>
    <w:rsid w:val="00347E26"/>
    <w:rsid w:val="00350516"/>
    <w:rsid w:val="003508FE"/>
    <w:rsid w:val="003513CF"/>
    <w:rsid w:val="00352B85"/>
    <w:rsid w:val="00352CEE"/>
    <w:rsid w:val="00353188"/>
    <w:rsid w:val="00353347"/>
    <w:rsid w:val="00354BE9"/>
    <w:rsid w:val="003551AD"/>
    <w:rsid w:val="00355609"/>
    <w:rsid w:val="0035588C"/>
    <w:rsid w:val="0035598A"/>
    <w:rsid w:val="00355D27"/>
    <w:rsid w:val="0035660C"/>
    <w:rsid w:val="00356EF6"/>
    <w:rsid w:val="0035702E"/>
    <w:rsid w:val="0035787F"/>
    <w:rsid w:val="00361930"/>
    <w:rsid w:val="003623C5"/>
    <w:rsid w:val="00362849"/>
    <w:rsid w:val="00362E65"/>
    <w:rsid w:val="00364211"/>
    <w:rsid w:val="0036434A"/>
    <w:rsid w:val="003661DD"/>
    <w:rsid w:val="003664B0"/>
    <w:rsid w:val="003668A0"/>
    <w:rsid w:val="00366F18"/>
    <w:rsid w:val="00367503"/>
    <w:rsid w:val="003675C6"/>
    <w:rsid w:val="00367EC1"/>
    <w:rsid w:val="003703C9"/>
    <w:rsid w:val="00370BD0"/>
    <w:rsid w:val="00370F05"/>
    <w:rsid w:val="00370F17"/>
    <w:rsid w:val="00371434"/>
    <w:rsid w:val="00371B49"/>
    <w:rsid w:val="00371DBE"/>
    <w:rsid w:val="00372125"/>
    <w:rsid w:val="00372329"/>
    <w:rsid w:val="00373FC1"/>
    <w:rsid w:val="003745B4"/>
    <w:rsid w:val="00374ECB"/>
    <w:rsid w:val="00374ED2"/>
    <w:rsid w:val="003752A0"/>
    <w:rsid w:val="003758C2"/>
    <w:rsid w:val="003768EF"/>
    <w:rsid w:val="00376D23"/>
    <w:rsid w:val="00376D61"/>
    <w:rsid w:val="00376E1C"/>
    <w:rsid w:val="00376E6F"/>
    <w:rsid w:val="00376FB1"/>
    <w:rsid w:val="0037728F"/>
    <w:rsid w:val="00380163"/>
    <w:rsid w:val="003801D2"/>
    <w:rsid w:val="003809C4"/>
    <w:rsid w:val="00380F02"/>
    <w:rsid w:val="00381432"/>
    <w:rsid w:val="0038153C"/>
    <w:rsid w:val="00381686"/>
    <w:rsid w:val="00381716"/>
    <w:rsid w:val="00381CE9"/>
    <w:rsid w:val="00381CF6"/>
    <w:rsid w:val="00382D93"/>
    <w:rsid w:val="003835DF"/>
    <w:rsid w:val="00383F27"/>
    <w:rsid w:val="00383F49"/>
    <w:rsid w:val="003843EA"/>
    <w:rsid w:val="00384D09"/>
    <w:rsid w:val="00384EF5"/>
    <w:rsid w:val="00385E4D"/>
    <w:rsid w:val="00387067"/>
    <w:rsid w:val="003876F4"/>
    <w:rsid w:val="00387858"/>
    <w:rsid w:val="00387878"/>
    <w:rsid w:val="00390054"/>
    <w:rsid w:val="00390ADB"/>
    <w:rsid w:val="00391462"/>
    <w:rsid w:val="00391C44"/>
    <w:rsid w:val="00391EBD"/>
    <w:rsid w:val="00393E26"/>
    <w:rsid w:val="0039527A"/>
    <w:rsid w:val="00395910"/>
    <w:rsid w:val="00396337"/>
    <w:rsid w:val="00396D20"/>
    <w:rsid w:val="003979FC"/>
    <w:rsid w:val="00397BC4"/>
    <w:rsid w:val="003A0F1B"/>
    <w:rsid w:val="003A14D3"/>
    <w:rsid w:val="003A1BBF"/>
    <w:rsid w:val="003A1F40"/>
    <w:rsid w:val="003A294A"/>
    <w:rsid w:val="003A39D0"/>
    <w:rsid w:val="003A3C4D"/>
    <w:rsid w:val="003A4A71"/>
    <w:rsid w:val="003A59D5"/>
    <w:rsid w:val="003A5DE9"/>
    <w:rsid w:val="003A6106"/>
    <w:rsid w:val="003A6F14"/>
    <w:rsid w:val="003A7087"/>
    <w:rsid w:val="003A7416"/>
    <w:rsid w:val="003A75CE"/>
    <w:rsid w:val="003A78E4"/>
    <w:rsid w:val="003A7948"/>
    <w:rsid w:val="003A7963"/>
    <w:rsid w:val="003A7F2E"/>
    <w:rsid w:val="003B07FB"/>
    <w:rsid w:val="003B1440"/>
    <w:rsid w:val="003B1A6D"/>
    <w:rsid w:val="003B217D"/>
    <w:rsid w:val="003B304B"/>
    <w:rsid w:val="003B36EC"/>
    <w:rsid w:val="003B3A76"/>
    <w:rsid w:val="003B5AF3"/>
    <w:rsid w:val="003B7417"/>
    <w:rsid w:val="003B75E5"/>
    <w:rsid w:val="003B788F"/>
    <w:rsid w:val="003B7DE2"/>
    <w:rsid w:val="003B7F74"/>
    <w:rsid w:val="003C0100"/>
    <w:rsid w:val="003C0848"/>
    <w:rsid w:val="003C0DC9"/>
    <w:rsid w:val="003C0E96"/>
    <w:rsid w:val="003C0FF8"/>
    <w:rsid w:val="003C15D2"/>
    <w:rsid w:val="003C1829"/>
    <w:rsid w:val="003C1E3F"/>
    <w:rsid w:val="003C3026"/>
    <w:rsid w:val="003C372E"/>
    <w:rsid w:val="003C39E7"/>
    <w:rsid w:val="003C3BD6"/>
    <w:rsid w:val="003C3EF6"/>
    <w:rsid w:val="003C4847"/>
    <w:rsid w:val="003C5912"/>
    <w:rsid w:val="003C76AE"/>
    <w:rsid w:val="003D059C"/>
    <w:rsid w:val="003D0B0C"/>
    <w:rsid w:val="003D10F5"/>
    <w:rsid w:val="003D13CA"/>
    <w:rsid w:val="003D1A7A"/>
    <w:rsid w:val="003D2F13"/>
    <w:rsid w:val="003D2FD9"/>
    <w:rsid w:val="003D36CF"/>
    <w:rsid w:val="003D39DB"/>
    <w:rsid w:val="003D3C15"/>
    <w:rsid w:val="003D3DB9"/>
    <w:rsid w:val="003D3DE2"/>
    <w:rsid w:val="003D421D"/>
    <w:rsid w:val="003D432D"/>
    <w:rsid w:val="003D4441"/>
    <w:rsid w:val="003D4E35"/>
    <w:rsid w:val="003D5736"/>
    <w:rsid w:val="003D62C0"/>
    <w:rsid w:val="003D69A1"/>
    <w:rsid w:val="003D6AB2"/>
    <w:rsid w:val="003D7B83"/>
    <w:rsid w:val="003E08D2"/>
    <w:rsid w:val="003E0A49"/>
    <w:rsid w:val="003E0D1D"/>
    <w:rsid w:val="003E0D28"/>
    <w:rsid w:val="003E1B18"/>
    <w:rsid w:val="003E1C25"/>
    <w:rsid w:val="003E2034"/>
    <w:rsid w:val="003E221E"/>
    <w:rsid w:val="003E2F36"/>
    <w:rsid w:val="003E2F83"/>
    <w:rsid w:val="003E3000"/>
    <w:rsid w:val="003E34D0"/>
    <w:rsid w:val="003E36BD"/>
    <w:rsid w:val="003E436C"/>
    <w:rsid w:val="003E447E"/>
    <w:rsid w:val="003E4667"/>
    <w:rsid w:val="003E59E8"/>
    <w:rsid w:val="003E5BFF"/>
    <w:rsid w:val="003E5CA1"/>
    <w:rsid w:val="003E6210"/>
    <w:rsid w:val="003E6A11"/>
    <w:rsid w:val="003E733B"/>
    <w:rsid w:val="003E749E"/>
    <w:rsid w:val="003E77B5"/>
    <w:rsid w:val="003E7D9E"/>
    <w:rsid w:val="003F00EC"/>
    <w:rsid w:val="003F07AA"/>
    <w:rsid w:val="003F0954"/>
    <w:rsid w:val="003F0F92"/>
    <w:rsid w:val="003F1520"/>
    <w:rsid w:val="003F2717"/>
    <w:rsid w:val="003F45DD"/>
    <w:rsid w:val="003F50C2"/>
    <w:rsid w:val="003F5923"/>
    <w:rsid w:val="00400602"/>
    <w:rsid w:val="004008D9"/>
    <w:rsid w:val="00400A77"/>
    <w:rsid w:val="004019C1"/>
    <w:rsid w:val="004019D7"/>
    <w:rsid w:val="00401AC9"/>
    <w:rsid w:val="004024E2"/>
    <w:rsid w:val="004029DD"/>
    <w:rsid w:val="00402ADC"/>
    <w:rsid w:val="00402B0E"/>
    <w:rsid w:val="00404AB3"/>
    <w:rsid w:val="00404CB3"/>
    <w:rsid w:val="00404DC3"/>
    <w:rsid w:val="00405275"/>
    <w:rsid w:val="00406E4D"/>
    <w:rsid w:val="00407F18"/>
    <w:rsid w:val="004107AB"/>
    <w:rsid w:val="004108C7"/>
    <w:rsid w:val="00411F65"/>
    <w:rsid w:val="0041217B"/>
    <w:rsid w:val="00412285"/>
    <w:rsid w:val="0041289D"/>
    <w:rsid w:val="00413666"/>
    <w:rsid w:val="0041429C"/>
    <w:rsid w:val="0041563D"/>
    <w:rsid w:val="00417630"/>
    <w:rsid w:val="004202A3"/>
    <w:rsid w:val="00420439"/>
    <w:rsid w:val="004209F2"/>
    <w:rsid w:val="00420FDE"/>
    <w:rsid w:val="0042119B"/>
    <w:rsid w:val="00421528"/>
    <w:rsid w:val="00421FD9"/>
    <w:rsid w:val="00422649"/>
    <w:rsid w:val="0042288B"/>
    <w:rsid w:val="00422B46"/>
    <w:rsid w:val="004231B4"/>
    <w:rsid w:val="004235A2"/>
    <w:rsid w:val="0042445B"/>
    <w:rsid w:val="0042446F"/>
    <w:rsid w:val="00424C28"/>
    <w:rsid w:val="00424EE1"/>
    <w:rsid w:val="004257FF"/>
    <w:rsid w:val="004258B0"/>
    <w:rsid w:val="00425BF8"/>
    <w:rsid w:val="00425C03"/>
    <w:rsid w:val="00425CF1"/>
    <w:rsid w:val="0042667A"/>
    <w:rsid w:val="004269A0"/>
    <w:rsid w:val="00427B94"/>
    <w:rsid w:val="0043027E"/>
    <w:rsid w:val="004302CD"/>
    <w:rsid w:val="00430578"/>
    <w:rsid w:val="0043073C"/>
    <w:rsid w:val="004309B4"/>
    <w:rsid w:val="00430D40"/>
    <w:rsid w:val="0043109A"/>
    <w:rsid w:val="004317FA"/>
    <w:rsid w:val="00431C93"/>
    <w:rsid w:val="00432019"/>
    <w:rsid w:val="004322B0"/>
    <w:rsid w:val="004325DA"/>
    <w:rsid w:val="00432AC6"/>
    <w:rsid w:val="00432AF3"/>
    <w:rsid w:val="00432CAA"/>
    <w:rsid w:val="00432F10"/>
    <w:rsid w:val="00433E4B"/>
    <w:rsid w:val="0043438E"/>
    <w:rsid w:val="00434E47"/>
    <w:rsid w:val="004361A8"/>
    <w:rsid w:val="0043631E"/>
    <w:rsid w:val="004363AC"/>
    <w:rsid w:val="004364AB"/>
    <w:rsid w:val="00436563"/>
    <w:rsid w:val="004368A5"/>
    <w:rsid w:val="00436E2B"/>
    <w:rsid w:val="00437168"/>
    <w:rsid w:val="00437232"/>
    <w:rsid w:val="00437A90"/>
    <w:rsid w:val="004402EB"/>
    <w:rsid w:val="00440836"/>
    <w:rsid w:val="00440CB4"/>
    <w:rsid w:val="004415A3"/>
    <w:rsid w:val="00441A12"/>
    <w:rsid w:val="00441ED6"/>
    <w:rsid w:val="00442E22"/>
    <w:rsid w:val="00443383"/>
    <w:rsid w:val="00443690"/>
    <w:rsid w:val="00443928"/>
    <w:rsid w:val="00444487"/>
    <w:rsid w:val="004446A9"/>
    <w:rsid w:val="00444B1C"/>
    <w:rsid w:val="00444E63"/>
    <w:rsid w:val="00446AC1"/>
    <w:rsid w:val="00447149"/>
    <w:rsid w:val="00447217"/>
    <w:rsid w:val="004502D9"/>
    <w:rsid w:val="00450563"/>
    <w:rsid w:val="00450B18"/>
    <w:rsid w:val="00451723"/>
    <w:rsid w:val="0045247D"/>
    <w:rsid w:val="00452E06"/>
    <w:rsid w:val="00453293"/>
    <w:rsid w:val="004532E3"/>
    <w:rsid w:val="00453531"/>
    <w:rsid w:val="00453AD1"/>
    <w:rsid w:val="004545F0"/>
    <w:rsid w:val="00454CE0"/>
    <w:rsid w:val="004555BF"/>
    <w:rsid w:val="004556FA"/>
    <w:rsid w:val="0045727D"/>
    <w:rsid w:val="00457411"/>
    <w:rsid w:val="00457D06"/>
    <w:rsid w:val="00457F19"/>
    <w:rsid w:val="004617AA"/>
    <w:rsid w:val="00461D4B"/>
    <w:rsid w:val="00461FFB"/>
    <w:rsid w:val="004625F2"/>
    <w:rsid w:val="0046275A"/>
    <w:rsid w:val="0046291B"/>
    <w:rsid w:val="00462BCC"/>
    <w:rsid w:val="00464457"/>
    <w:rsid w:val="004655CA"/>
    <w:rsid w:val="00465992"/>
    <w:rsid w:val="00465CA3"/>
    <w:rsid w:val="00466843"/>
    <w:rsid w:val="0046688A"/>
    <w:rsid w:val="00466A4B"/>
    <w:rsid w:val="00470380"/>
    <w:rsid w:val="004715AD"/>
    <w:rsid w:val="00471E62"/>
    <w:rsid w:val="00471F2D"/>
    <w:rsid w:val="00472653"/>
    <w:rsid w:val="004737E6"/>
    <w:rsid w:val="00474AF3"/>
    <w:rsid w:val="00475A88"/>
    <w:rsid w:val="00476314"/>
    <w:rsid w:val="00476EE8"/>
    <w:rsid w:val="004777EF"/>
    <w:rsid w:val="00480064"/>
    <w:rsid w:val="00480E32"/>
    <w:rsid w:val="004814A8"/>
    <w:rsid w:val="00481E2E"/>
    <w:rsid w:val="0048238F"/>
    <w:rsid w:val="0048259C"/>
    <w:rsid w:val="00482764"/>
    <w:rsid w:val="00482978"/>
    <w:rsid w:val="00482C1D"/>
    <w:rsid w:val="00482CA4"/>
    <w:rsid w:val="00482FA8"/>
    <w:rsid w:val="004830EA"/>
    <w:rsid w:val="00483263"/>
    <w:rsid w:val="00483704"/>
    <w:rsid w:val="00483727"/>
    <w:rsid w:val="00483A2A"/>
    <w:rsid w:val="00484952"/>
    <w:rsid w:val="00484E2E"/>
    <w:rsid w:val="00485844"/>
    <w:rsid w:val="0048602E"/>
    <w:rsid w:val="0048630F"/>
    <w:rsid w:val="004864CE"/>
    <w:rsid w:val="004903A3"/>
    <w:rsid w:val="00491111"/>
    <w:rsid w:val="004911A4"/>
    <w:rsid w:val="0049127F"/>
    <w:rsid w:val="004914EE"/>
    <w:rsid w:val="004915A8"/>
    <w:rsid w:val="0049280E"/>
    <w:rsid w:val="00492CD9"/>
    <w:rsid w:val="004930B5"/>
    <w:rsid w:val="0049311C"/>
    <w:rsid w:val="00493F4A"/>
    <w:rsid w:val="00494390"/>
    <w:rsid w:val="00494467"/>
    <w:rsid w:val="004944AF"/>
    <w:rsid w:val="00494F83"/>
    <w:rsid w:val="00494F8E"/>
    <w:rsid w:val="0049506C"/>
    <w:rsid w:val="0049673D"/>
    <w:rsid w:val="0049713E"/>
    <w:rsid w:val="00497976"/>
    <w:rsid w:val="00497AF0"/>
    <w:rsid w:val="00497B00"/>
    <w:rsid w:val="00497D98"/>
    <w:rsid w:val="004A004F"/>
    <w:rsid w:val="004A0538"/>
    <w:rsid w:val="004A1130"/>
    <w:rsid w:val="004A1999"/>
    <w:rsid w:val="004A2A5C"/>
    <w:rsid w:val="004A2C72"/>
    <w:rsid w:val="004A368D"/>
    <w:rsid w:val="004A3C8B"/>
    <w:rsid w:val="004A421C"/>
    <w:rsid w:val="004A4A41"/>
    <w:rsid w:val="004A4B9C"/>
    <w:rsid w:val="004A5AEF"/>
    <w:rsid w:val="004A5D58"/>
    <w:rsid w:val="004A5F9B"/>
    <w:rsid w:val="004A61E5"/>
    <w:rsid w:val="004A681E"/>
    <w:rsid w:val="004A709E"/>
    <w:rsid w:val="004B0176"/>
    <w:rsid w:val="004B03E8"/>
    <w:rsid w:val="004B05DD"/>
    <w:rsid w:val="004B101A"/>
    <w:rsid w:val="004B15D1"/>
    <w:rsid w:val="004B29B7"/>
    <w:rsid w:val="004B2A65"/>
    <w:rsid w:val="004B47BC"/>
    <w:rsid w:val="004B6558"/>
    <w:rsid w:val="004B6D28"/>
    <w:rsid w:val="004B6FB2"/>
    <w:rsid w:val="004B70C6"/>
    <w:rsid w:val="004C00EF"/>
    <w:rsid w:val="004C088F"/>
    <w:rsid w:val="004C10C9"/>
    <w:rsid w:val="004C11DA"/>
    <w:rsid w:val="004C17CB"/>
    <w:rsid w:val="004C1DB7"/>
    <w:rsid w:val="004C2108"/>
    <w:rsid w:val="004C2621"/>
    <w:rsid w:val="004C2A08"/>
    <w:rsid w:val="004C3159"/>
    <w:rsid w:val="004C36B0"/>
    <w:rsid w:val="004C36BE"/>
    <w:rsid w:val="004C4550"/>
    <w:rsid w:val="004C5475"/>
    <w:rsid w:val="004C5A2A"/>
    <w:rsid w:val="004C6338"/>
    <w:rsid w:val="004C64A7"/>
    <w:rsid w:val="004C68EA"/>
    <w:rsid w:val="004C79F6"/>
    <w:rsid w:val="004C7FA8"/>
    <w:rsid w:val="004C7FE9"/>
    <w:rsid w:val="004D0537"/>
    <w:rsid w:val="004D0553"/>
    <w:rsid w:val="004D0A6A"/>
    <w:rsid w:val="004D12E8"/>
    <w:rsid w:val="004D176D"/>
    <w:rsid w:val="004D1843"/>
    <w:rsid w:val="004D20DA"/>
    <w:rsid w:val="004D2B49"/>
    <w:rsid w:val="004D2CDF"/>
    <w:rsid w:val="004D2FCA"/>
    <w:rsid w:val="004D347C"/>
    <w:rsid w:val="004D444E"/>
    <w:rsid w:val="004D59A4"/>
    <w:rsid w:val="004D5B8F"/>
    <w:rsid w:val="004D5D52"/>
    <w:rsid w:val="004D6742"/>
    <w:rsid w:val="004D67CB"/>
    <w:rsid w:val="004D7222"/>
    <w:rsid w:val="004D7D90"/>
    <w:rsid w:val="004E0B9E"/>
    <w:rsid w:val="004E1A37"/>
    <w:rsid w:val="004E226C"/>
    <w:rsid w:val="004E263D"/>
    <w:rsid w:val="004E31A3"/>
    <w:rsid w:val="004E331F"/>
    <w:rsid w:val="004E3FAD"/>
    <w:rsid w:val="004E481F"/>
    <w:rsid w:val="004E48A1"/>
    <w:rsid w:val="004E5676"/>
    <w:rsid w:val="004E7972"/>
    <w:rsid w:val="004E7C0F"/>
    <w:rsid w:val="004E7D7E"/>
    <w:rsid w:val="004F05B9"/>
    <w:rsid w:val="004F097A"/>
    <w:rsid w:val="004F195C"/>
    <w:rsid w:val="004F1A65"/>
    <w:rsid w:val="004F1C1F"/>
    <w:rsid w:val="004F27C6"/>
    <w:rsid w:val="004F3F19"/>
    <w:rsid w:val="004F4571"/>
    <w:rsid w:val="004F5684"/>
    <w:rsid w:val="004F5CDD"/>
    <w:rsid w:val="004F5E6E"/>
    <w:rsid w:val="004F629E"/>
    <w:rsid w:val="004F6955"/>
    <w:rsid w:val="004F6E15"/>
    <w:rsid w:val="004F6E8F"/>
    <w:rsid w:val="004F744F"/>
    <w:rsid w:val="004F7727"/>
    <w:rsid w:val="005018FD"/>
    <w:rsid w:val="00501EE0"/>
    <w:rsid w:val="0050219B"/>
    <w:rsid w:val="00502B50"/>
    <w:rsid w:val="00502F54"/>
    <w:rsid w:val="005031F2"/>
    <w:rsid w:val="005032B4"/>
    <w:rsid w:val="00504709"/>
    <w:rsid w:val="00504F35"/>
    <w:rsid w:val="00504FC3"/>
    <w:rsid w:val="00505093"/>
    <w:rsid w:val="00505C68"/>
    <w:rsid w:val="00505EDE"/>
    <w:rsid w:val="005062A9"/>
    <w:rsid w:val="005072DC"/>
    <w:rsid w:val="0050745F"/>
    <w:rsid w:val="005074E8"/>
    <w:rsid w:val="0050793B"/>
    <w:rsid w:val="00507AB5"/>
    <w:rsid w:val="005118B5"/>
    <w:rsid w:val="005128B2"/>
    <w:rsid w:val="00512BA7"/>
    <w:rsid w:val="00513597"/>
    <w:rsid w:val="00514550"/>
    <w:rsid w:val="005152DC"/>
    <w:rsid w:val="00515A05"/>
    <w:rsid w:val="00516628"/>
    <w:rsid w:val="00516E0B"/>
    <w:rsid w:val="00517004"/>
    <w:rsid w:val="00517534"/>
    <w:rsid w:val="00517BDF"/>
    <w:rsid w:val="00517D02"/>
    <w:rsid w:val="00520CE5"/>
    <w:rsid w:val="00520D1B"/>
    <w:rsid w:val="005213D2"/>
    <w:rsid w:val="005214B4"/>
    <w:rsid w:val="00521847"/>
    <w:rsid w:val="00521C91"/>
    <w:rsid w:val="00521DAA"/>
    <w:rsid w:val="00522111"/>
    <w:rsid w:val="0052233A"/>
    <w:rsid w:val="00522519"/>
    <w:rsid w:val="00522B5F"/>
    <w:rsid w:val="00523067"/>
    <w:rsid w:val="005232C0"/>
    <w:rsid w:val="0052344E"/>
    <w:rsid w:val="005239BE"/>
    <w:rsid w:val="005244AE"/>
    <w:rsid w:val="00524B8C"/>
    <w:rsid w:val="0052577F"/>
    <w:rsid w:val="005258A0"/>
    <w:rsid w:val="00525E24"/>
    <w:rsid w:val="00526323"/>
    <w:rsid w:val="00526468"/>
    <w:rsid w:val="00526888"/>
    <w:rsid w:val="00526B3A"/>
    <w:rsid w:val="005272A7"/>
    <w:rsid w:val="005278B5"/>
    <w:rsid w:val="00527F7C"/>
    <w:rsid w:val="005311AA"/>
    <w:rsid w:val="00531A3F"/>
    <w:rsid w:val="005324E8"/>
    <w:rsid w:val="00532A9F"/>
    <w:rsid w:val="00533CCE"/>
    <w:rsid w:val="00533D86"/>
    <w:rsid w:val="00533FD3"/>
    <w:rsid w:val="00535554"/>
    <w:rsid w:val="00537B92"/>
    <w:rsid w:val="005408D7"/>
    <w:rsid w:val="00540946"/>
    <w:rsid w:val="00541436"/>
    <w:rsid w:val="005419B7"/>
    <w:rsid w:val="00541C84"/>
    <w:rsid w:val="00542ED4"/>
    <w:rsid w:val="00543226"/>
    <w:rsid w:val="005456DF"/>
    <w:rsid w:val="00545771"/>
    <w:rsid w:val="00545843"/>
    <w:rsid w:val="00545F3E"/>
    <w:rsid w:val="00546946"/>
    <w:rsid w:val="00547A1D"/>
    <w:rsid w:val="0055007A"/>
    <w:rsid w:val="0055043B"/>
    <w:rsid w:val="00550696"/>
    <w:rsid w:val="0055084F"/>
    <w:rsid w:val="00550A37"/>
    <w:rsid w:val="00551C10"/>
    <w:rsid w:val="005523F2"/>
    <w:rsid w:val="005528BC"/>
    <w:rsid w:val="005530A5"/>
    <w:rsid w:val="00553270"/>
    <w:rsid w:val="005533F0"/>
    <w:rsid w:val="005539AF"/>
    <w:rsid w:val="00554262"/>
    <w:rsid w:val="005549DC"/>
    <w:rsid w:val="005549F8"/>
    <w:rsid w:val="00554A2F"/>
    <w:rsid w:val="00554B74"/>
    <w:rsid w:val="00554FBC"/>
    <w:rsid w:val="00556F1F"/>
    <w:rsid w:val="005574EC"/>
    <w:rsid w:val="005579EB"/>
    <w:rsid w:val="00560F3A"/>
    <w:rsid w:val="005619D7"/>
    <w:rsid w:val="00562FB2"/>
    <w:rsid w:val="005633F8"/>
    <w:rsid w:val="00563534"/>
    <w:rsid w:val="00563605"/>
    <w:rsid w:val="00564453"/>
    <w:rsid w:val="00564456"/>
    <w:rsid w:val="005645C8"/>
    <w:rsid w:val="00565377"/>
    <w:rsid w:val="00566AF9"/>
    <w:rsid w:val="00566DBF"/>
    <w:rsid w:val="00566EF9"/>
    <w:rsid w:val="005671A0"/>
    <w:rsid w:val="00570701"/>
    <w:rsid w:val="0057215C"/>
    <w:rsid w:val="00572688"/>
    <w:rsid w:val="005727AE"/>
    <w:rsid w:val="005730DC"/>
    <w:rsid w:val="005731AC"/>
    <w:rsid w:val="00573DB4"/>
    <w:rsid w:val="00574803"/>
    <w:rsid w:val="00575099"/>
    <w:rsid w:val="00575DD2"/>
    <w:rsid w:val="00576337"/>
    <w:rsid w:val="0057637C"/>
    <w:rsid w:val="00576E72"/>
    <w:rsid w:val="00576E8D"/>
    <w:rsid w:val="00577434"/>
    <w:rsid w:val="00577E70"/>
    <w:rsid w:val="0058005D"/>
    <w:rsid w:val="005809C1"/>
    <w:rsid w:val="00580D8D"/>
    <w:rsid w:val="00581BAE"/>
    <w:rsid w:val="0058218D"/>
    <w:rsid w:val="00583EA2"/>
    <w:rsid w:val="0058428C"/>
    <w:rsid w:val="00584F43"/>
    <w:rsid w:val="0058507D"/>
    <w:rsid w:val="00585562"/>
    <w:rsid w:val="00585AE3"/>
    <w:rsid w:val="00585C9C"/>
    <w:rsid w:val="00586777"/>
    <w:rsid w:val="0058680B"/>
    <w:rsid w:val="0058706D"/>
    <w:rsid w:val="005872A5"/>
    <w:rsid w:val="00587704"/>
    <w:rsid w:val="00587B9D"/>
    <w:rsid w:val="00590277"/>
    <w:rsid w:val="005904EF"/>
    <w:rsid w:val="00590797"/>
    <w:rsid w:val="00590BEE"/>
    <w:rsid w:val="00590D63"/>
    <w:rsid w:val="005919A4"/>
    <w:rsid w:val="005922AF"/>
    <w:rsid w:val="005923BC"/>
    <w:rsid w:val="0059264A"/>
    <w:rsid w:val="00594008"/>
    <w:rsid w:val="00594B94"/>
    <w:rsid w:val="00594C55"/>
    <w:rsid w:val="005954A1"/>
    <w:rsid w:val="00595A7B"/>
    <w:rsid w:val="00596357"/>
    <w:rsid w:val="005964A3"/>
    <w:rsid w:val="0059671F"/>
    <w:rsid w:val="005969C2"/>
    <w:rsid w:val="00596CA3"/>
    <w:rsid w:val="00596EF4"/>
    <w:rsid w:val="00597418"/>
    <w:rsid w:val="00597E89"/>
    <w:rsid w:val="005A0096"/>
    <w:rsid w:val="005A0606"/>
    <w:rsid w:val="005A091B"/>
    <w:rsid w:val="005A1833"/>
    <w:rsid w:val="005A21EE"/>
    <w:rsid w:val="005A2CAD"/>
    <w:rsid w:val="005A355F"/>
    <w:rsid w:val="005A3DFB"/>
    <w:rsid w:val="005A45C1"/>
    <w:rsid w:val="005A45E6"/>
    <w:rsid w:val="005A4DDC"/>
    <w:rsid w:val="005A4FBD"/>
    <w:rsid w:val="005A5A26"/>
    <w:rsid w:val="005A5B10"/>
    <w:rsid w:val="005A60A7"/>
    <w:rsid w:val="005A60E9"/>
    <w:rsid w:val="005A64D6"/>
    <w:rsid w:val="005A6563"/>
    <w:rsid w:val="005A6838"/>
    <w:rsid w:val="005A694F"/>
    <w:rsid w:val="005A70CA"/>
    <w:rsid w:val="005A7970"/>
    <w:rsid w:val="005B137D"/>
    <w:rsid w:val="005B2874"/>
    <w:rsid w:val="005B2C62"/>
    <w:rsid w:val="005B33C2"/>
    <w:rsid w:val="005B363E"/>
    <w:rsid w:val="005B458A"/>
    <w:rsid w:val="005B4E20"/>
    <w:rsid w:val="005B5651"/>
    <w:rsid w:val="005B65C3"/>
    <w:rsid w:val="005B6CD6"/>
    <w:rsid w:val="005B7002"/>
    <w:rsid w:val="005B7727"/>
    <w:rsid w:val="005C0997"/>
    <w:rsid w:val="005C139D"/>
    <w:rsid w:val="005C13EB"/>
    <w:rsid w:val="005C19D5"/>
    <w:rsid w:val="005C1A8D"/>
    <w:rsid w:val="005C1B53"/>
    <w:rsid w:val="005C2700"/>
    <w:rsid w:val="005C34CF"/>
    <w:rsid w:val="005C3954"/>
    <w:rsid w:val="005C39F0"/>
    <w:rsid w:val="005C3BAA"/>
    <w:rsid w:val="005C4CFA"/>
    <w:rsid w:val="005C52A5"/>
    <w:rsid w:val="005C6077"/>
    <w:rsid w:val="005C65D4"/>
    <w:rsid w:val="005C68A4"/>
    <w:rsid w:val="005C70B4"/>
    <w:rsid w:val="005C7665"/>
    <w:rsid w:val="005D024F"/>
    <w:rsid w:val="005D0E1D"/>
    <w:rsid w:val="005D1806"/>
    <w:rsid w:val="005D1A79"/>
    <w:rsid w:val="005D1E5D"/>
    <w:rsid w:val="005D1E96"/>
    <w:rsid w:val="005D23DC"/>
    <w:rsid w:val="005D3162"/>
    <w:rsid w:val="005D3791"/>
    <w:rsid w:val="005D5114"/>
    <w:rsid w:val="005D5212"/>
    <w:rsid w:val="005D5580"/>
    <w:rsid w:val="005D56D4"/>
    <w:rsid w:val="005D58B7"/>
    <w:rsid w:val="005D73EE"/>
    <w:rsid w:val="005E0883"/>
    <w:rsid w:val="005E0FCF"/>
    <w:rsid w:val="005E1CB7"/>
    <w:rsid w:val="005E1F3E"/>
    <w:rsid w:val="005E2559"/>
    <w:rsid w:val="005E312F"/>
    <w:rsid w:val="005E31E2"/>
    <w:rsid w:val="005E45F3"/>
    <w:rsid w:val="005E4BCA"/>
    <w:rsid w:val="005E5654"/>
    <w:rsid w:val="005E58A2"/>
    <w:rsid w:val="005E5B27"/>
    <w:rsid w:val="005E63E8"/>
    <w:rsid w:val="005E6FF3"/>
    <w:rsid w:val="005E774F"/>
    <w:rsid w:val="005E7C75"/>
    <w:rsid w:val="005F19AE"/>
    <w:rsid w:val="005F1D9D"/>
    <w:rsid w:val="005F1EE6"/>
    <w:rsid w:val="005F274E"/>
    <w:rsid w:val="005F2892"/>
    <w:rsid w:val="005F29BF"/>
    <w:rsid w:val="005F2D1E"/>
    <w:rsid w:val="005F3564"/>
    <w:rsid w:val="005F3752"/>
    <w:rsid w:val="005F423C"/>
    <w:rsid w:val="005F438F"/>
    <w:rsid w:val="005F496E"/>
    <w:rsid w:val="005F5A9E"/>
    <w:rsid w:val="005F74BD"/>
    <w:rsid w:val="005F76B1"/>
    <w:rsid w:val="005F7858"/>
    <w:rsid w:val="005F7B45"/>
    <w:rsid w:val="006003C3"/>
    <w:rsid w:val="006007BB"/>
    <w:rsid w:val="006015CF"/>
    <w:rsid w:val="0060160E"/>
    <w:rsid w:val="00601D2A"/>
    <w:rsid w:val="00601E6C"/>
    <w:rsid w:val="00601F82"/>
    <w:rsid w:val="00602052"/>
    <w:rsid w:val="006024C8"/>
    <w:rsid w:val="006029E7"/>
    <w:rsid w:val="00603818"/>
    <w:rsid w:val="006039DE"/>
    <w:rsid w:val="006045FE"/>
    <w:rsid w:val="00604D76"/>
    <w:rsid w:val="00605418"/>
    <w:rsid w:val="00605573"/>
    <w:rsid w:val="00606257"/>
    <w:rsid w:val="006069F5"/>
    <w:rsid w:val="00607731"/>
    <w:rsid w:val="00607804"/>
    <w:rsid w:val="00607F59"/>
    <w:rsid w:val="00610566"/>
    <w:rsid w:val="0061113C"/>
    <w:rsid w:val="0061170B"/>
    <w:rsid w:val="00611A8C"/>
    <w:rsid w:val="00611C19"/>
    <w:rsid w:val="00611DB4"/>
    <w:rsid w:val="00611E03"/>
    <w:rsid w:val="00612156"/>
    <w:rsid w:val="006122D3"/>
    <w:rsid w:val="00612D37"/>
    <w:rsid w:val="0061334F"/>
    <w:rsid w:val="006136BC"/>
    <w:rsid w:val="00614768"/>
    <w:rsid w:val="006148B2"/>
    <w:rsid w:val="00614C56"/>
    <w:rsid w:val="006161AF"/>
    <w:rsid w:val="00616779"/>
    <w:rsid w:val="00616ABA"/>
    <w:rsid w:val="0061764E"/>
    <w:rsid w:val="00617826"/>
    <w:rsid w:val="0062083B"/>
    <w:rsid w:val="00621A90"/>
    <w:rsid w:val="00622708"/>
    <w:rsid w:val="0062280D"/>
    <w:rsid w:val="00622CE3"/>
    <w:rsid w:val="00622EE5"/>
    <w:rsid w:val="00623410"/>
    <w:rsid w:val="0062347C"/>
    <w:rsid w:val="0062393C"/>
    <w:rsid w:val="00623E02"/>
    <w:rsid w:val="00624038"/>
    <w:rsid w:val="0062458A"/>
    <w:rsid w:val="00624CEE"/>
    <w:rsid w:val="0062770A"/>
    <w:rsid w:val="00627EB7"/>
    <w:rsid w:val="00627EBE"/>
    <w:rsid w:val="00627EF5"/>
    <w:rsid w:val="006300B1"/>
    <w:rsid w:val="006303A4"/>
    <w:rsid w:val="00630AC3"/>
    <w:rsid w:val="00630CC4"/>
    <w:rsid w:val="00631779"/>
    <w:rsid w:val="00631A6E"/>
    <w:rsid w:val="006322F9"/>
    <w:rsid w:val="00632340"/>
    <w:rsid w:val="00632AA8"/>
    <w:rsid w:val="00632C39"/>
    <w:rsid w:val="00633093"/>
    <w:rsid w:val="00633CAC"/>
    <w:rsid w:val="00633FE6"/>
    <w:rsid w:val="00634BD8"/>
    <w:rsid w:val="00635197"/>
    <w:rsid w:val="0063563B"/>
    <w:rsid w:val="00635D66"/>
    <w:rsid w:val="00635DCE"/>
    <w:rsid w:val="00636160"/>
    <w:rsid w:val="0063684A"/>
    <w:rsid w:val="00636FC8"/>
    <w:rsid w:val="00637D81"/>
    <w:rsid w:val="00641B97"/>
    <w:rsid w:val="00641C56"/>
    <w:rsid w:val="006434E8"/>
    <w:rsid w:val="00643593"/>
    <w:rsid w:val="00643A65"/>
    <w:rsid w:val="006442C2"/>
    <w:rsid w:val="0064445A"/>
    <w:rsid w:val="00645869"/>
    <w:rsid w:val="00645A78"/>
    <w:rsid w:val="0064659A"/>
    <w:rsid w:val="00647E64"/>
    <w:rsid w:val="006507F4"/>
    <w:rsid w:val="00650F04"/>
    <w:rsid w:val="006510CE"/>
    <w:rsid w:val="006511B5"/>
    <w:rsid w:val="00651587"/>
    <w:rsid w:val="00652726"/>
    <w:rsid w:val="00653917"/>
    <w:rsid w:val="00655232"/>
    <w:rsid w:val="00656399"/>
    <w:rsid w:val="0065649A"/>
    <w:rsid w:val="006565B7"/>
    <w:rsid w:val="00657294"/>
    <w:rsid w:val="00660102"/>
    <w:rsid w:val="00660D87"/>
    <w:rsid w:val="006617B9"/>
    <w:rsid w:val="0066234E"/>
    <w:rsid w:val="0066250C"/>
    <w:rsid w:val="006628B2"/>
    <w:rsid w:val="006645B6"/>
    <w:rsid w:val="00664B6B"/>
    <w:rsid w:val="00665A7D"/>
    <w:rsid w:val="00666CB6"/>
    <w:rsid w:val="00670695"/>
    <w:rsid w:val="00671C61"/>
    <w:rsid w:val="00671E8E"/>
    <w:rsid w:val="0067252A"/>
    <w:rsid w:val="00673591"/>
    <w:rsid w:val="00673A3F"/>
    <w:rsid w:val="00675286"/>
    <w:rsid w:val="00676150"/>
    <w:rsid w:val="0067651C"/>
    <w:rsid w:val="006767C7"/>
    <w:rsid w:val="00680D10"/>
    <w:rsid w:val="00680FDD"/>
    <w:rsid w:val="00682422"/>
    <w:rsid w:val="00682DE2"/>
    <w:rsid w:val="00683722"/>
    <w:rsid w:val="00683E59"/>
    <w:rsid w:val="0068491B"/>
    <w:rsid w:val="00684CE4"/>
    <w:rsid w:val="00685045"/>
    <w:rsid w:val="00685320"/>
    <w:rsid w:val="006864DD"/>
    <w:rsid w:val="006870FC"/>
    <w:rsid w:val="00687792"/>
    <w:rsid w:val="00687A52"/>
    <w:rsid w:val="00687E63"/>
    <w:rsid w:val="00687EC0"/>
    <w:rsid w:val="00690918"/>
    <w:rsid w:val="006909B9"/>
    <w:rsid w:val="00690A20"/>
    <w:rsid w:val="0069114B"/>
    <w:rsid w:val="006913C4"/>
    <w:rsid w:val="006913E9"/>
    <w:rsid w:val="00692271"/>
    <w:rsid w:val="00692438"/>
    <w:rsid w:val="006925E0"/>
    <w:rsid w:val="0069272C"/>
    <w:rsid w:val="00692BE6"/>
    <w:rsid w:val="00692F49"/>
    <w:rsid w:val="006932A2"/>
    <w:rsid w:val="00693501"/>
    <w:rsid w:val="006940E8"/>
    <w:rsid w:val="006942CE"/>
    <w:rsid w:val="00694F9B"/>
    <w:rsid w:val="00694FFF"/>
    <w:rsid w:val="00695B03"/>
    <w:rsid w:val="00697E64"/>
    <w:rsid w:val="006A0065"/>
    <w:rsid w:val="006A03AB"/>
    <w:rsid w:val="006A03CE"/>
    <w:rsid w:val="006A1D99"/>
    <w:rsid w:val="006A1FFE"/>
    <w:rsid w:val="006A220A"/>
    <w:rsid w:val="006A2AB6"/>
    <w:rsid w:val="006A366F"/>
    <w:rsid w:val="006A4D17"/>
    <w:rsid w:val="006A4D72"/>
    <w:rsid w:val="006A5389"/>
    <w:rsid w:val="006A6271"/>
    <w:rsid w:val="006A631F"/>
    <w:rsid w:val="006A6338"/>
    <w:rsid w:val="006A64AD"/>
    <w:rsid w:val="006A65E0"/>
    <w:rsid w:val="006B00C8"/>
    <w:rsid w:val="006B065C"/>
    <w:rsid w:val="006B0B9B"/>
    <w:rsid w:val="006B11CA"/>
    <w:rsid w:val="006B26C2"/>
    <w:rsid w:val="006B26EB"/>
    <w:rsid w:val="006B3066"/>
    <w:rsid w:val="006B43AE"/>
    <w:rsid w:val="006B48B5"/>
    <w:rsid w:val="006B527B"/>
    <w:rsid w:val="006B5B1F"/>
    <w:rsid w:val="006B5BB7"/>
    <w:rsid w:val="006B695E"/>
    <w:rsid w:val="006B7372"/>
    <w:rsid w:val="006C0954"/>
    <w:rsid w:val="006C1B96"/>
    <w:rsid w:val="006C2675"/>
    <w:rsid w:val="006C26B4"/>
    <w:rsid w:val="006C2787"/>
    <w:rsid w:val="006C39BE"/>
    <w:rsid w:val="006C4AFD"/>
    <w:rsid w:val="006C5701"/>
    <w:rsid w:val="006C5B3F"/>
    <w:rsid w:val="006C5E4E"/>
    <w:rsid w:val="006C67E2"/>
    <w:rsid w:val="006C6A5C"/>
    <w:rsid w:val="006C6A65"/>
    <w:rsid w:val="006C6DD9"/>
    <w:rsid w:val="006C7562"/>
    <w:rsid w:val="006C7773"/>
    <w:rsid w:val="006D0AB8"/>
    <w:rsid w:val="006D130E"/>
    <w:rsid w:val="006D25C7"/>
    <w:rsid w:val="006D3448"/>
    <w:rsid w:val="006D3CC1"/>
    <w:rsid w:val="006D44F3"/>
    <w:rsid w:val="006D4916"/>
    <w:rsid w:val="006D4ACD"/>
    <w:rsid w:val="006D4EC3"/>
    <w:rsid w:val="006D6ABB"/>
    <w:rsid w:val="006D6E7E"/>
    <w:rsid w:val="006D71A8"/>
    <w:rsid w:val="006D7D0E"/>
    <w:rsid w:val="006E05D8"/>
    <w:rsid w:val="006E111B"/>
    <w:rsid w:val="006E19B4"/>
    <w:rsid w:val="006E1CD3"/>
    <w:rsid w:val="006E2CFB"/>
    <w:rsid w:val="006E318B"/>
    <w:rsid w:val="006E3390"/>
    <w:rsid w:val="006E39FA"/>
    <w:rsid w:val="006E3B69"/>
    <w:rsid w:val="006E44C8"/>
    <w:rsid w:val="006E518D"/>
    <w:rsid w:val="006E529B"/>
    <w:rsid w:val="006E5FF0"/>
    <w:rsid w:val="006E63A2"/>
    <w:rsid w:val="006E6407"/>
    <w:rsid w:val="006E6549"/>
    <w:rsid w:val="006E65FC"/>
    <w:rsid w:val="006E6755"/>
    <w:rsid w:val="006F04DD"/>
    <w:rsid w:val="006F0ACF"/>
    <w:rsid w:val="006F0CE8"/>
    <w:rsid w:val="006F1395"/>
    <w:rsid w:val="006F26E3"/>
    <w:rsid w:val="006F295A"/>
    <w:rsid w:val="006F2D1E"/>
    <w:rsid w:val="006F2FFA"/>
    <w:rsid w:val="006F318E"/>
    <w:rsid w:val="006F38E5"/>
    <w:rsid w:val="006F48A3"/>
    <w:rsid w:val="006F4AD4"/>
    <w:rsid w:val="006F5951"/>
    <w:rsid w:val="006F7844"/>
    <w:rsid w:val="006F7DFD"/>
    <w:rsid w:val="00700192"/>
    <w:rsid w:val="00700F90"/>
    <w:rsid w:val="00701683"/>
    <w:rsid w:val="00701AC9"/>
    <w:rsid w:val="0070202E"/>
    <w:rsid w:val="00702374"/>
    <w:rsid w:val="00702761"/>
    <w:rsid w:val="007029F4"/>
    <w:rsid w:val="00702EA5"/>
    <w:rsid w:val="00704AB0"/>
    <w:rsid w:val="00704E19"/>
    <w:rsid w:val="00705132"/>
    <w:rsid w:val="00705F43"/>
    <w:rsid w:val="00706188"/>
    <w:rsid w:val="00707372"/>
    <w:rsid w:val="007075CD"/>
    <w:rsid w:val="007109B3"/>
    <w:rsid w:val="00710D2C"/>
    <w:rsid w:val="00710F00"/>
    <w:rsid w:val="007113E2"/>
    <w:rsid w:val="00711544"/>
    <w:rsid w:val="00711F1B"/>
    <w:rsid w:val="007131D8"/>
    <w:rsid w:val="00714331"/>
    <w:rsid w:val="00714405"/>
    <w:rsid w:val="00714AF0"/>
    <w:rsid w:val="007150C0"/>
    <w:rsid w:val="0071532F"/>
    <w:rsid w:val="00715453"/>
    <w:rsid w:val="00715829"/>
    <w:rsid w:val="0071682C"/>
    <w:rsid w:val="00717695"/>
    <w:rsid w:val="00720320"/>
    <w:rsid w:val="007209F1"/>
    <w:rsid w:val="007218AD"/>
    <w:rsid w:val="00721C4C"/>
    <w:rsid w:val="00722070"/>
    <w:rsid w:val="0072262F"/>
    <w:rsid w:val="007239D9"/>
    <w:rsid w:val="00724B5B"/>
    <w:rsid w:val="00724C99"/>
    <w:rsid w:val="00724DDE"/>
    <w:rsid w:val="007265C7"/>
    <w:rsid w:val="007265DE"/>
    <w:rsid w:val="00726604"/>
    <w:rsid w:val="0072676A"/>
    <w:rsid w:val="00726A2C"/>
    <w:rsid w:val="00732585"/>
    <w:rsid w:val="00732B38"/>
    <w:rsid w:val="0073415C"/>
    <w:rsid w:val="00734370"/>
    <w:rsid w:val="00734BD7"/>
    <w:rsid w:val="00735051"/>
    <w:rsid w:val="0073595C"/>
    <w:rsid w:val="00736AA5"/>
    <w:rsid w:val="0073798A"/>
    <w:rsid w:val="00737DF7"/>
    <w:rsid w:val="0074279E"/>
    <w:rsid w:val="00742E97"/>
    <w:rsid w:val="00743034"/>
    <w:rsid w:val="007434DB"/>
    <w:rsid w:val="00743CF8"/>
    <w:rsid w:val="00743E70"/>
    <w:rsid w:val="00743F13"/>
    <w:rsid w:val="00744A6C"/>
    <w:rsid w:val="007457CE"/>
    <w:rsid w:val="00745B54"/>
    <w:rsid w:val="00745C9A"/>
    <w:rsid w:val="00745CCE"/>
    <w:rsid w:val="00746C0F"/>
    <w:rsid w:val="007505A3"/>
    <w:rsid w:val="00750C87"/>
    <w:rsid w:val="00751555"/>
    <w:rsid w:val="0075184A"/>
    <w:rsid w:val="00751BFE"/>
    <w:rsid w:val="00751C80"/>
    <w:rsid w:val="007529A4"/>
    <w:rsid w:val="00752E83"/>
    <w:rsid w:val="0075448D"/>
    <w:rsid w:val="007544F7"/>
    <w:rsid w:val="007552EE"/>
    <w:rsid w:val="00755569"/>
    <w:rsid w:val="00756534"/>
    <w:rsid w:val="00756629"/>
    <w:rsid w:val="007573B5"/>
    <w:rsid w:val="00757D44"/>
    <w:rsid w:val="00760581"/>
    <w:rsid w:val="00761326"/>
    <w:rsid w:val="007624E6"/>
    <w:rsid w:val="00762883"/>
    <w:rsid w:val="00763087"/>
    <w:rsid w:val="0076332D"/>
    <w:rsid w:val="00763FB3"/>
    <w:rsid w:val="0076441C"/>
    <w:rsid w:val="00765FF2"/>
    <w:rsid w:val="007666E8"/>
    <w:rsid w:val="007666F1"/>
    <w:rsid w:val="00766D97"/>
    <w:rsid w:val="0076745C"/>
    <w:rsid w:val="007678F9"/>
    <w:rsid w:val="007715B0"/>
    <w:rsid w:val="00771917"/>
    <w:rsid w:val="00772049"/>
    <w:rsid w:val="00772525"/>
    <w:rsid w:val="007728D5"/>
    <w:rsid w:val="00772D52"/>
    <w:rsid w:val="007737EA"/>
    <w:rsid w:val="007743EC"/>
    <w:rsid w:val="00775F32"/>
    <w:rsid w:val="007767EB"/>
    <w:rsid w:val="0077692A"/>
    <w:rsid w:val="00776963"/>
    <w:rsid w:val="007773A1"/>
    <w:rsid w:val="00777DAB"/>
    <w:rsid w:val="007807E8"/>
    <w:rsid w:val="00781967"/>
    <w:rsid w:val="00781D17"/>
    <w:rsid w:val="00781DA0"/>
    <w:rsid w:val="00781F1B"/>
    <w:rsid w:val="00782774"/>
    <w:rsid w:val="00783094"/>
    <w:rsid w:val="00783476"/>
    <w:rsid w:val="0078358D"/>
    <w:rsid w:val="00783ACC"/>
    <w:rsid w:val="007842EA"/>
    <w:rsid w:val="0078539B"/>
    <w:rsid w:val="0078540A"/>
    <w:rsid w:val="0078595E"/>
    <w:rsid w:val="0078622B"/>
    <w:rsid w:val="007872A0"/>
    <w:rsid w:val="007873E2"/>
    <w:rsid w:val="00787D67"/>
    <w:rsid w:val="00787E35"/>
    <w:rsid w:val="007905AC"/>
    <w:rsid w:val="00790B49"/>
    <w:rsid w:val="00790BA9"/>
    <w:rsid w:val="00791A15"/>
    <w:rsid w:val="007927A5"/>
    <w:rsid w:val="00792EEC"/>
    <w:rsid w:val="0079330F"/>
    <w:rsid w:val="0079346B"/>
    <w:rsid w:val="00794015"/>
    <w:rsid w:val="0079404B"/>
    <w:rsid w:val="007940AB"/>
    <w:rsid w:val="00794104"/>
    <w:rsid w:val="00794CFD"/>
    <w:rsid w:val="007965C7"/>
    <w:rsid w:val="00796FD5"/>
    <w:rsid w:val="007970B1"/>
    <w:rsid w:val="00797819"/>
    <w:rsid w:val="00797D47"/>
    <w:rsid w:val="007A0B8F"/>
    <w:rsid w:val="007A0DF1"/>
    <w:rsid w:val="007A0FEF"/>
    <w:rsid w:val="007A2509"/>
    <w:rsid w:val="007A276B"/>
    <w:rsid w:val="007A3273"/>
    <w:rsid w:val="007A3D9E"/>
    <w:rsid w:val="007A45C0"/>
    <w:rsid w:val="007A4EEC"/>
    <w:rsid w:val="007A4F97"/>
    <w:rsid w:val="007A5309"/>
    <w:rsid w:val="007A5467"/>
    <w:rsid w:val="007A58F0"/>
    <w:rsid w:val="007A6554"/>
    <w:rsid w:val="007A7FA4"/>
    <w:rsid w:val="007B1AAE"/>
    <w:rsid w:val="007B219B"/>
    <w:rsid w:val="007B254E"/>
    <w:rsid w:val="007B304D"/>
    <w:rsid w:val="007B39D2"/>
    <w:rsid w:val="007B4249"/>
    <w:rsid w:val="007B56A5"/>
    <w:rsid w:val="007B598F"/>
    <w:rsid w:val="007B5B12"/>
    <w:rsid w:val="007B6484"/>
    <w:rsid w:val="007B66A2"/>
    <w:rsid w:val="007B67ED"/>
    <w:rsid w:val="007B6A73"/>
    <w:rsid w:val="007B6A9A"/>
    <w:rsid w:val="007B6BC3"/>
    <w:rsid w:val="007B704F"/>
    <w:rsid w:val="007B7056"/>
    <w:rsid w:val="007B75B6"/>
    <w:rsid w:val="007B7CC8"/>
    <w:rsid w:val="007C14BB"/>
    <w:rsid w:val="007C23EF"/>
    <w:rsid w:val="007C2724"/>
    <w:rsid w:val="007C2F4C"/>
    <w:rsid w:val="007C48F9"/>
    <w:rsid w:val="007C4C37"/>
    <w:rsid w:val="007C50D2"/>
    <w:rsid w:val="007C5208"/>
    <w:rsid w:val="007C5D93"/>
    <w:rsid w:val="007C6111"/>
    <w:rsid w:val="007C76E3"/>
    <w:rsid w:val="007D0176"/>
    <w:rsid w:val="007D0274"/>
    <w:rsid w:val="007D0D39"/>
    <w:rsid w:val="007D172D"/>
    <w:rsid w:val="007D1BD0"/>
    <w:rsid w:val="007D1E38"/>
    <w:rsid w:val="007D1EC9"/>
    <w:rsid w:val="007D1F43"/>
    <w:rsid w:val="007D1FFA"/>
    <w:rsid w:val="007D2B9D"/>
    <w:rsid w:val="007D35D4"/>
    <w:rsid w:val="007D37D5"/>
    <w:rsid w:val="007D3BCF"/>
    <w:rsid w:val="007D451C"/>
    <w:rsid w:val="007D47D7"/>
    <w:rsid w:val="007D5D2C"/>
    <w:rsid w:val="007D6016"/>
    <w:rsid w:val="007D66F1"/>
    <w:rsid w:val="007E00F0"/>
    <w:rsid w:val="007E0687"/>
    <w:rsid w:val="007E06C1"/>
    <w:rsid w:val="007E1C6B"/>
    <w:rsid w:val="007E1E82"/>
    <w:rsid w:val="007E1EE4"/>
    <w:rsid w:val="007E2FFA"/>
    <w:rsid w:val="007E39B1"/>
    <w:rsid w:val="007E3DD7"/>
    <w:rsid w:val="007E4B3E"/>
    <w:rsid w:val="007E561A"/>
    <w:rsid w:val="007E5D8C"/>
    <w:rsid w:val="007E68BF"/>
    <w:rsid w:val="007E6CFB"/>
    <w:rsid w:val="007E7279"/>
    <w:rsid w:val="007F01AD"/>
    <w:rsid w:val="007F0866"/>
    <w:rsid w:val="007F1F3C"/>
    <w:rsid w:val="007F244D"/>
    <w:rsid w:val="007F2E5C"/>
    <w:rsid w:val="007F38D7"/>
    <w:rsid w:val="007F3E29"/>
    <w:rsid w:val="007F3F43"/>
    <w:rsid w:val="007F556B"/>
    <w:rsid w:val="007F5DBB"/>
    <w:rsid w:val="007F65BD"/>
    <w:rsid w:val="007F6676"/>
    <w:rsid w:val="007F6754"/>
    <w:rsid w:val="007F6B78"/>
    <w:rsid w:val="007F6F1A"/>
    <w:rsid w:val="007F7876"/>
    <w:rsid w:val="007F7A42"/>
    <w:rsid w:val="00800481"/>
    <w:rsid w:val="00800643"/>
    <w:rsid w:val="008007CB"/>
    <w:rsid w:val="00801067"/>
    <w:rsid w:val="008010CA"/>
    <w:rsid w:val="00802A72"/>
    <w:rsid w:val="00803CBF"/>
    <w:rsid w:val="00804238"/>
    <w:rsid w:val="00805B0E"/>
    <w:rsid w:val="00806B1A"/>
    <w:rsid w:val="0080763D"/>
    <w:rsid w:val="008108E9"/>
    <w:rsid w:val="008110C4"/>
    <w:rsid w:val="00812656"/>
    <w:rsid w:val="00813F79"/>
    <w:rsid w:val="00814311"/>
    <w:rsid w:val="00816544"/>
    <w:rsid w:val="0081666E"/>
    <w:rsid w:val="00816DD0"/>
    <w:rsid w:val="00817394"/>
    <w:rsid w:val="008173DD"/>
    <w:rsid w:val="00817E9A"/>
    <w:rsid w:val="00817F32"/>
    <w:rsid w:val="00820AD3"/>
    <w:rsid w:val="00820CA6"/>
    <w:rsid w:val="00820EB1"/>
    <w:rsid w:val="00822D81"/>
    <w:rsid w:val="00823196"/>
    <w:rsid w:val="00823280"/>
    <w:rsid w:val="008235E3"/>
    <w:rsid w:val="00823A92"/>
    <w:rsid w:val="00823CD2"/>
    <w:rsid w:val="0082474D"/>
    <w:rsid w:val="0082492B"/>
    <w:rsid w:val="00824AE6"/>
    <w:rsid w:val="00824F62"/>
    <w:rsid w:val="00826F3E"/>
    <w:rsid w:val="00827117"/>
    <w:rsid w:val="008272E1"/>
    <w:rsid w:val="0083044F"/>
    <w:rsid w:val="00831324"/>
    <w:rsid w:val="00831F95"/>
    <w:rsid w:val="00832934"/>
    <w:rsid w:val="00832A59"/>
    <w:rsid w:val="00832DF0"/>
    <w:rsid w:val="00833972"/>
    <w:rsid w:val="00833EB4"/>
    <w:rsid w:val="00834B00"/>
    <w:rsid w:val="00835AA0"/>
    <w:rsid w:val="00836505"/>
    <w:rsid w:val="008371A2"/>
    <w:rsid w:val="00842C4E"/>
    <w:rsid w:val="00843347"/>
    <w:rsid w:val="00845937"/>
    <w:rsid w:val="00845AC0"/>
    <w:rsid w:val="00846498"/>
    <w:rsid w:val="00846E23"/>
    <w:rsid w:val="008476DD"/>
    <w:rsid w:val="00850402"/>
    <w:rsid w:val="00850E90"/>
    <w:rsid w:val="00851EC1"/>
    <w:rsid w:val="00853269"/>
    <w:rsid w:val="008535CE"/>
    <w:rsid w:val="00853CBE"/>
    <w:rsid w:val="00854037"/>
    <w:rsid w:val="00854A67"/>
    <w:rsid w:val="00854E77"/>
    <w:rsid w:val="00855C6C"/>
    <w:rsid w:val="00857210"/>
    <w:rsid w:val="00857498"/>
    <w:rsid w:val="008578C1"/>
    <w:rsid w:val="008578D9"/>
    <w:rsid w:val="00857C17"/>
    <w:rsid w:val="00857C29"/>
    <w:rsid w:val="00860A53"/>
    <w:rsid w:val="00860DF3"/>
    <w:rsid w:val="00861B93"/>
    <w:rsid w:val="0086206B"/>
    <w:rsid w:val="00862241"/>
    <w:rsid w:val="008624CE"/>
    <w:rsid w:val="00862763"/>
    <w:rsid w:val="00862B9F"/>
    <w:rsid w:val="008658DA"/>
    <w:rsid w:val="008659D7"/>
    <w:rsid w:val="00865BCE"/>
    <w:rsid w:val="00865DC8"/>
    <w:rsid w:val="0086652F"/>
    <w:rsid w:val="00867A3E"/>
    <w:rsid w:val="00870329"/>
    <w:rsid w:val="00870506"/>
    <w:rsid w:val="00871A90"/>
    <w:rsid w:val="00871FB6"/>
    <w:rsid w:val="008730EA"/>
    <w:rsid w:val="008731AB"/>
    <w:rsid w:val="0087385C"/>
    <w:rsid w:val="008745E0"/>
    <w:rsid w:val="008747BF"/>
    <w:rsid w:val="008747D1"/>
    <w:rsid w:val="008761AA"/>
    <w:rsid w:val="00876635"/>
    <w:rsid w:val="008775CD"/>
    <w:rsid w:val="00880687"/>
    <w:rsid w:val="00880ED6"/>
    <w:rsid w:val="008818CF"/>
    <w:rsid w:val="008818DD"/>
    <w:rsid w:val="00882A70"/>
    <w:rsid w:val="008849F0"/>
    <w:rsid w:val="00886923"/>
    <w:rsid w:val="00887C9C"/>
    <w:rsid w:val="008903A2"/>
    <w:rsid w:val="008903E9"/>
    <w:rsid w:val="008908AC"/>
    <w:rsid w:val="0089110E"/>
    <w:rsid w:val="00891229"/>
    <w:rsid w:val="00891C5B"/>
    <w:rsid w:val="008926DE"/>
    <w:rsid w:val="0089274D"/>
    <w:rsid w:val="00892EFD"/>
    <w:rsid w:val="00893525"/>
    <w:rsid w:val="0089383A"/>
    <w:rsid w:val="00893F48"/>
    <w:rsid w:val="00894570"/>
    <w:rsid w:val="00894C12"/>
    <w:rsid w:val="008951D2"/>
    <w:rsid w:val="008957BB"/>
    <w:rsid w:val="00895D0E"/>
    <w:rsid w:val="00895F20"/>
    <w:rsid w:val="00896004"/>
    <w:rsid w:val="00896560"/>
    <w:rsid w:val="008968C9"/>
    <w:rsid w:val="00896E8A"/>
    <w:rsid w:val="008974B1"/>
    <w:rsid w:val="008A0C8D"/>
    <w:rsid w:val="008A1E8A"/>
    <w:rsid w:val="008A2A5C"/>
    <w:rsid w:val="008A30DF"/>
    <w:rsid w:val="008A374C"/>
    <w:rsid w:val="008A3781"/>
    <w:rsid w:val="008A39ED"/>
    <w:rsid w:val="008A3F28"/>
    <w:rsid w:val="008A4307"/>
    <w:rsid w:val="008A53D6"/>
    <w:rsid w:val="008A62E3"/>
    <w:rsid w:val="008A631E"/>
    <w:rsid w:val="008A6B68"/>
    <w:rsid w:val="008A6F64"/>
    <w:rsid w:val="008B04BF"/>
    <w:rsid w:val="008B05C9"/>
    <w:rsid w:val="008B068E"/>
    <w:rsid w:val="008B1D62"/>
    <w:rsid w:val="008B1EB5"/>
    <w:rsid w:val="008B3014"/>
    <w:rsid w:val="008B308D"/>
    <w:rsid w:val="008B3C3C"/>
    <w:rsid w:val="008B4A60"/>
    <w:rsid w:val="008B6737"/>
    <w:rsid w:val="008B73B7"/>
    <w:rsid w:val="008B751E"/>
    <w:rsid w:val="008B7813"/>
    <w:rsid w:val="008C002E"/>
    <w:rsid w:val="008C0496"/>
    <w:rsid w:val="008C0531"/>
    <w:rsid w:val="008C1554"/>
    <w:rsid w:val="008C1935"/>
    <w:rsid w:val="008C223F"/>
    <w:rsid w:val="008C2429"/>
    <w:rsid w:val="008C2C68"/>
    <w:rsid w:val="008C2CE3"/>
    <w:rsid w:val="008C2EA0"/>
    <w:rsid w:val="008C34A7"/>
    <w:rsid w:val="008C57AE"/>
    <w:rsid w:val="008C5D49"/>
    <w:rsid w:val="008C5DF8"/>
    <w:rsid w:val="008C5E21"/>
    <w:rsid w:val="008C6538"/>
    <w:rsid w:val="008C7605"/>
    <w:rsid w:val="008C77F9"/>
    <w:rsid w:val="008D09B8"/>
    <w:rsid w:val="008D0A01"/>
    <w:rsid w:val="008D1811"/>
    <w:rsid w:val="008D1D7F"/>
    <w:rsid w:val="008D295D"/>
    <w:rsid w:val="008D2C71"/>
    <w:rsid w:val="008D2F3B"/>
    <w:rsid w:val="008D315B"/>
    <w:rsid w:val="008D3262"/>
    <w:rsid w:val="008D3ACF"/>
    <w:rsid w:val="008D4105"/>
    <w:rsid w:val="008D4CDC"/>
    <w:rsid w:val="008D597A"/>
    <w:rsid w:val="008D6CFF"/>
    <w:rsid w:val="008D774F"/>
    <w:rsid w:val="008E10B9"/>
    <w:rsid w:val="008E1300"/>
    <w:rsid w:val="008E134A"/>
    <w:rsid w:val="008E147A"/>
    <w:rsid w:val="008E152D"/>
    <w:rsid w:val="008E2042"/>
    <w:rsid w:val="008E22C8"/>
    <w:rsid w:val="008E231C"/>
    <w:rsid w:val="008E24D6"/>
    <w:rsid w:val="008E2684"/>
    <w:rsid w:val="008E26AC"/>
    <w:rsid w:val="008E2BE7"/>
    <w:rsid w:val="008E42BB"/>
    <w:rsid w:val="008E44A3"/>
    <w:rsid w:val="008E5944"/>
    <w:rsid w:val="008E5D96"/>
    <w:rsid w:val="008E638D"/>
    <w:rsid w:val="008E6651"/>
    <w:rsid w:val="008E6CB1"/>
    <w:rsid w:val="008E735F"/>
    <w:rsid w:val="008E77CE"/>
    <w:rsid w:val="008E7A37"/>
    <w:rsid w:val="008E7B7B"/>
    <w:rsid w:val="008E7C51"/>
    <w:rsid w:val="008E7FE3"/>
    <w:rsid w:val="008F1003"/>
    <w:rsid w:val="008F1273"/>
    <w:rsid w:val="008F1FC6"/>
    <w:rsid w:val="008F23C7"/>
    <w:rsid w:val="008F2DB3"/>
    <w:rsid w:val="008F368C"/>
    <w:rsid w:val="008F3953"/>
    <w:rsid w:val="008F3ECA"/>
    <w:rsid w:val="008F40F6"/>
    <w:rsid w:val="008F4342"/>
    <w:rsid w:val="008F462E"/>
    <w:rsid w:val="008F49AB"/>
    <w:rsid w:val="008F5135"/>
    <w:rsid w:val="008F5741"/>
    <w:rsid w:val="008F5882"/>
    <w:rsid w:val="008F606A"/>
    <w:rsid w:val="008F64A1"/>
    <w:rsid w:val="008F6A8B"/>
    <w:rsid w:val="008F7CD7"/>
    <w:rsid w:val="0090195C"/>
    <w:rsid w:val="00901C32"/>
    <w:rsid w:val="00902102"/>
    <w:rsid w:val="0090213A"/>
    <w:rsid w:val="009023A5"/>
    <w:rsid w:val="009028CA"/>
    <w:rsid w:val="00902F33"/>
    <w:rsid w:val="009031B4"/>
    <w:rsid w:val="009032A8"/>
    <w:rsid w:val="00903335"/>
    <w:rsid w:val="00903B28"/>
    <w:rsid w:val="009041E9"/>
    <w:rsid w:val="00904F67"/>
    <w:rsid w:val="00905A03"/>
    <w:rsid w:val="009068D6"/>
    <w:rsid w:val="00906AB1"/>
    <w:rsid w:val="0090758D"/>
    <w:rsid w:val="009078CD"/>
    <w:rsid w:val="00907950"/>
    <w:rsid w:val="00907BE1"/>
    <w:rsid w:val="009101AA"/>
    <w:rsid w:val="00910255"/>
    <w:rsid w:val="00910834"/>
    <w:rsid w:val="0091182C"/>
    <w:rsid w:val="00911873"/>
    <w:rsid w:val="00911BC0"/>
    <w:rsid w:val="00911BE9"/>
    <w:rsid w:val="00912110"/>
    <w:rsid w:val="0091233A"/>
    <w:rsid w:val="009127F7"/>
    <w:rsid w:val="00912ABB"/>
    <w:rsid w:val="00913C26"/>
    <w:rsid w:val="009146AB"/>
    <w:rsid w:val="00914B89"/>
    <w:rsid w:val="00914D71"/>
    <w:rsid w:val="009153B4"/>
    <w:rsid w:val="00915EC4"/>
    <w:rsid w:val="00915F50"/>
    <w:rsid w:val="009162FD"/>
    <w:rsid w:val="0091716C"/>
    <w:rsid w:val="00917CDA"/>
    <w:rsid w:val="00920526"/>
    <w:rsid w:val="009209D7"/>
    <w:rsid w:val="00921A87"/>
    <w:rsid w:val="00921E14"/>
    <w:rsid w:val="009230F0"/>
    <w:rsid w:val="009233C2"/>
    <w:rsid w:val="0092409F"/>
    <w:rsid w:val="0092545E"/>
    <w:rsid w:val="009254BB"/>
    <w:rsid w:val="00925EF6"/>
    <w:rsid w:val="00925F80"/>
    <w:rsid w:val="009271D0"/>
    <w:rsid w:val="00927260"/>
    <w:rsid w:val="009273EB"/>
    <w:rsid w:val="0092757B"/>
    <w:rsid w:val="00931074"/>
    <w:rsid w:val="00931B21"/>
    <w:rsid w:val="009324BC"/>
    <w:rsid w:val="00932590"/>
    <w:rsid w:val="00932A0C"/>
    <w:rsid w:val="00932BA6"/>
    <w:rsid w:val="009330EC"/>
    <w:rsid w:val="00933179"/>
    <w:rsid w:val="009341DD"/>
    <w:rsid w:val="00934774"/>
    <w:rsid w:val="0093581A"/>
    <w:rsid w:val="00935A59"/>
    <w:rsid w:val="00935C02"/>
    <w:rsid w:val="00935EA0"/>
    <w:rsid w:val="00936446"/>
    <w:rsid w:val="009370E8"/>
    <w:rsid w:val="00937D09"/>
    <w:rsid w:val="00940B58"/>
    <w:rsid w:val="009414D6"/>
    <w:rsid w:val="00941DC3"/>
    <w:rsid w:val="00942CC2"/>
    <w:rsid w:val="00942FE4"/>
    <w:rsid w:val="009439EA"/>
    <w:rsid w:val="00944A57"/>
    <w:rsid w:val="00944E1A"/>
    <w:rsid w:val="00945504"/>
    <w:rsid w:val="009455EE"/>
    <w:rsid w:val="009456BE"/>
    <w:rsid w:val="00946574"/>
    <w:rsid w:val="00946773"/>
    <w:rsid w:val="009471C2"/>
    <w:rsid w:val="00947216"/>
    <w:rsid w:val="00947569"/>
    <w:rsid w:val="0095011A"/>
    <w:rsid w:val="00950538"/>
    <w:rsid w:val="009505AF"/>
    <w:rsid w:val="00950B54"/>
    <w:rsid w:val="00950C5C"/>
    <w:rsid w:val="00950DE9"/>
    <w:rsid w:val="00951662"/>
    <w:rsid w:val="00951869"/>
    <w:rsid w:val="0095195F"/>
    <w:rsid w:val="00951D15"/>
    <w:rsid w:val="009528CB"/>
    <w:rsid w:val="00952ACE"/>
    <w:rsid w:val="0095354E"/>
    <w:rsid w:val="00953960"/>
    <w:rsid w:val="00953C72"/>
    <w:rsid w:val="00954D74"/>
    <w:rsid w:val="00955E42"/>
    <w:rsid w:val="009561E7"/>
    <w:rsid w:val="009562EB"/>
    <w:rsid w:val="00956EAE"/>
    <w:rsid w:val="0095745E"/>
    <w:rsid w:val="0095755D"/>
    <w:rsid w:val="009601FB"/>
    <w:rsid w:val="00960445"/>
    <w:rsid w:val="0096049E"/>
    <w:rsid w:val="009608CA"/>
    <w:rsid w:val="0096130A"/>
    <w:rsid w:val="00961FCB"/>
    <w:rsid w:val="0096221B"/>
    <w:rsid w:val="00962D13"/>
    <w:rsid w:val="00963E86"/>
    <w:rsid w:val="00964A7D"/>
    <w:rsid w:val="00964EF0"/>
    <w:rsid w:val="0096585E"/>
    <w:rsid w:val="00965A1F"/>
    <w:rsid w:val="00965AF8"/>
    <w:rsid w:val="00965D13"/>
    <w:rsid w:val="009666CD"/>
    <w:rsid w:val="00966FF2"/>
    <w:rsid w:val="00967664"/>
    <w:rsid w:val="00970454"/>
    <w:rsid w:val="00971229"/>
    <w:rsid w:val="00971A45"/>
    <w:rsid w:val="00972E5C"/>
    <w:rsid w:val="00972E72"/>
    <w:rsid w:val="00973543"/>
    <w:rsid w:val="00973902"/>
    <w:rsid w:val="00973989"/>
    <w:rsid w:val="009742A0"/>
    <w:rsid w:val="0097471A"/>
    <w:rsid w:val="0097491C"/>
    <w:rsid w:val="00975847"/>
    <w:rsid w:val="00975898"/>
    <w:rsid w:val="00975B40"/>
    <w:rsid w:val="00975D7A"/>
    <w:rsid w:val="00975F63"/>
    <w:rsid w:val="0097781D"/>
    <w:rsid w:val="0097792E"/>
    <w:rsid w:val="00977BF2"/>
    <w:rsid w:val="00981D12"/>
    <w:rsid w:val="00981E94"/>
    <w:rsid w:val="009834CF"/>
    <w:rsid w:val="009836D7"/>
    <w:rsid w:val="00983B81"/>
    <w:rsid w:val="00983C8D"/>
    <w:rsid w:val="009842C8"/>
    <w:rsid w:val="00985042"/>
    <w:rsid w:val="00985298"/>
    <w:rsid w:val="00985327"/>
    <w:rsid w:val="009855B5"/>
    <w:rsid w:val="009857B2"/>
    <w:rsid w:val="00986652"/>
    <w:rsid w:val="009869BA"/>
    <w:rsid w:val="00987130"/>
    <w:rsid w:val="00987773"/>
    <w:rsid w:val="00987D24"/>
    <w:rsid w:val="00987E54"/>
    <w:rsid w:val="00990390"/>
    <w:rsid w:val="009908CD"/>
    <w:rsid w:val="009911FB"/>
    <w:rsid w:val="0099122D"/>
    <w:rsid w:val="009912EA"/>
    <w:rsid w:val="00991E32"/>
    <w:rsid w:val="0099281F"/>
    <w:rsid w:val="009928D9"/>
    <w:rsid w:val="00993198"/>
    <w:rsid w:val="009937E0"/>
    <w:rsid w:val="0099456D"/>
    <w:rsid w:val="00995120"/>
    <w:rsid w:val="009955DE"/>
    <w:rsid w:val="009962D2"/>
    <w:rsid w:val="009964DD"/>
    <w:rsid w:val="009969F7"/>
    <w:rsid w:val="009970A5"/>
    <w:rsid w:val="009979EF"/>
    <w:rsid w:val="00997B67"/>
    <w:rsid w:val="009A03F5"/>
    <w:rsid w:val="009A14C0"/>
    <w:rsid w:val="009A16A7"/>
    <w:rsid w:val="009A1F81"/>
    <w:rsid w:val="009A1FDC"/>
    <w:rsid w:val="009A292A"/>
    <w:rsid w:val="009A2BAA"/>
    <w:rsid w:val="009A2C97"/>
    <w:rsid w:val="009A2FF2"/>
    <w:rsid w:val="009A3810"/>
    <w:rsid w:val="009A3981"/>
    <w:rsid w:val="009A3C40"/>
    <w:rsid w:val="009A4674"/>
    <w:rsid w:val="009A4D00"/>
    <w:rsid w:val="009A4F5A"/>
    <w:rsid w:val="009A513A"/>
    <w:rsid w:val="009A58C6"/>
    <w:rsid w:val="009A5BDB"/>
    <w:rsid w:val="009A5E50"/>
    <w:rsid w:val="009A6E7B"/>
    <w:rsid w:val="009A73C1"/>
    <w:rsid w:val="009A7610"/>
    <w:rsid w:val="009A7949"/>
    <w:rsid w:val="009A7C8E"/>
    <w:rsid w:val="009B029C"/>
    <w:rsid w:val="009B0C67"/>
    <w:rsid w:val="009B1148"/>
    <w:rsid w:val="009B13C6"/>
    <w:rsid w:val="009B153F"/>
    <w:rsid w:val="009B18EB"/>
    <w:rsid w:val="009B1F31"/>
    <w:rsid w:val="009B21AA"/>
    <w:rsid w:val="009B2298"/>
    <w:rsid w:val="009B2DE4"/>
    <w:rsid w:val="009B2E1C"/>
    <w:rsid w:val="009B3104"/>
    <w:rsid w:val="009B40D2"/>
    <w:rsid w:val="009B4856"/>
    <w:rsid w:val="009B48C5"/>
    <w:rsid w:val="009B5EB7"/>
    <w:rsid w:val="009B61DA"/>
    <w:rsid w:val="009B701D"/>
    <w:rsid w:val="009B7C8F"/>
    <w:rsid w:val="009B7E15"/>
    <w:rsid w:val="009B7E2E"/>
    <w:rsid w:val="009C08A0"/>
    <w:rsid w:val="009C0CD7"/>
    <w:rsid w:val="009C0FB4"/>
    <w:rsid w:val="009C106D"/>
    <w:rsid w:val="009C1DB9"/>
    <w:rsid w:val="009C2888"/>
    <w:rsid w:val="009C2E8F"/>
    <w:rsid w:val="009C4C8A"/>
    <w:rsid w:val="009C5043"/>
    <w:rsid w:val="009D06E7"/>
    <w:rsid w:val="009D096F"/>
    <w:rsid w:val="009D1723"/>
    <w:rsid w:val="009D1BCA"/>
    <w:rsid w:val="009D2DAF"/>
    <w:rsid w:val="009D31F8"/>
    <w:rsid w:val="009D44DE"/>
    <w:rsid w:val="009D59A9"/>
    <w:rsid w:val="009D5C6F"/>
    <w:rsid w:val="009D605A"/>
    <w:rsid w:val="009D6409"/>
    <w:rsid w:val="009D643B"/>
    <w:rsid w:val="009D696A"/>
    <w:rsid w:val="009D7399"/>
    <w:rsid w:val="009D7428"/>
    <w:rsid w:val="009D76D4"/>
    <w:rsid w:val="009E007F"/>
    <w:rsid w:val="009E02D9"/>
    <w:rsid w:val="009E0508"/>
    <w:rsid w:val="009E0D4A"/>
    <w:rsid w:val="009E1245"/>
    <w:rsid w:val="009E15B2"/>
    <w:rsid w:val="009E1B16"/>
    <w:rsid w:val="009E20D0"/>
    <w:rsid w:val="009E294C"/>
    <w:rsid w:val="009E2CE1"/>
    <w:rsid w:val="009E4036"/>
    <w:rsid w:val="009E459E"/>
    <w:rsid w:val="009E55E6"/>
    <w:rsid w:val="009E5B1D"/>
    <w:rsid w:val="009E5B38"/>
    <w:rsid w:val="009E5BCD"/>
    <w:rsid w:val="009E5DF5"/>
    <w:rsid w:val="009E66B8"/>
    <w:rsid w:val="009E6E33"/>
    <w:rsid w:val="009F00CC"/>
    <w:rsid w:val="009F04EC"/>
    <w:rsid w:val="009F0ABC"/>
    <w:rsid w:val="009F0DC6"/>
    <w:rsid w:val="009F130B"/>
    <w:rsid w:val="009F225E"/>
    <w:rsid w:val="009F2EFE"/>
    <w:rsid w:val="009F2F64"/>
    <w:rsid w:val="009F314E"/>
    <w:rsid w:val="009F33D7"/>
    <w:rsid w:val="009F4387"/>
    <w:rsid w:val="009F59F0"/>
    <w:rsid w:val="009F7783"/>
    <w:rsid w:val="00A000BB"/>
    <w:rsid w:val="00A003CD"/>
    <w:rsid w:val="00A0087F"/>
    <w:rsid w:val="00A00A8E"/>
    <w:rsid w:val="00A00DBF"/>
    <w:rsid w:val="00A00DD2"/>
    <w:rsid w:val="00A018D5"/>
    <w:rsid w:val="00A02062"/>
    <w:rsid w:val="00A02408"/>
    <w:rsid w:val="00A03092"/>
    <w:rsid w:val="00A0344B"/>
    <w:rsid w:val="00A03D6B"/>
    <w:rsid w:val="00A04CF1"/>
    <w:rsid w:val="00A054DE"/>
    <w:rsid w:val="00A05D10"/>
    <w:rsid w:val="00A070C0"/>
    <w:rsid w:val="00A0732B"/>
    <w:rsid w:val="00A07632"/>
    <w:rsid w:val="00A07A39"/>
    <w:rsid w:val="00A07C57"/>
    <w:rsid w:val="00A07CFE"/>
    <w:rsid w:val="00A10220"/>
    <w:rsid w:val="00A105BD"/>
    <w:rsid w:val="00A11338"/>
    <w:rsid w:val="00A115A3"/>
    <w:rsid w:val="00A11806"/>
    <w:rsid w:val="00A12207"/>
    <w:rsid w:val="00A1234D"/>
    <w:rsid w:val="00A12911"/>
    <w:rsid w:val="00A132A1"/>
    <w:rsid w:val="00A14872"/>
    <w:rsid w:val="00A14959"/>
    <w:rsid w:val="00A149E6"/>
    <w:rsid w:val="00A14A88"/>
    <w:rsid w:val="00A14F42"/>
    <w:rsid w:val="00A15EC2"/>
    <w:rsid w:val="00A1627F"/>
    <w:rsid w:val="00A16C28"/>
    <w:rsid w:val="00A17D92"/>
    <w:rsid w:val="00A2010C"/>
    <w:rsid w:val="00A215D9"/>
    <w:rsid w:val="00A21BB5"/>
    <w:rsid w:val="00A241F4"/>
    <w:rsid w:val="00A24B40"/>
    <w:rsid w:val="00A25F64"/>
    <w:rsid w:val="00A26AA8"/>
    <w:rsid w:val="00A279A6"/>
    <w:rsid w:val="00A279C7"/>
    <w:rsid w:val="00A300AD"/>
    <w:rsid w:val="00A305A9"/>
    <w:rsid w:val="00A30DDF"/>
    <w:rsid w:val="00A3152D"/>
    <w:rsid w:val="00A33252"/>
    <w:rsid w:val="00A33E84"/>
    <w:rsid w:val="00A342AF"/>
    <w:rsid w:val="00A345CB"/>
    <w:rsid w:val="00A34751"/>
    <w:rsid w:val="00A34BC3"/>
    <w:rsid w:val="00A34FFD"/>
    <w:rsid w:val="00A35199"/>
    <w:rsid w:val="00A3559C"/>
    <w:rsid w:val="00A358B7"/>
    <w:rsid w:val="00A36ACA"/>
    <w:rsid w:val="00A404AD"/>
    <w:rsid w:val="00A4064F"/>
    <w:rsid w:val="00A40B5B"/>
    <w:rsid w:val="00A40C30"/>
    <w:rsid w:val="00A41942"/>
    <w:rsid w:val="00A41C74"/>
    <w:rsid w:val="00A436CE"/>
    <w:rsid w:val="00A43F0F"/>
    <w:rsid w:val="00A43F73"/>
    <w:rsid w:val="00A446D6"/>
    <w:rsid w:val="00A44837"/>
    <w:rsid w:val="00A4511F"/>
    <w:rsid w:val="00A455D5"/>
    <w:rsid w:val="00A45FA3"/>
    <w:rsid w:val="00A462C3"/>
    <w:rsid w:val="00A46927"/>
    <w:rsid w:val="00A471C6"/>
    <w:rsid w:val="00A47243"/>
    <w:rsid w:val="00A47886"/>
    <w:rsid w:val="00A50A05"/>
    <w:rsid w:val="00A50A84"/>
    <w:rsid w:val="00A513C7"/>
    <w:rsid w:val="00A52527"/>
    <w:rsid w:val="00A52972"/>
    <w:rsid w:val="00A533EF"/>
    <w:rsid w:val="00A5348B"/>
    <w:rsid w:val="00A53D08"/>
    <w:rsid w:val="00A54240"/>
    <w:rsid w:val="00A5436A"/>
    <w:rsid w:val="00A54AF7"/>
    <w:rsid w:val="00A54D04"/>
    <w:rsid w:val="00A54F66"/>
    <w:rsid w:val="00A5508B"/>
    <w:rsid w:val="00A55888"/>
    <w:rsid w:val="00A55A21"/>
    <w:rsid w:val="00A55F5E"/>
    <w:rsid w:val="00A5723A"/>
    <w:rsid w:val="00A57796"/>
    <w:rsid w:val="00A57E08"/>
    <w:rsid w:val="00A62A0A"/>
    <w:rsid w:val="00A62BE0"/>
    <w:rsid w:val="00A62D3C"/>
    <w:rsid w:val="00A64CD8"/>
    <w:rsid w:val="00A652EC"/>
    <w:rsid w:val="00A7071C"/>
    <w:rsid w:val="00A709B5"/>
    <w:rsid w:val="00A7138A"/>
    <w:rsid w:val="00A71562"/>
    <w:rsid w:val="00A71AC0"/>
    <w:rsid w:val="00A71FDA"/>
    <w:rsid w:val="00A724A9"/>
    <w:rsid w:val="00A732AB"/>
    <w:rsid w:val="00A734B9"/>
    <w:rsid w:val="00A748AF"/>
    <w:rsid w:val="00A74C1E"/>
    <w:rsid w:val="00A75093"/>
    <w:rsid w:val="00A75192"/>
    <w:rsid w:val="00A7530B"/>
    <w:rsid w:val="00A75AC0"/>
    <w:rsid w:val="00A766CA"/>
    <w:rsid w:val="00A76968"/>
    <w:rsid w:val="00A77CC8"/>
    <w:rsid w:val="00A77EF4"/>
    <w:rsid w:val="00A811F4"/>
    <w:rsid w:val="00A81CB0"/>
    <w:rsid w:val="00A81ED7"/>
    <w:rsid w:val="00A825D2"/>
    <w:rsid w:val="00A82CD6"/>
    <w:rsid w:val="00A82D5E"/>
    <w:rsid w:val="00A84C5D"/>
    <w:rsid w:val="00A8528F"/>
    <w:rsid w:val="00A85D97"/>
    <w:rsid w:val="00A865FB"/>
    <w:rsid w:val="00A866BA"/>
    <w:rsid w:val="00A869B2"/>
    <w:rsid w:val="00A86C26"/>
    <w:rsid w:val="00A87309"/>
    <w:rsid w:val="00A87377"/>
    <w:rsid w:val="00A87C5E"/>
    <w:rsid w:val="00A90915"/>
    <w:rsid w:val="00A90B7D"/>
    <w:rsid w:val="00A90D68"/>
    <w:rsid w:val="00A916DC"/>
    <w:rsid w:val="00A91DEA"/>
    <w:rsid w:val="00A92565"/>
    <w:rsid w:val="00A92962"/>
    <w:rsid w:val="00A936FA"/>
    <w:rsid w:val="00A93C9C"/>
    <w:rsid w:val="00A954C3"/>
    <w:rsid w:val="00A95A70"/>
    <w:rsid w:val="00A95B77"/>
    <w:rsid w:val="00A95EE7"/>
    <w:rsid w:val="00A961AD"/>
    <w:rsid w:val="00A965CF"/>
    <w:rsid w:val="00A969C8"/>
    <w:rsid w:val="00A969DA"/>
    <w:rsid w:val="00A9700C"/>
    <w:rsid w:val="00A971B1"/>
    <w:rsid w:val="00A97751"/>
    <w:rsid w:val="00A97C46"/>
    <w:rsid w:val="00A97FDD"/>
    <w:rsid w:val="00AA0342"/>
    <w:rsid w:val="00AA04C9"/>
    <w:rsid w:val="00AA0BD5"/>
    <w:rsid w:val="00AA10C4"/>
    <w:rsid w:val="00AA17A2"/>
    <w:rsid w:val="00AA2E93"/>
    <w:rsid w:val="00AA3F6F"/>
    <w:rsid w:val="00AA40FF"/>
    <w:rsid w:val="00AA5792"/>
    <w:rsid w:val="00AA604C"/>
    <w:rsid w:val="00AA678B"/>
    <w:rsid w:val="00AA6C32"/>
    <w:rsid w:val="00AB00F9"/>
    <w:rsid w:val="00AB17F4"/>
    <w:rsid w:val="00AB2A1E"/>
    <w:rsid w:val="00AB3F1E"/>
    <w:rsid w:val="00AB40F4"/>
    <w:rsid w:val="00AB42EA"/>
    <w:rsid w:val="00AB4ED6"/>
    <w:rsid w:val="00AB5136"/>
    <w:rsid w:val="00AB61F3"/>
    <w:rsid w:val="00AB64B4"/>
    <w:rsid w:val="00AB72D0"/>
    <w:rsid w:val="00AB7533"/>
    <w:rsid w:val="00AB76D9"/>
    <w:rsid w:val="00AC0357"/>
    <w:rsid w:val="00AC0FC8"/>
    <w:rsid w:val="00AC1483"/>
    <w:rsid w:val="00AC1836"/>
    <w:rsid w:val="00AC2489"/>
    <w:rsid w:val="00AC25D1"/>
    <w:rsid w:val="00AC4114"/>
    <w:rsid w:val="00AC421F"/>
    <w:rsid w:val="00AC51A8"/>
    <w:rsid w:val="00AC6F32"/>
    <w:rsid w:val="00AC73BD"/>
    <w:rsid w:val="00AC742E"/>
    <w:rsid w:val="00AC7643"/>
    <w:rsid w:val="00AC7B23"/>
    <w:rsid w:val="00AC7DF1"/>
    <w:rsid w:val="00AD0EDC"/>
    <w:rsid w:val="00AD165F"/>
    <w:rsid w:val="00AD1E5E"/>
    <w:rsid w:val="00AD2446"/>
    <w:rsid w:val="00AD28B4"/>
    <w:rsid w:val="00AD4390"/>
    <w:rsid w:val="00AD4D3F"/>
    <w:rsid w:val="00AD5AAA"/>
    <w:rsid w:val="00AD5C3E"/>
    <w:rsid w:val="00AD5C5B"/>
    <w:rsid w:val="00AD5E0F"/>
    <w:rsid w:val="00AD66FB"/>
    <w:rsid w:val="00AD677B"/>
    <w:rsid w:val="00AD6EF8"/>
    <w:rsid w:val="00AD743A"/>
    <w:rsid w:val="00AD75BE"/>
    <w:rsid w:val="00AD77A9"/>
    <w:rsid w:val="00AD790B"/>
    <w:rsid w:val="00AD797A"/>
    <w:rsid w:val="00AD7BA5"/>
    <w:rsid w:val="00AE0E6A"/>
    <w:rsid w:val="00AE138C"/>
    <w:rsid w:val="00AE1A0C"/>
    <w:rsid w:val="00AE21D3"/>
    <w:rsid w:val="00AE276C"/>
    <w:rsid w:val="00AE2A44"/>
    <w:rsid w:val="00AE2F55"/>
    <w:rsid w:val="00AE3661"/>
    <w:rsid w:val="00AE3742"/>
    <w:rsid w:val="00AE3C7B"/>
    <w:rsid w:val="00AE4A58"/>
    <w:rsid w:val="00AE4B72"/>
    <w:rsid w:val="00AE50F6"/>
    <w:rsid w:val="00AE530C"/>
    <w:rsid w:val="00AE59E0"/>
    <w:rsid w:val="00AE5A63"/>
    <w:rsid w:val="00AE5C04"/>
    <w:rsid w:val="00AE5CEF"/>
    <w:rsid w:val="00AE600F"/>
    <w:rsid w:val="00AE61EB"/>
    <w:rsid w:val="00AE6328"/>
    <w:rsid w:val="00AE63B5"/>
    <w:rsid w:val="00AE6EB6"/>
    <w:rsid w:val="00AE7B57"/>
    <w:rsid w:val="00AF2CFE"/>
    <w:rsid w:val="00AF2F13"/>
    <w:rsid w:val="00AF3278"/>
    <w:rsid w:val="00AF3506"/>
    <w:rsid w:val="00AF3C49"/>
    <w:rsid w:val="00AF4C66"/>
    <w:rsid w:val="00AF5ACC"/>
    <w:rsid w:val="00AF6081"/>
    <w:rsid w:val="00AF652A"/>
    <w:rsid w:val="00AF657B"/>
    <w:rsid w:val="00AF689F"/>
    <w:rsid w:val="00AF6F91"/>
    <w:rsid w:val="00AF7B54"/>
    <w:rsid w:val="00AF7BBE"/>
    <w:rsid w:val="00B00047"/>
    <w:rsid w:val="00B019D8"/>
    <w:rsid w:val="00B02D1F"/>
    <w:rsid w:val="00B02F94"/>
    <w:rsid w:val="00B0343D"/>
    <w:rsid w:val="00B035A4"/>
    <w:rsid w:val="00B03AB5"/>
    <w:rsid w:val="00B045D2"/>
    <w:rsid w:val="00B050A1"/>
    <w:rsid w:val="00B050E4"/>
    <w:rsid w:val="00B05F23"/>
    <w:rsid w:val="00B06020"/>
    <w:rsid w:val="00B067F7"/>
    <w:rsid w:val="00B071C2"/>
    <w:rsid w:val="00B101D0"/>
    <w:rsid w:val="00B102B1"/>
    <w:rsid w:val="00B10527"/>
    <w:rsid w:val="00B10BB6"/>
    <w:rsid w:val="00B10EE1"/>
    <w:rsid w:val="00B115DE"/>
    <w:rsid w:val="00B11A53"/>
    <w:rsid w:val="00B11B9C"/>
    <w:rsid w:val="00B123C1"/>
    <w:rsid w:val="00B12711"/>
    <w:rsid w:val="00B12CA1"/>
    <w:rsid w:val="00B1369E"/>
    <w:rsid w:val="00B137AE"/>
    <w:rsid w:val="00B13B8C"/>
    <w:rsid w:val="00B16775"/>
    <w:rsid w:val="00B16C7F"/>
    <w:rsid w:val="00B17E45"/>
    <w:rsid w:val="00B2021E"/>
    <w:rsid w:val="00B20CB0"/>
    <w:rsid w:val="00B21801"/>
    <w:rsid w:val="00B21D1F"/>
    <w:rsid w:val="00B224EF"/>
    <w:rsid w:val="00B23332"/>
    <w:rsid w:val="00B235A5"/>
    <w:rsid w:val="00B24018"/>
    <w:rsid w:val="00B24517"/>
    <w:rsid w:val="00B24C82"/>
    <w:rsid w:val="00B24E20"/>
    <w:rsid w:val="00B251EF"/>
    <w:rsid w:val="00B26407"/>
    <w:rsid w:val="00B265A5"/>
    <w:rsid w:val="00B268A6"/>
    <w:rsid w:val="00B2732E"/>
    <w:rsid w:val="00B2771F"/>
    <w:rsid w:val="00B30134"/>
    <w:rsid w:val="00B30303"/>
    <w:rsid w:val="00B309F3"/>
    <w:rsid w:val="00B30DF7"/>
    <w:rsid w:val="00B32728"/>
    <w:rsid w:val="00B33108"/>
    <w:rsid w:val="00B3367E"/>
    <w:rsid w:val="00B3440F"/>
    <w:rsid w:val="00B34C3C"/>
    <w:rsid w:val="00B34ED2"/>
    <w:rsid w:val="00B35112"/>
    <w:rsid w:val="00B353FA"/>
    <w:rsid w:val="00B35663"/>
    <w:rsid w:val="00B35B57"/>
    <w:rsid w:val="00B35BF2"/>
    <w:rsid w:val="00B360D2"/>
    <w:rsid w:val="00B36D07"/>
    <w:rsid w:val="00B37568"/>
    <w:rsid w:val="00B4119E"/>
    <w:rsid w:val="00B41239"/>
    <w:rsid w:val="00B425C3"/>
    <w:rsid w:val="00B4266C"/>
    <w:rsid w:val="00B42DEB"/>
    <w:rsid w:val="00B43400"/>
    <w:rsid w:val="00B456C5"/>
    <w:rsid w:val="00B45A55"/>
    <w:rsid w:val="00B46007"/>
    <w:rsid w:val="00B51007"/>
    <w:rsid w:val="00B511F7"/>
    <w:rsid w:val="00B514A5"/>
    <w:rsid w:val="00B516AB"/>
    <w:rsid w:val="00B5275E"/>
    <w:rsid w:val="00B52D58"/>
    <w:rsid w:val="00B52E25"/>
    <w:rsid w:val="00B5471B"/>
    <w:rsid w:val="00B5553A"/>
    <w:rsid w:val="00B55F7F"/>
    <w:rsid w:val="00B563B3"/>
    <w:rsid w:val="00B56464"/>
    <w:rsid w:val="00B567D9"/>
    <w:rsid w:val="00B56C9B"/>
    <w:rsid w:val="00B5736A"/>
    <w:rsid w:val="00B573F8"/>
    <w:rsid w:val="00B57482"/>
    <w:rsid w:val="00B57624"/>
    <w:rsid w:val="00B60D2C"/>
    <w:rsid w:val="00B61473"/>
    <w:rsid w:val="00B6173E"/>
    <w:rsid w:val="00B61D51"/>
    <w:rsid w:val="00B62833"/>
    <w:rsid w:val="00B636DE"/>
    <w:rsid w:val="00B64385"/>
    <w:rsid w:val="00B648BA"/>
    <w:rsid w:val="00B64CE2"/>
    <w:rsid w:val="00B64D32"/>
    <w:rsid w:val="00B64EB3"/>
    <w:rsid w:val="00B64F02"/>
    <w:rsid w:val="00B6518A"/>
    <w:rsid w:val="00B653BB"/>
    <w:rsid w:val="00B65A64"/>
    <w:rsid w:val="00B65BF9"/>
    <w:rsid w:val="00B662FC"/>
    <w:rsid w:val="00B66498"/>
    <w:rsid w:val="00B66971"/>
    <w:rsid w:val="00B66D76"/>
    <w:rsid w:val="00B676C8"/>
    <w:rsid w:val="00B70723"/>
    <w:rsid w:val="00B70A6E"/>
    <w:rsid w:val="00B70FEB"/>
    <w:rsid w:val="00B71004"/>
    <w:rsid w:val="00B722BE"/>
    <w:rsid w:val="00B72317"/>
    <w:rsid w:val="00B724E4"/>
    <w:rsid w:val="00B72F36"/>
    <w:rsid w:val="00B739E3"/>
    <w:rsid w:val="00B73C54"/>
    <w:rsid w:val="00B73CAF"/>
    <w:rsid w:val="00B76A56"/>
    <w:rsid w:val="00B76FE3"/>
    <w:rsid w:val="00B7731A"/>
    <w:rsid w:val="00B77CC1"/>
    <w:rsid w:val="00B80437"/>
    <w:rsid w:val="00B80555"/>
    <w:rsid w:val="00B80665"/>
    <w:rsid w:val="00B80E16"/>
    <w:rsid w:val="00B81EEE"/>
    <w:rsid w:val="00B82415"/>
    <w:rsid w:val="00B82970"/>
    <w:rsid w:val="00B83443"/>
    <w:rsid w:val="00B834D9"/>
    <w:rsid w:val="00B8383C"/>
    <w:rsid w:val="00B8499D"/>
    <w:rsid w:val="00B84C6A"/>
    <w:rsid w:val="00B86513"/>
    <w:rsid w:val="00B86A78"/>
    <w:rsid w:val="00B86C58"/>
    <w:rsid w:val="00B86E1E"/>
    <w:rsid w:val="00B870EA"/>
    <w:rsid w:val="00B879F2"/>
    <w:rsid w:val="00B905BB"/>
    <w:rsid w:val="00B90E02"/>
    <w:rsid w:val="00B92227"/>
    <w:rsid w:val="00B92334"/>
    <w:rsid w:val="00B924B0"/>
    <w:rsid w:val="00B93927"/>
    <w:rsid w:val="00B93AE0"/>
    <w:rsid w:val="00B93FA2"/>
    <w:rsid w:val="00B94749"/>
    <w:rsid w:val="00B94A76"/>
    <w:rsid w:val="00B9501B"/>
    <w:rsid w:val="00B95584"/>
    <w:rsid w:val="00BA1068"/>
    <w:rsid w:val="00BA1305"/>
    <w:rsid w:val="00BA1347"/>
    <w:rsid w:val="00BA1636"/>
    <w:rsid w:val="00BA1891"/>
    <w:rsid w:val="00BA22EB"/>
    <w:rsid w:val="00BA26FE"/>
    <w:rsid w:val="00BA2CF1"/>
    <w:rsid w:val="00BA35BE"/>
    <w:rsid w:val="00BA395D"/>
    <w:rsid w:val="00BA3CEA"/>
    <w:rsid w:val="00BA517E"/>
    <w:rsid w:val="00BA576E"/>
    <w:rsid w:val="00BA632E"/>
    <w:rsid w:val="00BA6AA1"/>
    <w:rsid w:val="00BB0DAE"/>
    <w:rsid w:val="00BB20D4"/>
    <w:rsid w:val="00BB28DD"/>
    <w:rsid w:val="00BB2AE4"/>
    <w:rsid w:val="00BB52F8"/>
    <w:rsid w:val="00BB53BF"/>
    <w:rsid w:val="00BB5C0C"/>
    <w:rsid w:val="00BB638D"/>
    <w:rsid w:val="00BB66A3"/>
    <w:rsid w:val="00BB6772"/>
    <w:rsid w:val="00BB6BFC"/>
    <w:rsid w:val="00BB7EED"/>
    <w:rsid w:val="00BC0612"/>
    <w:rsid w:val="00BC24F3"/>
    <w:rsid w:val="00BC2975"/>
    <w:rsid w:val="00BC2B52"/>
    <w:rsid w:val="00BC2BA5"/>
    <w:rsid w:val="00BC397D"/>
    <w:rsid w:val="00BC4F04"/>
    <w:rsid w:val="00BC5B1E"/>
    <w:rsid w:val="00BC5C21"/>
    <w:rsid w:val="00BC6017"/>
    <w:rsid w:val="00BC6477"/>
    <w:rsid w:val="00BC6D19"/>
    <w:rsid w:val="00BC74D2"/>
    <w:rsid w:val="00BD055F"/>
    <w:rsid w:val="00BD1083"/>
    <w:rsid w:val="00BD1757"/>
    <w:rsid w:val="00BD1833"/>
    <w:rsid w:val="00BD25D0"/>
    <w:rsid w:val="00BD2CE7"/>
    <w:rsid w:val="00BD2E27"/>
    <w:rsid w:val="00BD377E"/>
    <w:rsid w:val="00BD4448"/>
    <w:rsid w:val="00BD53FD"/>
    <w:rsid w:val="00BD5F51"/>
    <w:rsid w:val="00BD641F"/>
    <w:rsid w:val="00BD6D01"/>
    <w:rsid w:val="00BD7287"/>
    <w:rsid w:val="00BD7AA3"/>
    <w:rsid w:val="00BD7C1E"/>
    <w:rsid w:val="00BE22D9"/>
    <w:rsid w:val="00BE24CA"/>
    <w:rsid w:val="00BE29E4"/>
    <w:rsid w:val="00BE2DCC"/>
    <w:rsid w:val="00BE3966"/>
    <w:rsid w:val="00BE3CC0"/>
    <w:rsid w:val="00BE3F6C"/>
    <w:rsid w:val="00BE4378"/>
    <w:rsid w:val="00BE4AAC"/>
    <w:rsid w:val="00BE671B"/>
    <w:rsid w:val="00BE69FE"/>
    <w:rsid w:val="00BE6CB3"/>
    <w:rsid w:val="00BE7586"/>
    <w:rsid w:val="00BF14BE"/>
    <w:rsid w:val="00BF15AB"/>
    <w:rsid w:val="00BF192A"/>
    <w:rsid w:val="00BF1B16"/>
    <w:rsid w:val="00BF4189"/>
    <w:rsid w:val="00BF45A6"/>
    <w:rsid w:val="00BF4682"/>
    <w:rsid w:val="00BF50BA"/>
    <w:rsid w:val="00BF50F3"/>
    <w:rsid w:val="00BF590B"/>
    <w:rsid w:val="00BF75CC"/>
    <w:rsid w:val="00C0000B"/>
    <w:rsid w:val="00C00830"/>
    <w:rsid w:val="00C00C1A"/>
    <w:rsid w:val="00C00C24"/>
    <w:rsid w:val="00C01045"/>
    <w:rsid w:val="00C011DF"/>
    <w:rsid w:val="00C01D49"/>
    <w:rsid w:val="00C02A21"/>
    <w:rsid w:val="00C02D2E"/>
    <w:rsid w:val="00C03028"/>
    <w:rsid w:val="00C03F97"/>
    <w:rsid w:val="00C04293"/>
    <w:rsid w:val="00C04624"/>
    <w:rsid w:val="00C05F32"/>
    <w:rsid w:val="00C060A4"/>
    <w:rsid w:val="00C06EBD"/>
    <w:rsid w:val="00C073FE"/>
    <w:rsid w:val="00C07852"/>
    <w:rsid w:val="00C10160"/>
    <w:rsid w:val="00C1198A"/>
    <w:rsid w:val="00C11D4B"/>
    <w:rsid w:val="00C1202F"/>
    <w:rsid w:val="00C12172"/>
    <w:rsid w:val="00C138FE"/>
    <w:rsid w:val="00C13B86"/>
    <w:rsid w:val="00C141A8"/>
    <w:rsid w:val="00C1438F"/>
    <w:rsid w:val="00C14FE1"/>
    <w:rsid w:val="00C15306"/>
    <w:rsid w:val="00C15DD2"/>
    <w:rsid w:val="00C16355"/>
    <w:rsid w:val="00C1673D"/>
    <w:rsid w:val="00C16CA4"/>
    <w:rsid w:val="00C170CC"/>
    <w:rsid w:val="00C1753B"/>
    <w:rsid w:val="00C17BA7"/>
    <w:rsid w:val="00C17EEA"/>
    <w:rsid w:val="00C216CC"/>
    <w:rsid w:val="00C22613"/>
    <w:rsid w:val="00C22B8B"/>
    <w:rsid w:val="00C22E89"/>
    <w:rsid w:val="00C239B6"/>
    <w:rsid w:val="00C24324"/>
    <w:rsid w:val="00C247C8"/>
    <w:rsid w:val="00C25196"/>
    <w:rsid w:val="00C25454"/>
    <w:rsid w:val="00C26015"/>
    <w:rsid w:val="00C26A66"/>
    <w:rsid w:val="00C26D19"/>
    <w:rsid w:val="00C27298"/>
    <w:rsid w:val="00C27C9F"/>
    <w:rsid w:val="00C27D8A"/>
    <w:rsid w:val="00C27DC5"/>
    <w:rsid w:val="00C3098E"/>
    <w:rsid w:val="00C30A24"/>
    <w:rsid w:val="00C317F0"/>
    <w:rsid w:val="00C31812"/>
    <w:rsid w:val="00C32F64"/>
    <w:rsid w:val="00C33010"/>
    <w:rsid w:val="00C33836"/>
    <w:rsid w:val="00C34EBD"/>
    <w:rsid w:val="00C34FFD"/>
    <w:rsid w:val="00C351F3"/>
    <w:rsid w:val="00C364EA"/>
    <w:rsid w:val="00C367DC"/>
    <w:rsid w:val="00C36A61"/>
    <w:rsid w:val="00C36DFE"/>
    <w:rsid w:val="00C41BF4"/>
    <w:rsid w:val="00C41D4F"/>
    <w:rsid w:val="00C420C2"/>
    <w:rsid w:val="00C4259B"/>
    <w:rsid w:val="00C42933"/>
    <w:rsid w:val="00C42981"/>
    <w:rsid w:val="00C436B7"/>
    <w:rsid w:val="00C46C21"/>
    <w:rsid w:val="00C502E6"/>
    <w:rsid w:val="00C51A35"/>
    <w:rsid w:val="00C52044"/>
    <w:rsid w:val="00C523C2"/>
    <w:rsid w:val="00C53B94"/>
    <w:rsid w:val="00C54F83"/>
    <w:rsid w:val="00C54FA5"/>
    <w:rsid w:val="00C55BED"/>
    <w:rsid w:val="00C55CF5"/>
    <w:rsid w:val="00C55ED4"/>
    <w:rsid w:val="00C560B3"/>
    <w:rsid w:val="00C5646B"/>
    <w:rsid w:val="00C56A80"/>
    <w:rsid w:val="00C56B93"/>
    <w:rsid w:val="00C60B9E"/>
    <w:rsid w:val="00C60CBD"/>
    <w:rsid w:val="00C60D2A"/>
    <w:rsid w:val="00C610FA"/>
    <w:rsid w:val="00C6128D"/>
    <w:rsid w:val="00C63F72"/>
    <w:rsid w:val="00C64D04"/>
    <w:rsid w:val="00C65001"/>
    <w:rsid w:val="00C654D6"/>
    <w:rsid w:val="00C659D5"/>
    <w:rsid w:val="00C6735F"/>
    <w:rsid w:val="00C67F21"/>
    <w:rsid w:val="00C70FFD"/>
    <w:rsid w:val="00C71369"/>
    <w:rsid w:val="00C71444"/>
    <w:rsid w:val="00C71957"/>
    <w:rsid w:val="00C71EF1"/>
    <w:rsid w:val="00C723BF"/>
    <w:rsid w:val="00C730A7"/>
    <w:rsid w:val="00C73EE7"/>
    <w:rsid w:val="00C74E55"/>
    <w:rsid w:val="00C75A10"/>
    <w:rsid w:val="00C75C67"/>
    <w:rsid w:val="00C76636"/>
    <w:rsid w:val="00C76CF3"/>
    <w:rsid w:val="00C77279"/>
    <w:rsid w:val="00C77F5F"/>
    <w:rsid w:val="00C77F88"/>
    <w:rsid w:val="00C80862"/>
    <w:rsid w:val="00C80A14"/>
    <w:rsid w:val="00C81106"/>
    <w:rsid w:val="00C81AA0"/>
    <w:rsid w:val="00C81F2A"/>
    <w:rsid w:val="00C823CC"/>
    <w:rsid w:val="00C823CF"/>
    <w:rsid w:val="00C82411"/>
    <w:rsid w:val="00C82A4B"/>
    <w:rsid w:val="00C833BF"/>
    <w:rsid w:val="00C83FC9"/>
    <w:rsid w:val="00C8423E"/>
    <w:rsid w:val="00C84BA7"/>
    <w:rsid w:val="00C84F04"/>
    <w:rsid w:val="00C85E6D"/>
    <w:rsid w:val="00C87155"/>
    <w:rsid w:val="00C91138"/>
    <w:rsid w:val="00C914E5"/>
    <w:rsid w:val="00C91C47"/>
    <w:rsid w:val="00C91D8E"/>
    <w:rsid w:val="00C9210D"/>
    <w:rsid w:val="00C92257"/>
    <w:rsid w:val="00C923E8"/>
    <w:rsid w:val="00C923F4"/>
    <w:rsid w:val="00C92D60"/>
    <w:rsid w:val="00C93118"/>
    <w:rsid w:val="00C93822"/>
    <w:rsid w:val="00C939E3"/>
    <w:rsid w:val="00C94298"/>
    <w:rsid w:val="00C9469D"/>
    <w:rsid w:val="00C946A3"/>
    <w:rsid w:val="00C94A8F"/>
    <w:rsid w:val="00C957E8"/>
    <w:rsid w:val="00C95AF8"/>
    <w:rsid w:val="00C963F5"/>
    <w:rsid w:val="00C96A10"/>
    <w:rsid w:val="00C978B1"/>
    <w:rsid w:val="00C97931"/>
    <w:rsid w:val="00C97B51"/>
    <w:rsid w:val="00CA02C6"/>
    <w:rsid w:val="00CA077F"/>
    <w:rsid w:val="00CA1023"/>
    <w:rsid w:val="00CA1097"/>
    <w:rsid w:val="00CA15B8"/>
    <w:rsid w:val="00CA435B"/>
    <w:rsid w:val="00CA44B2"/>
    <w:rsid w:val="00CA4A3B"/>
    <w:rsid w:val="00CA4D94"/>
    <w:rsid w:val="00CA5127"/>
    <w:rsid w:val="00CA5667"/>
    <w:rsid w:val="00CA56E1"/>
    <w:rsid w:val="00CA5700"/>
    <w:rsid w:val="00CA5856"/>
    <w:rsid w:val="00CA5E25"/>
    <w:rsid w:val="00CA606D"/>
    <w:rsid w:val="00CA639E"/>
    <w:rsid w:val="00CA64FA"/>
    <w:rsid w:val="00CA65B5"/>
    <w:rsid w:val="00CA6A1C"/>
    <w:rsid w:val="00CA6A79"/>
    <w:rsid w:val="00CA6B3F"/>
    <w:rsid w:val="00CA6BCA"/>
    <w:rsid w:val="00CA75BF"/>
    <w:rsid w:val="00CA7A5E"/>
    <w:rsid w:val="00CB01A0"/>
    <w:rsid w:val="00CB0882"/>
    <w:rsid w:val="00CB09C4"/>
    <w:rsid w:val="00CB0FEA"/>
    <w:rsid w:val="00CB1059"/>
    <w:rsid w:val="00CB1069"/>
    <w:rsid w:val="00CB14AB"/>
    <w:rsid w:val="00CB15E9"/>
    <w:rsid w:val="00CB1B1E"/>
    <w:rsid w:val="00CB1C7A"/>
    <w:rsid w:val="00CB35C5"/>
    <w:rsid w:val="00CB39D4"/>
    <w:rsid w:val="00CB3A9A"/>
    <w:rsid w:val="00CB4131"/>
    <w:rsid w:val="00CB489B"/>
    <w:rsid w:val="00CB5601"/>
    <w:rsid w:val="00CB596C"/>
    <w:rsid w:val="00CB59F4"/>
    <w:rsid w:val="00CB5D01"/>
    <w:rsid w:val="00CB5F50"/>
    <w:rsid w:val="00CB60E5"/>
    <w:rsid w:val="00CB79ED"/>
    <w:rsid w:val="00CC0CBC"/>
    <w:rsid w:val="00CC1E44"/>
    <w:rsid w:val="00CC252A"/>
    <w:rsid w:val="00CC2921"/>
    <w:rsid w:val="00CC2A38"/>
    <w:rsid w:val="00CC31B6"/>
    <w:rsid w:val="00CC4292"/>
    <w:rsid w:val="00CC436F"/>
    <w:rsid w:val="00CC4850"/>
    <w:rsid w:val="00CC4DAF"/>
    <w:rsid w:val="00CC5DCF"/>
    <w:rsid w:val="00CC625C"/>
    <w:rsid w:val="00CC6364"/>
    <w:rsid w:val="00CC6F9A"/>
    <w:rsid w:val="00CC78AC"/>
    <w:rsid w:val="00CC79D6"/>
    <w:rsid w:val="00CC7FC5"/>
    <w:rsid w:val="00CD0B72"/>
    <w:rsid w:val="00CD1190"/>
    <w:rsid w:val="00CD158A"/>
    <w:rsid w:val="00CD1BB7"/>
    <w:rsid w:val="00CD1FF1"/>
    <w:rsid w:val="00CD2A12"/>
    <w:rsid w:val="00CD2A47"/>
    <w:rsid w:val="00CD2BE6"/>
    <w:rsid w:val="00CD320B"/>
    <w:rsid w:val="00CD49A5"/>
    <w:rsid w:val="00CD5985"/>
    <w:rsid w:val="00CD6E77"/>
    <w:rsid w:val="00CD6F28"/>
    <w:rsid w:val="00CD752B"/>
    <w:rsid w:val="00CD7C7E"/>
    <w:rsid w:val="00CE05E2"/>
    <w:rsid w:val="00CE130E"/>
    <w:rsid w:val="00CE1931"/>
    <w:rsid w:val="00CE1EA7"/>
    <w:rsid w:val="00CE265B"/>
    <w:rsid w:val="00CE2E90"/>
    <w:rsid w:val="00CE3168"/>
    <w:rsid w:val="00CE33FD"/>
    <w:rsid w:val="00CE37B1"/>
    <w:rsid w:val="00CE389A"/>
    <w:rsid w:val="00CE411F"/>
    <w:rsid w:val="00CE4423"/>
    <w:rsid w:val="00CE52B5"/>
    <w:rsid w:val="00CE5AA9"/>
    <w:rsid w:val="00CE6329"/>
    <w:rsid w:val="00CE6A66"/>
    <w:rsid w:val="00CE6C97"/>
    <w:rsid w:val="00CE6CE5"/>
    <w:rsid w:val="00CE7AE6"/>
    <w:rsid w:val="00CF0B7A"/>
    <w:rsid w:val="00CF0C9B"/>
    <w:rsid w:val="00CF14AD"/>
    <w:rsid w:val="00CF2110"/>
    <w:rsid w:val="00CF2AC0"/>
    <w:rsid w:val="00CF37CF"/>
    <w:rsid w:val="00CF37EB"/>
    <w:rsid w:val="00CF3864"/>
    <w:rsid w:val="00CF3A12"/>
    <w:rsid w:val="00CF3D5D"/>
    <w:rsid w:val="00CF40A4"/>
    <w:rsid w:val="00CF4420"/>
    <w:rsid w:val="00CF4531"/>
    <w:rsid w:val="00CF470F"/>
    <w:rsid w:val="00CF4B0B"/>
    <w:rsid w:val="00CF4C7C"/>
    <w:rsid w:val="00CF551F"/>
    <w:rsid w:val="00CF5B95"/>
    <w:rsid w:val="00CF6E6E"/>
    <w:rsid w:val="00CF6FCD"/>
    <w:rsid w:val="00CF6FE3"/>
    <w:rsid w:val="00CF7C0D"/>
    <w:rsid w:val="00CF7DC6"/>
    <w:rsid w:val="00D00390"/>
    <w:rsid w:val="00D003B5"/>
    <w:rsid w:val="00D026DC"/>
    <w:rsid w:val="00D02AF7"/>
    <w:rsid w:val="00D0308C"/>
    <w:rsid w:val="00D03615"/>
    <w:rsid w:val="00D050C5"/>
    <w:rsid w:val="00D0567B"/>
    <w:rsid w:val="00D064CC"/>
    <w:rsid w:val="00D06B4F"/>
    <w:rsid w:val="00D06DCA"/>
    <w:rsid w:val="00D1091C"/>
    <w:rsid w:val="00D11137"/>
    <w:rsid w:val="00D117DF"/>
    <w:rsid w:val="00D11BBB"/>
    <w:rsid w:val="00D12DC6"/>
    <w:rsid w:val="00D1301F"/>
    <w:rsid w:val="00D13732"/>
    <w:rsid w:val="00D15255"/>
    <w:rsid w:val="00D15837"/>
    <w:rsid w:val="00D15C5D"/>
    <w:rsid w:val="00D16453"/>
    <w:rsid w:val="00D16A5E"/>
    <w:rsid w:val="00D16F3F"/>
    <w:rsid w:val="00D20145"/>
    <w:rsid w:val="00D20266"/>
    <w:rsid w:val="00D202D2"/>
    <w:rsid w:val="00D20421"/>
    <w:rsid w:val="00D20741"/>
    <w:rsid w:val="00D21217"/>
    <w:rsid w:val="00D213E0"/>
    <w:rsid w:val="00D221C0"/>
    <w:rsid w:val="00D22496"/>
    <w:rsid w:val="00D22A54"/>
    <w:rsid w:val="00D22C2C"/>
    <w:rsid w:val="00D23145"/>
    <w:rsid w:val="00D2347D"/>
    <w:rsid w:val="00D23C3A"/>
    <w:rsid w:val="00D23C3C"/>
    <w:rsid w:val="00D244D2"/>
    <w:rsid w:val="00D2452B"/>
    <w:rsid w:val="00D2453C"/>
    <w:rsid w:val="00D25154"/>
    <w:rsid w:val="00D254F4"/>
    <w:rsid w:val="00D258BA"/>
    <w:rsid w:val="00D25DF8"/>
    <w:rsid w:val="00D26042"/>
    <w:rsid w:val="00D26227"/>
    <w:rsid w:val="00D262DF"/>
    <w:rsid w:val="00D2651C"/>
    <w:rsid w:val="00D26DAE"/>
    <w:rsid w:val="00D27B03"/>
    <w:rsid w:val="00D303B7"/>
    <w:rsid w:val="00D30488"/>
    <w:rsid w:val="00D31355"/>
    <w:rsid w:val="00D32E7F"/>
    <w:rsid w:val="00D32EA9"/>
    <w:rsid w:val="00D3318E"/>
    <w:rsid w:val="00D332B3"/>
    <w:rsid w:val="00D334D2"/>
    <w:rsid w:val="00D3369A"/>
    <w:rsid w:val="00D33822"/>
    <w:rsid w:val="00D33E3D"/>
    <w:rsid w:val="00D34A2D"/>
    <w:rsid w:val="00D362CC"/>
    <w:rsid w:val="00D362F5"/>
    <w:rsid w:val="00D363BD"/>
    <w:rsid w:val="00D36680"/>
    <w:rsid w:val="00D37C7E"/>
    <w:rsid w:val="00D40039"/>
    <w:rsid w:val="00D40666"/>
    <w:rsid w:val="00D417CF"/>
    <w:rsid w:val="00D41F8C"/>
    <w:rsid w:val="00D43158"/>
    <w:rsid w:val="00D4406E"/>
    <w:rsid w:val="00D4508B"/>
    <w:rsid w:val="00D450EB"/>
    <w:rsid w:val="00D45356"/>
    <w:rsid w:val="00D45AC2"/>
    <w:rsid w:val="00D45C43"/>
    <w:rsid w:val="00D46472"/>
    <w:rsid w:val="00D46517"/>
    <w:rsid w:val="00D470B8"/>
    <w:rsid w:val="00D505D6"/>
    <w:rsid w:val="00D50BB5"/>
    <w:rsid w:val="00D5210E"/>
    <w:rsid w:val="00D523D5"/>
    <w:rsid w:val="00D52833"/>
    <w:rsid w:val="00D53436"/>
    <w:rsid w:val="00D53787"/>
    <w:rsid w:val="00D538AB"/>
    <w:rsid w:val="00D53932"/>
    <w:rsid w:val="00D53AF4"/>
    <w:rsid w:val="00D53C01"/>
    <w:rsid w:val="00D5413E"/>
    <w:rsid w:val="00D5481B"/>
    <w:rsid w:val="00D54A1A"/>
    <w:rsid w:val="00D55204"/>
    <w:rsid w:val="00D56952"/>
    <w:rsid w:val="00D56B83"/>
    <w:rsid w:val="00D5743B"/>
    <w:rsid w:val="00D57AD2"/>
    <w:rsid w:val="00D60A7F"/>
    <w:rsid w:val="00D60C34"/>
    <w:rsid w:val="00D62A27"/>
    <w:rsid w:val="00D62DA0"/>
    <w:rsid w:val="00D62F03"/>
    <w:rsid w:val="00D63D48"/>
    <w:rsid w:val="00D63EE2"/>
    <w:rsid w:val="00D64483"/>
    <w:rsid w:val="00D658C6"/>
    <w:rsid w:val="00D65B40"/>
    <w:rsid w:val="00D66807"/>
    <w:rsid w:val="00D6695A"/>
    <w:rsid w:val="00D669DA"/>
    <w:rsid w:val="00D66DB0"/>
    <w:rsid w:val="00D675B1"/>
    <w:rsid w:val="00D67FE6"/>
    <w:rsid w:val="00D704EB"/>
    <w:rsid w:val="00D71ABD"/>
    <w:rsid w:val="00D72D50"/>
    <w:rsid w:val="00D731B2"/>
    <w:rsid w:val="00D759CC"/>
    <w:rsid w:val="00D75DD5"/>
    <w:rsid w:val="00D75F4F"/>
    <w:rsid w:val="00D76BD0"/>
    <w:rsid w:val="00D770E7"/>
    <w:rsid w:val="00D77186"/>
    <w:rsid w:val="00D80311"/>
    <w:rsid w:val="00D80A7D"/>
    <w:rsid w:val="00D81349"/>
    <w:rsid w:val="00D815BC"/>
    <w:rsid w:val="00D816BF"/>
    <w:rsid w:val="00D827C5"/>
    <w:rsid w:val="00D82E75"/>
    <w:rsid w:val="00D836FC"/>
    <w:rsid w:val="00D8448F"/>
    <w:rsid w:val="00D84528"/>
    <w:rsid w:val="00D845C9"/>
    <w:rsid w:val="00D84F66"/>
    <w:rsid w:val="00D85105"/>
    <w:rsid w:val="00D8515B"/>
    <w:rsid w:val="00D856B6"/>
    <w:rsid w:val="00D85C02"/>
    <w:rsid w:val="00D86194"/>
    <w:rsid w:val="00D86B18"/>
    <w:rsid w:val="00D86F55"/>
    <w:rsid w:val="00D86FAD"/>
    <w:rsid w:val="00D87CEF"/>
    <w:rsid w:val="00D90924"/>
    <w:rsid w:val="00D91BBD"/>
    <w:rsid w:val="00D9220C"/>
    <w:rsid w:val="00D9227C"/>
    <w:rsid w:val="00D92603"/>
    <w:rsid w:val="00D927E9"/>
    <w:rsid w:val="00D9342C"/>
    <w:rsid w:val="00D93B85"/>
    <w:rsid w:val="00D94B70"/>
    <w:rsid w:val="00D94C17"/>
    <w:rsid w:val="00D9517A"/>
    <w:rsid w:val="00D952D1"/>
    <w:rsid w:val="00D959DE"/>
    <w:rsid w:val="00D96258"/>
    <w:rsid w:val="00D966D6"/>
    <w:rsid w:val="00D96D27"/>
    <w:rsid w:val="00D97334"/>
    <w:rsid w:val="00D97375"/>
    <w:rsid w:val="00D97D53"/>
    <w:rsid w:val="00DA056F"/>
    <w:rsid w:val="00DA0679"/>
    <w:rsid w:val="00DA10B7"/>
    <w:rsid w:val="00DA1598"/>
    <w:rsid w:val="00DA3154"/>
    <w:rsid w:val="00DA31D6"/>
    <w:rsid w:val="00DA3738"/>
    <w:rsid w:val="00DA3A74"/>
    <w:rsid w:val="00DA3A96"/>
    <w:rsid w:val="00DA4ED7"/>
    <w:rsid w:val="00DA6404"/>
    <w:rsid w:val="00DA68E5"/>
    <w:rsid w:val="00DB00FC"/>
    <w:rsid w:val="00DB0C21"/>
    <w:rsid w:val="00DB0E76"/>
    <w:rsid w:val="00DB1113"/>
    <w:rsid w:val="00DB19F9"/>
    <w:rsid w:val="00DB1CF0"/>
    <w:rsid w:val="00DB1D5B"/>
    <w:rsid w:val="00DB3185"/>
    <w:rsid w:val="00DB38F4"/>
    <w:rsid w:val="00DB4089"/>
    <w:rsid w:val="00DB4120"/>
    <w:rsid w:val="00DB5A3E"/>
    <w:rsid w:val="00DB7659"/>
    <w:rsid w:val="00DB7AD6"/>
    <w:rsid w:val="00DB7B6C"/>
    <w:rsid w:val="00DC0D0C"/>
    <w:rsid w:val="00DC14AE"/>
    <w:rsid w:val="00DC172D"/>
    <w:rsid w:val="00DC5BE2"/>
    <w:rsid w:val="00DC5C9F"/>
    <w:rsid w:val="00DC5CDF"/>
    <w:rsid w:val="00DC6E1C"/>
    <w:rsid w:val="00DC6FD1"/>
    <w:rsid w:val="00DC7C6D"/>
    <w:rsid w:val="00DC7F20"/>
    <w:rsid w:val="00DD0838"/>
    <w:rsid w:val="00DD0BFC"/>
    <w:rsid w:val="00DD0F7C"/>
    <w:rsid w:val="00DD1DED"/>
    <w:rsid w:val="00DD2719"/>
    <w:rsid w:val="00DD28E7"/>
    <w:rsid w:val="00DD4070"/>
    <w:rsid w:val="00DD4AF6"/>
    <w:rsid w:val="00DD5615"/>
    <w:rsid w:val="00DD5741"/>
    <w:rsid w:val="00DD69EE"/>
    <w:rsid w:val="00DD72D9"/>
    <w:rsid w:val="00DD7E12"/>
    <w:rsid w:val="00DD7E60"/>
    <w:rsid w:val="00DE0238"/>
    <w:rsid w:val="00DE0C77"/>
    <w:rsid w:val="00DE1808"/>
    <w:rsid w:val="00DE19AF"/>
    <w:rsid w:val="00DE1FF9"/>
    <w:rsid w:val="00DE2854"/>
    <w:rsid w:val="00DE388D"/>
    <w:rsid w:val="00DE3E87"/>
    <w:rsid w:val="00DE3EBE"/>
    <w:rsid w:val="00DE4122"/>
    <w:rsid w:val="00DE4258"/>
    <w:rsid w:val="00DE451C"/>
    <w:rsid w:val="00DE49BA"/>
    <w:rsid w:val="00DE4CD5"/>
    <w:rsid w:val="00DE5E4B"/>
    <w:rsid w:val="00DE626D"/>
    <w:rsid w:val="00DE656F"/>
    <w:rsid w:val="00DE710A"/>
    <w:rsid w:val="00DE7547"/>
    <w:rsid w:val="00DF005F"/>
    <w:rsid w:val="00DF0205"/>
    <w:rsid w:val="00DF0C59"/>
    <w:rsid w:val="00DF268A"/>
    <w:rsid w:val="00DF2885"/>
    <w:rsid w:val="00DF2DF7"/>
    <w:rsid w:val="00DF32A0"/>
    <w:rsid w:val="00DF37AF"/>
    <w:rsid w:val="00DF38E6"/>
    <w:rsid w:val="00DF4000"/>
    <w:rsid w:val="00DF43E1"/>
    <w:rsid w:val="00DF4632"/>
    <w:rsid w:val="00DF5C5E"/>
    <w:rsid w:val="00DF6C66"/>
    <w:rsid w:val="00E00195"/>
    <w:rsid w:val="00E002AA"/>
    <w:rsid w:val="00E002BF"/>
    <w:rsid w:val="00E01311"/>
    <w:rsid w:val="00E01351"/>
    <w:rsid w:val="00E01880"/>
    <w:rsid w:val="00E02B16"/>
    <w:rsid w:val="00E038BC"/>
    <w:rsid w:val="00E03E49"/>
    <w:rsid w:val="00E07A74"/>
    <w:rsid w:val="00E07BAC"/>
    <w:rsid w:val="00E11242"/>
    <w:rsid w:val="00E1158E"/>
    <w:rsid w:val="00E120D8"/>
    <w:rsid w:val="00E121F4"/>
    <w:rsid w:val="00E1334B"/>
    <w:rsid w:val="00E1557A"/>
    <w:rsid w:val="00E16083"/>
    <w:rsid w:val="00E168C5"/>
    <w:rsid w:val="00E16A6E"/>
    <w:rsid w:val="00E16DF0"/>
    <w:rsid w:val="00E17218"/>
    <w:rsid w:val="00E2110E"/>
    <w:rsid w:val="00E218A8"/>
    <w:rsid w:val="00E21C2E"/>
    <w:rsid w:val="00E22C73"/>
    <w:rsid w:val="00E22DA8"/>
    <w:rsid w:val="00E23D18"/>
    <w:rsid w:val="00E24187"/>
    <w:rsid w:val="00E24583"/>
    <w:rsid w:val="00E246D9"/>
    <w:rsid w:val="00E25452"/>
    <w:rsid w:val="00E25724"/>
    <w:rsid w:val="00E265EA"/>
    <w:rsid w:val="00E26B44"/>
    <w:rsid w:val="00E26D19"/>
    <w:rsid w:val="00E30959"/>
    <w:rsid w:val="00E30B91"/>
    <w:rsid w:val="00E3109E"/>
    <w:rsid w:val="00E31FB7"/>
    <w:rsid w:val="00E32B92"/>
    <w:rsid w:val="00E33B4C"/>
    <w:rsid w:val="00E33CC7"/>
    <w:rsid w:val="00E34598"/>
    <w:rsid w:val="00E34A69"/>
    <w:rsid w:val="00E3593B"/>
    <w:rsid w:val="00E35EDC"/>
    <w:rsid w:val="00E366E4"/>
    <w:rsid w:val="00E36888"/>
    <w:rsid w:val="00E36935"/>
    <w:rsid w:val="00E37096"/>
    <w:rsid w:val="00E371AB"/>
    <w:rsid w:val="00E3756F"/>
    <w:rsid w:val="00E37ADB"/>
    <w:rsid w:val="00E40AE5"/>
    <w:rsid w:val="00E40C89"/>
    <w:rsid w:val="00E42B79"/>
    <w:rsid w:val="00E43407"/>
    <w:rsid w:val="00E44963"/>
    <w:rsid w:val="00E459EF"/>
    <w:rsid w:val="00E4622C"/>
    <w:rsid w:val="00E46C39"/>
    <w:rsid w:val="00E47634"/>
    <w:rsid w:val="00E51A3A"/>
    <w:rsid w:val="00E51E35"/>
    <w:rsid w:val="00E51FCE"/>
    <w:rsid w:val="00E52403"/>
    <w:rsid w:val="00E52BB5"/>
    <w:rsid w:val="00E52FD2"/>
    <w:rsid w:val="00E53BA5"/>
    <w:rsid w:val="00E5414F"/>
    <w:rsid w:val="00E543D7"/>
    <w:rsid w:val="00E54E09"/>
    <w:rsid w:val="00E554FE"/>
    <w:rsid w:val="00E5572A"/>
    <w:rsid w:val="00E55B55"/>
    <w:rsid w:val="00E56103"/>
    <w:rsid w:val="00E570DC"/>
    <w:rsid w:val="00E577E3"/>
    <w:rsid w:val="00E57DB8"/>
    <w:rsid w:val="00E602CE"/>
    <w:rsid w:val="00E607C8"/>
    <w:rsid w:val="00E608E3"/>
    <w:rsid w:val="00E60E28"/>
    <w:rsid w:val="00E613A7"/>
    <w:rsid w:val="00E6154F"/>
    <w:rsid w:val="00E61738"/>
    <w:rsid w:val="00E62150"/>
    <w:rsid w:val="00E6269B"/>
    <w:rsid w:val="00E62B3B"/>
    <w:rsid w:val="00E62F11"/>
    <w:rsid w:val="00E63301"/>
    <w:rsid w:val="00E639B1"/>
    <w:rsid w:val="00E63D75"/>
    <w:rsid w:val="00E6413D"/>
    <w:rsid w:val="00E6465D"/>
    <w:rsid w:val="00E651CB"/>
    <w:rsid w:val="00E6524E"/>
    <w:rsid w:val="00E6716A"/>
    <w:rsid w:val="00E6792D"/>
    <w:rsid w:val="00E6799F"/>
    <w:rsid w:val="00E67C25"/>
    <w:rsid w:val="00E702BB"/>
    <w:rsid w:val="00E718E4"/>
    <w:rsid w:val="00E71D21"/>
    <w:rsid w:val="00E731C4"/>
    <w:rsid w:val="00E73CA3"/>
    <w:rsid w:val="00E74E8D"/>
    <w:rsid w:val="00E756CF"/>
    <w:rsid w:val="00E75CB6"/>
    <w:rsid w:val="00E76136"/>
    <w:rsid w:val="00E765C5"/>
    <w:rsid w:val="00E76916"/>
    <w:rsid w:val="00E80699"/>
    <w:rsid w:val="00E80C57"/>
    <w:rsid w:val="00E80D7F"/>
    <w:rsid w:val="00E80E3F"/>
    <w:rsid w:val="00E81279"/>
    <w:rsid w:val="00E81815"/>
    <w:rsid w:val="00E82145"/>
    <w:rsid w:val="00E831B4"/>
    <w:rsid w:val="00E83292"/>
    <w:rsid w:val="00E832A9"/>
    <w:rsid w:val="00E83501"/>
    <w:rsid w:val="00E838C9"/>
    <w:rsid w:val="00E839DD"/>
    <w:rsid w:val="00E83F07"/>
    <w:rsid w:val="00E842FF"/>
    <w:rsid w:val="00E85B56"/>
    <w:rsid w:val="00E85B74"/>
    <w:rsid w:val="00E869E4"/>
    <w:rsid w:val="00E86E89"/>
    <w:rsid w:val="00E8706E"/>
    <w:rsid w:val="00E8715B"/>
    <w:rsid w:val="00E87187"/>
    <w:rsid w:val="00E873C8"/>
    <w:rsid w:val="00E87652"/>
    <w:rsid w:val="00E87BF6"/>
    <w:rsid w:val="00E87D3D"/>
    <w:rsid w:val="00E90BF5"/>
    <w:rsid w:val="00E91198"/>
    <w:rsid w:val="00E91404"/>
    <w:rsid w:val="00E9156D"/>
    <w:rsid w:val="00E915CD"/>
    <w:rsid w:val="00E9169B"/>
    <w:rsid w:val="00E91865"/>
    <w:rsid w:val="00E91AAC"/>
    <w:rsid w:val="00E91F8C"/>
    <w:rsid w:val="00E930BB"/>
    <w:rsid w:val="00E9419E"/>
    <w:rsid w:val="00E944B5"/>
    <w:rsid w:val="00E94937"/>
    <w:rsid w:val="00E94E60"/>
    <w:rsid w:val="00E95736"/>
    <w:rsid w:val="00E95BEA"/>
    <w:rsid w:val="00E95CA9"/>
    <w:rsid w:val="00E968C7"/>
    <w:rsid w:val="00E96DA3"/>
    <w:rsid w:val="00E96EC8"/>
    <w:rsid w:val="00E97E62"/>
    <w:rsid w:val="00E97FEF"/>
    <w:rsid w:val="00EA0B4C"/>
    <w:rsid w:val="00EA1089"/>
    <w:rsid w:val="00EA10BE"/>
    <w:rsid w:val="00EA19F6"/>
    <w:rsid w:val="00EA1DF0"/>
    <w:rsid w:val="00EA26BB"/>
    <w:rsid w:val="00EA3439"/>
    <w:rsid w:val="00EA4754"/>
    <w:rsid w:val="00EA4D1F"/>
    <w:rsid w:val="00EA5F85"/>
    <w:rsid w:val="00EA64A2"/>
    <w:rsid w:val="00EA651C"/>
    <w:rsid w:val="00EA6F0A"/>
    <w:rsid w:val="00EA6F3A"/>
    <w:rsid w:val="00EA7E58"/>
    <w:rsid w:val="00EB00C7"/>
    <w:rsid w:val="00EB0CD4"/>
    <w:rsid w:val="00EB0D46"/>
    <w:rsid w:val="00EB2C80"/>
    <w:rsid w:val="00EB2E76"/>
    <w:rsid w:val="00EB2F02"/>
    <w:rsid w:val="00EB2FBF"/>
    <w:rsid w:val="00EB34E4"/>
    <w:rsid w:val="00EB45A3"/>
    <w:rsid w:val="00EB46DA"/>
    <w:rsid w:val="00EB4A36"/>
    <w:rsid w:val="00EB6DF9"/>
    <w:rsid w:val="00EB6E21"/>
    <w:rsid w:val="00EB6F1F"/>
    <w:rsid w:val="00EB6F2F"/>
    <w:rsid w:val="00EB7008"/>
    <w:rsid w:val="00EB7478"/>
    <w:rsid w:val="00EB79A1"/>
    <w:rsid w:val="00EC0538"/>
    <w:rsid w:val="00EC10AB"/>
    <w:rsid w:val="00EC202F"/>
    <w:rsid w:val="00EC216D"/>
    <w:rsid w:val="00EC2398"/>
    <w:rsid w:val="00EC2B14"/>
    <w:rsid w:val="00EC2DF6"/>
    <w:rsid w:val="00EC37B0"/>
    <w:rsid w:val="00EC3B40"/>
    <w:rsid w:val="00EC4384"/>
    <w:rsid w:val="00EC43FB"/>
    <w:rsid w:val="00EC5025"/>
    <w:rsid w:val="00EC52B0"/>
    <w:rsid w:val="00EC5824"/>
    <w:rsid w:val="00EC5F5F"/>
    <w:rsid w:val="00EC7A0A"/>
    <w:rsid w:val="00EC7A72"/>
    <w:rsid w:val="00ED0AF4"/>
    <w:rsid w:val="00ED1706"/>
    <w:rsid w:val="00ED19EC"/>
    <w:rsid w:val="00ED1A19"/>
    <w:rsid w:val="00ED1E11"/>
    <w:rsid w:val="00ED2B36"/>
    <w:rsid w:val="00ED2BE1"/>
    <w:rsid w:val="00ED30B8"/>
    <w:rsid w:val="00ED3A5D"/>
    <w:rsid w:val="00ED424D"/>
    <w:rsid w:val="00ED4B7E"/>
    <w:rsid w:val="00ED5C0D"/>
    <w:rsid w:val="00ED6648"/>
    <w:rsid w:val="00ED6A1F"/>
    <w:rsid w:val="00EE02DD"/>
    <w:rsid w:val="00EE0BF8"/>
    <w:rsid w:val="00EE14EE"/>
    <w:rsid w:val="00EE1637"/>
    <w:rsid w:val="00EE175C"/>
    <w:rsid w:val="00EE185E"/>
    <w:rsid w:val="00EE2041"/>
    <w:rsid w:val="00EE26AD"/>
    <w:rsid w:val="00EE3DAB"/>
    <w:rsid w:val="00EE3E01"/>
    <w:rsid w:val="00EE4211"/>
    <w:rsid w:val="00EE4273"/>
    <w:rsid w:val="00EE5561"/>
    <w:rsid w:val="00EE58BC"/>
    <w:rsid w:val="00EE62BF"/>
    <w:rsid w:val="00EE637A"/>
    <w:rsid w:val="00EE6A48"/>
    <w:rsid w:val="00EE7689"/>
    <w:rsid w:val="00EE7883"/>
    <w:rsid w:val="00EF104C"/>
    <w:rsid w:val="00EF262A"/>
    <w:rsid w:val="00EF2BFA"/>
    <w:rsid w:val="00EF2D4A"/>
    <w:rsid w:val="00EF2F2B"/>
    <w:rsid w:val="00EF3209"/>
    <w:rsid w:val="00EF3C34"/>
    <w:rsid w:val="00EF3D6E"/>
    <w:rsid w:val="00EF5466"/>
    <w:rsid w:val="00EF57BB"/>
    <w:rsid w:val="00EF5F1B"/>
    <w:rsid w:val="00F0065F"/>
    <w:rsid w:val="00F00A39"/>
    <w:rsid w:val="00F01587"/>
    <w:rsid w:val="00F01639"/>
    <w:rsid w:val="00F01803"/>
    <w:rsid w:val="00F02146"/>
    <w:rsid w:val="00F022BA"/>
    <w:rsid w:val="00F024AC"/>
    <w:rsid w:val="00F02707"/>
    <w:rsid w:val="00F03415"/>
    <w:rsid w:val="00F038D0"/>
    <w:rsid w:val="00F04773"/>
    <w:rsid w:val="00F04FF5"/>
    <w:rsid w:val="00F056A0"/>
    <w:rsid w:val="00F06887"/>
    <w:rsid w:val="00F072E3"/>
    <w:rsid w:val="00F07482"/>
    <w:rsid w:val="00F07773"/>
    <w:rsid w:val="00F1040C"/>
    <w:rsid w:val="00F11849"/>
    <w:rsid w:val="00F12052"/>
    <w:rsid w:val="00F123EE"/>
    <w:rsid w:val="00F12A70"/>
    <w:rsid w:val="00F1399D"/>
    <w:rsid w:val="00F144A9"/>
    <w:rsid w:val="00F1476C"/>
    <w:rsid w:val="00F15634"/>
    <w:rsid w:val="00F159BB"/>
    <w:rsid w:val="00F15C6F"/>
    <w:rsid w:val="00F1619E"/>
    <w:rsid w:val="00F1694C"/>
    <w:rsid w:val="00F172A3"/>
    <w:rsid w:val="00F1742F"/>
    <w:rsid w:val="00F17781"/>
    <w:rsid w:val="00F204C8"/>
    <w:rsid w:val="00F216F5"/>
    <w:rsid w:val="00F21BF8"/>
    <w:rsid w:val="00F22B04"/>
    <w:rsid w:val="00F23410"/>
    <w:rsid w:val="00F23662"/>
    <w:rsid w:val="00F238B7"/>
    <w:rsid w:val="00F23EFE"/>
    <w:rsid w:val="00F2467A"/>
    <w:rsid w:val="00F24BB7"/>
    <w:rsid w:val="00F2505B"/>
    <w:rsid w:val="00F25374"/>
    <w:rsid w:val="00F25444"/>
    <w:rsid w:val="00F25C8E"/>
    <w:rsid w:val="00F26332"/>
    <w:rsid w:val="00F2654C"/>
    <w:rsid w:val="00F2799A"/>
    <w:rsid w:val="00F27F39"/>
    <w:rsid w:val="00F3062E"/>
    <w:rsid w:val="00F310B8"/>
    <w:rsid w:val="00F32553"/>
    <w:rsid w:val="00F32844"/>
    <w:rsid w:val="00F32B8E"/>
    <w:rsid w:val="00F3301E"/>
    <w:rsid w:val="00F339C7"/>
    <w:rsid w:val="00F348DA"/>
    <w:rsid w:val="00F351B3"/>
    <w:rsid w:val="00F36128"/>
    <w:rsid w:val="00F3632B"/>
    <w:rsid w:val="00F363CF"/>
    <w:rsid w:val="00F36671"/>
    <w:rsid w:val="00F36E21"/>
    <w:rsid w:val="00F3741B"/>
    <w:rsid w:val="00F37B0B"/>
    <w:rsid w:val="00F37E9E"/>
    <w:rsid w:val="00F401DE"/>
    <w:rsid w:val="00F408A1"/>
    <w:rsid w:val="00F40D89"/>
    <w:rsid w:val="00F41652"/>
    <w:rsid w:val="00F420D5"/>
    <w:rsid w:val="00F42440"/>
    <w:rsid w:val="00F42F98"/>
    <w:rsid w:val="00F43579"/>
    <w:rsid w:val="00F43BAF"/>
    <w:rsid w:val="00F44326"/>
    <w:rsid w:val="00F443E9"/>
    <w:rsid w:val="00F4481B"/>
    <w:rsid w:val="00F44A70"/>
    <w:rsid w:val="00F45059"/>
    <w:rsid w:val="00F45401"/>
    <w:rsid w:val="00F461C5"/>
    <w:rsid w:val="00F46D91"/>
    <w:rsid w:val="00F472C6"/>
    <w:rsid w:val="00F478B3"/>
    <w:rsid w:val="00F5075C"/>
    <w:rsid w:val="00F50A86"/>
    <w:rsid w:val="00F5110B"/>
    <w:rsid w:val="00F514C4"/>
    <w:rsid w:val="00F5161D"/>
    <w:rsid w:val="00F525E6"/>
    <w:rsid w:val="00F52AFE"/>
    <w:rsid w:val="00F52F3C"/>
    <w:rsid w:val="00F547F4"/>
    <w:rsid w:val="00F561D8"/>
    <w:rsid w:val="00F5659D"/>
    <w:rsid w:val="00F56E44"/>
    <w:rsid w:val="00F5748D"/>
    <w:rsid w:val="00F60672"/>
    <w:rsid w:val="00F606CD"/>
    <w:rsid w:val="00F61318"/>
    <w:rsid w:val="00F6141E"/>
    <w:rsid w:val="00F6245D"/>
    <w:rsid w:val="00F62786"/>
    <w:rsid w:val="00F62C3E"/>
    <w:rsid w:val="00F63348"/>
    <w:rsid w:val="00F63D1B"/>
    <w:rsid w:val="00F63FD3"/>
    <w:rsid w:val="00F644C2"/>
    <w:rsid w:val="00F649BE"/>
    <w:rsid w:val="00F64FDC"/>
    <w:rsid w:val="00F657C9"/>
    <w:rsid w:val="00F65EBF"/>
    <w:rsid w:val="00F66453"/>
    <w:rsid w:val="00F66ED1"/>
    <w:rsid w:val="00F70397"/>
    <w:rsid w:val="00F7089B"/>
    <w:rsid w:val="00F70C14"/>
    <w:rsid w:val="00F70C18"/>
    <w:rsid w:val="00F715A6"/>
    <w:rsid w:val="00F71D55"/>
    <w:rsid w:val="00F71E1F"/>
    <w:rsid w:val="00F72782"/>
    <w:rsid w:val="00F729FA"/>
    <w:rsid w:val="00F72C0B"/>
    <w:rsid w:val="00F733F2"/>
    <w:rsid w:val="00F737BB"/>
    <w:rsid w:val="00F7385E"/>
    <w:rsid w:val="00F7424F"/>
    <w:rsid w:val="00F74ADF"/>
    <w:rsid w:val="00F74F7F"/>
    <w:rsid w:val="00F75EF4"/>
    <w:rsid w:val="00F76CB6"/>
    <w:rsid w:val="00F770F6"/>
    <w:rsid w:val="00F8025D"/>
    <w:rsid w:val="00F808D4"/>
    <w:rsid w:val="00F809B8"/>
    <w:rsid w:val="00F80D34"/>
    <w:rsid w:val="00F81181"/>
    <w:rsid w:val="00F82179"/>
    <w:rsid w:val="00F82191"/>
    <w:rsid w:val="00F82AC8"/>
    <w:rsid w:val="00F82BAD"/>
    <w:rsid w:val="00F8350A"/>
    <w:rsid w:val="00F8437C"/>
    <w:rsid w:val="00F84521"/>
    <w:rsid w:val="00F845C0"/>
    <w:rsid w:val="00F84629"/>
    <w:rsid w:val="00F8484D"/>
    <w:rsid w:val="00F848E1"/>
    <w:rsid w:val="00F84979"/>
    <w:rsid w:val="00F85C1A"/>
    <w:rsid w:val="00F86653"/>
    <w:rsid w:val="00F867AC"/>
    <w:rsid w:val="00F86914"/>
    <w:rsid w:val="00F870E3"/>
    <w:rsid w:val="00F8789B"/>
    <w:rsid w:val="00F87EC5"/>
    <w:rsid w:val="00F911D5"/>
    <w:rsid w:val="00F91A75"/>
    <w:rsid w:val="00F92053"/>
    <w:rsid w:val="00F928A0"/>
    <w:rsid w:val="00F9297A"/>
    <w:rsid w:val="00F929F9"/>
    <w:rsid w:val="00F92FC5"/>
    <w:rsid w:val="00F935C0"/>
    <w:rsid w:val="00F936CF"/>
    <w:rsid w:val="00F941FB"/>
    <w:rsid w:val="00F950DB"/>
    <w:rsid w:val="00F95640"/>
    <w:rsid w:val="00F959E9"/>
    <w:rsid w:val="00F95B61"/>
    <w:rsid w:val="00F95F42"/>
    <w:rsid w:val="00F96864"/>
    <w:rsid w:val="00F96C26"/>
    <w:rsid w:val="00F97117"/>
    <w:rsid w:val="00F97F56"/>
    <w:rsid w:val="00FA03B0"/>
    <w:rsid w:val="00FA0C12"/>
    <w:rsid w:val="00FA0C30"/>
    <w:rsid w:val="00FA1147"/>
    <w:rsid w:val="00FA3DA8"/>
    <w:rsid w:val="00FA4BA8"/>
    <w:rsid w:val="00FA6651"/>
    <w:rsid w:val="00FA6F9F"/>
    <w:rsid w:val="00FA71B3"/>
    <w:rsid w:val="00FA7323"/>
    <w:rsid w:val="00FA74AD"/>
    <w:rsid w:val="00FB0759"/>
    <w:rsid w:val="00FB09D4"/>
    <w:rsid w:val="00FB2040"/>
    <w:rsid w:val="00FB26EE"/>
    <w:rsid w:val="00FB29C2"/>
    <w:rsid w:val="00FB3D0F"/>
    <w:rsid w:val="00FB40C1"/>
    <w:rsid w:val="00FB430F"/>
    <w:rsid w:val="00FB4540"/>
    <w:rsid w:val="00FB4980"/>
    <w:rsid w:val="00FB4CF5"/>
    <w:rsid w:val="00FB4D03"/>
    <w:rsid w:val="00FB5F54"/>
    <w:rsid w:val="00FB6E8D"/>
    <w:rsid w:val="00FB72A1"/>
    <w:rsid w:val="00FB782E"/>
    <w:rsid w:val="00FB78DD"/>
    <w:rsid w:val="00FC033D"/>
    <w:rsid w:val="00FC0B27"/>
    <w:rsid w:val="00FC12C5"/>
    <w:rsid w:val="00FC1437"/>
    <w:rsid w:val="00FC1923"/>
    <w:rsid w:val="00FC412D"/>
    <w:rsid w:val="00FC44BF"/>
    <w:rsid w:val="00FC49A4"/>
    <w:rsid w:val="00FC4C18"/>
    <w:rsid w:val="00FC5B9A"/>
    <w:rsid w:val="00FC638B"/>
    <w:rsid w:val="00FC687A"/>
    <w:rsid w:val="00FC6E36"/>
    <w:rsid w:val="00FC709A"/>
    <w:rsid w:val="00FD02F8"/>
    <w:rsid w:val="00FD1365"/>
    <w:rsid w:val="00FD166C"/>
    <w:rsid w:val="00FD1B61"/>
    <w:rsid w:val="00FD2032"/>
    <w:rsid w:val="00FD2066"/>
    <w:rsid w:val="00FD2D60"/>
    <w:rsid w:val="00FD3253"/>
    <w:rsid w:val="00FD4CCE"/>
    <w:rsid w:val="00FD5357"/>
    <w:rsid w:val="00FD5D57"/>
    <w:rsid w:val="00FD69C0"/>
    <w:rsid w:val="00FD6AF3"/>
    <w:rsid w:val="00FD6DE9"/>
    <w:rsid w:val="00FD7491"/>
    <w:rsid w:val="00FE057A"/>
    <w:rsid w:val="00FE0E13"/>
    <w:rsid w:val="00FE0E87"/>
    <w:rsid w:val="00FE1352"/>
    <w:rsid w:val="00FE1630"/>
    <w:rsid w:val="00FE1C11"/>
    <w:rsid w:val="00FE1CD0"/>
    <w:rsid w:val="00FE1FA0"/>
    <w:rsid w:val="00FE279B"/>
    <w:rsid w:val="00FE2914"/>
    <w:rsid w:val="00FE2DB0"/>
    <w:rsid w:val="00FE3534"/>
    <w:rsid w:val="00FE358B"/>
    <w:rsid w:val="00FE35DD"/>
    <w:rsid w:val="00FE4131"/>
    <w:rsid w:val="00FE5CE1"/>
    <w:rsid w:val="00FE671F"/>
    <w:rsid w:val="00FE6782"/>
    <w:rsid w:val="00FE6B96"/>
    <w:rsid w:val="00FE7CFE"/>
    <w:rsid w:val="00FF03D2"/>
    <w:rsid w:val="00FF20C7"/>
    <w:rsid w:val="00FF28FA"/>
    <w:rsid w:val="00FF2DD9"/>
    <w:rsid w:val="00FF3341"/>
    <w:rsid w:val="00FF3CB4"/>
    <w:rsid w:val="00FF41B6"/>
    <w:rsid w:val="00FF44F5"/>
    <w:rsid w:val="00FF4A88"/>
    <w:rsid w:val="00FF4E57"/>
    <w:rsid w:val="00FF53EC"/>
    <w:rsid w:val="00FF695A"/>
    <w:rsid w:val="00FF6BA4"/>
    <w:rsid w:val="00FF7112"/>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ABA12E"/>
  <w15:docId w15:val="{882688C0-0FB1-4362-8311-BEBD9A64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BFA"/>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9E02D9"/>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qFormat/>
    <w:rsid w:val="007D3BCF"/>
    <w:pPr>
      <w:tabs>
        <w:tab w:val="left" w:pos="440"/>
        <w:tab w:val="right" w:leader="dot" w:pos="9019"/>
      </w:tabs>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qFormat/>
    <w:rsid w:val="00C1753B"/>
    <w:pPr>
      <w:tabs>
        <w:tab w:val="left" w:pos="880"/>
        <w:tab w:val="right" w:leader="dot" w:pos="9019"/>
      </w:tabs>
      <w:spacing w:after="100"/>
      <w:ind w:left="220"/>
    </w:pPr>
  </w:style>
  <w:style w:type="paragraph" w:styleId="FootnoteText">
    <w:name w:val="footnote text"/>
    <w:basedOn w:val="Normal"/>
    <w:link w:val="FootnoteTextChar"/>
    <w:uiPriority w:val="99"/>
    <w:qFormat/>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4"/>
      </w:numPr>
      <w:spacing w:before="240"/>
    </w:pPr>
    <w:rPr>
      <w:sz w:val="22"/>
    </w:rPr>
  </w:style>
  <w:style w:type="paragraph" w:customStyle="1" w:styleId="Style1">
    <w:name w:val="Style1"/>
    <w:basedOn w:val="Heading1"/>
    <w:link w:val="Style1Char"/>
    <w:qFormat/>
    <w:rsid w:val="0016258D"/>
    <w:pPr>
      <w:numPr>
        <w:numId w:val="3"/>
      </w:numPr>
    </w:pPr>
    <w:rPr>
      <w:sz w:val="24"/>
    </w:rPr>
  </w:style>
  <w:style w:type="paragraph" w:customStyle="1" w:styleId="Style3">
    <w:name w:val="Style3"/>
    <w:basedOn w:val="Style2"/>
    <w:link w:val="Style3Char"/>
    <w:qFormat/>
    <w:rsid w:val="00C723BF"/>
    <w:pPr>
      <w:numPr>
        <w:numId w:val="0"/>
      </w:numPr>
      <w:spacing w:before="0"/>
    </w:pPr>
  </w:style>
  <w:style w:type="character" w:customStyle="1" w:styleId="Style1Char">
    <w:name w:val="Style1 Char"/>
    <w:basedOn w:val="Heading1Char"/>
    <w:link w:val="Style1"/>
    <w:rsid w:val="0016258D"/>
    <w:rPr>
      <w:rFonts w:ascii="Arial" w:eastAsiaTheme="majorEastAsia" w:hAnsi="Arial" w:cstheme="majorBidi"/>
      <w:b/>
      <w:bCs/>
      <w:color w:val="00B9E4" w:themeColor="background2"/>
      <w:sz w:val="24"/>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 w:type="table" w:styleId="LightList-Accent2">
    <w:name w:val="Light List Accent 2"/>
    <w:basedOn w:val="TableNormal"/>
    <w:uiPriority w:val="61"/>
    <w:rsid w:val="00471E62"/>
    <w:tblPr>
      <w:tblStyleRowBandSize w:val="1"/>
      <w:tblStyleColBandSize w:val="1"/>
      <w:tblBorders>
        <w:top w:val="single" w:sz="8" w:space="0" w:color="9A9B9C" w:themeColor="accent2"/>
        <w:left w:val="single" w:sz="8" w:space="0" w:color="9A9B9C" w:themeColor="accent2"/>
        <w:bottom w:val="single" w:sz="8" w:space="0" w:color="9A9B9C" w:themeColor="accent2"/>
        <w:right w:val="single" w:sz="8" w:space="0" w:color="9A9B9C" w:themeColor="accent2"/>
      </w:tblBorders>
    </w:tblPr>
    <w:tblStylePr w:type="firstRow">
      <w:pPr>
        <w:spacing w:before="0" w:after="0" w:line="240" w:lineRule="auto"/>
      </w:pPr>
      <w:rPr>
        <w:b/>
        <w:bCs/>
        <w:color w:val="FFFFFF" w:themeColor="background1"/>
      </w:rPr>
      <w:tblPr/>
      <w:tcPr>
        <w:shd w:val="clear" w:color="auto" w:fill="9A9B9C" w:themeFill="accent2"/>
      </w:tcPr>
    </w:tblStylePr>
    <w:tblStylePr w:type="lastRow">
      <w:pPr>
        <w:spacing w:before="0" w:after="0" w:line="240" w:lineRule="auto"/>
      </w:pPr>
      <w:rPr>
        <w:b/>
        <w:bCs/>
      </w:rPr>
      <w:tblPr/>
      <w:tcPr>
        <w:tcBorders>
          <w:top w:val="double" w:sz="6" w:space="0" w:color="9A9B9C" w:themeColor="accent2"/>
          <w:left w:val="single" w:sz="8" w:space="0" w:color="9A9B9C" w:themeColor="accent2"/>
          <w:bottom w:val="single" w:sz="8" w:space="0" w:color="9A9B9C" w:themeColor="accent2"/>
          <w:right w:val="single" w:sz="8" w:space="0" w:color="9A9B9C" w:themeColor="accent2"/>
        </w:tcBorders>
      </w:tcPr>
    </w:tblStylePr>
    <w:tblStylePr w:type="firstCol">
      <w:rPr>
        <w:b/>
        <w:bCs/>
      </w:rPr>
    </w:tblStylePr>
    <w:tblStylePr w:type="lastCol">
      <w:rPr>
        <w:b/>
        <w:bCs/>
      </w:rPr>
    </w:tblStylePr>
    <w:tblStylePr w:type="band1Vert">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tblStylePr w:type="band1Horz">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style>
  <w:style w:type="character" w:customStyle="1" w:styleId="Mentionnonrsolue1">
    <w:name w:val="Mention non résolue1"/>
    <w:basedOn w:val="DefaultParagraphFont"/>
    <w:uiPriority w:val="99"/>
    <w:semiHidden/>
    <w:unhideWhenUsed/>
    <w:rsid w:val="00FB4CF5"/>
    <w:rPr>
      <w:color w:val="808080"/>
      <w:shd w:val="clear" w:color="auto" w:fill="E6E6E6"/>
    </w:rPr>
  </w:style>
  <w:style w:type="paragraph" w:customStyle="1" w:styleId="Appliesto">
    <w:name w:val="Applies_to"/>
    <w:basedOn w:val="Normal"/>
    <w:link w:val="AppliestoZchn"/>
    <w:qFormat/>
    <w:rsid w:val="00D23145"/>
    <w:pPr>
      <w:spacing w:line="240" w:lineRule="auto"/>
      <w:ind w:left="1105" w:hanging="1105"/>
      <w:jc w:val="left"/>
    </w:pPr>
    <w:rPr>
      <w:rFonts w:eastAsia="Calibri" w:cs="Arial"/>
      <w:color w:val="3071C3"/>
      <w:spacing w:val="-1"/>
      <w:sz w:val="20"/>
      <w:szCs w:val="20"/>
      <w:lang w:eastAsia="ko-KR"/>
    </w:rPr>
  </w:style>
  <w:style w:type="character" w:customStyle="1" w:styleId="AppliestoZchn">
    <w:name w:val="Applies_to Zchn"/>
    <w:link w:val="Appliesto"/>
    <w:rsid w:val="00D23145"/>
    <w:rPr>
      <w:rFonts w:ascii="Arial" w:eastAsia="Calibri" w:hAnsi="Arial" w:cs="Arial"/>
      <w:color w:val="3071C3"/>
      <w:spacing w:val="-1"/>
      <w:lang w:val="en-GB" w:eastAsia="ko-KR"/>
    </w:rPr>
  </w:style>
  <w:style w:type="paragraph" w:customStyle="1" w:styleId="table-body">
    <w:name w:val="table-body"/>
    <w:basedOn w:val="Normal"/>
    <w:link w:val="table-bodyZchn"/>
    <w:qFormat/>
    <w:rsid w:val="00D23145"/>
    <w:pPr>
      <w:spacing w:line="240" w:lineRule="auto"/>
      <w:jc w:val="left"/>
    </w:pPr>
    <w:rPr>
      <w:rFonts w:asciiTheme="minorHAnsi" w:eastAsiaTheme="minorHAnsi" w:hAnsiTheme="minorHAnsi" w:cs="Arial"/>
      <w:color w:val="E5FF21" w:themeColor="text2" w:themeTint="BF"/>
      <w:spacing w:val="-1"/>
      <w:sz w:val="20"/>
      <w:szCs w:val="20"/>
    </w:rPr>
  </w:style>
  <w:style w:type="paragraph" w:customStyle="1" w:styleId="guidance">
    <w:name w:val="guidance"/>
    <w:basedOn w:val="table-body"/>
    <w:link w:val="guidanceZchn"/>
    <w:qFormat/>
    <w:rsid w:val="0016258D"/>
    <w:rPr>
      <w:rFonts w:ascii="Arial" w:hAnsi="Arial"/>
      <w:color w:val="00B9E4" w:themeColor="background2"/>
      <w:sz w:val="24"/>
      <w:szCs w:val="16"/>
    </w:rPr>
  </w:style>
  <w:style w:type="character" w:customStyle="1" w:styleId="table-bodyZchn">
    <w:name w:val="table-body Zchn"/>
    <w:basedOn w:val="DefaultParagraphFont"/>
    <w:link w:val="table-body"/>
    <w:rsid w:val="00D23145"/>
    <w:rPr>
      <w:rFonts w:asciiTheme="minorHAnsi" w:eastAsiaTheme="minorHAnsi" w:hAnsiTheme="minorHAnsi" w:cs="Arial"/>
      <w:color w:val="E5FF21" w:themeColor="text2" w:themeTint="BF"/>
      <w:spacing w:val="-1"/>
      <w:lang w:val="en-GB" w:eastAsia="en-GB"/>
    </w:rPr>
  </w:style>
  <w:style w:type="character" w:customStyle="1" w:styleId="guidanceZchn">
    <w:name w:val="guidance Zchn"/>
    <w:basedOn w:val="table-bodyZchn"/>
    <w:link w:val="guidance"/>
    <w:rsid w:val="0016258D"/>
    <w:rPr>
      <w:rFonts w:ascii="Arial" w:eastAsiaTheme="minorHAnsi" w:hAnsi="Arial" w:cs="Arial"/>
      <w:color w:val="00B9E4" w:themeColor="background2"/>
      <w:spacing w:val="-1"/>
      <w:sz w:val="24"/>
      <w:szCs w:val="16"/>
      <w:lang w:val="en-GB" w:eastAsia="en-GB"/>
    </w:rPr>
  </w:style>
  <w:style w:type="paragraph" w:styleId="TOC3">
    <w:name w:val="toc 3"/>
    <w:basedOn w:val="Normal"/>
    <w:next w:val="Normal"/>
    <w:autoRedefine/>
    <w:uiPriority w:val="39"/>
    <w:unhideWhenUsed/>
    <w:qFormat/>
    <w:rsid w:val="0012458F"/>
    <w:pPr>
      <w:spacing w:after="100" w:line="276" w:lineRule="auto"/>
      <w:ind w:left="440"/>
      <w:jc w:val="left"/>
    </w:pPr>
    <w:rPr>
      <w:rFonts w:asciiTheme="minorHAnsi" w:eastAsiaTheme="minorEastAsia" w:hAnsiTheme="minorHAnsi" w:cstheme="minorBidi"/>
      <w:szCs w:val="22"/>
      <w:lang w:val="en-US" w:eastAsia="ja-JP"/>
    </w:rPr>
  </w:style>
  <w:style w:type="character" w:customStyle="1" w:styleId="Heading3Char">
    <w:name w:val="Heading 3 Char"/>
    <w:basedOn w:val="DefaultParagraphFont"/>
    <w:link w:val="Heading3"/>
    <w:semiHidden/>
    <w:rsid w:val="009E02D9"/>
    <w:rPr>
      <w:rFonts w:asciiTheme="majorHAnsi" w:eastAsiaTheme="majorEastAsia" w:hAnsiTheme="majorHAnsi" w:cstheme="majorBidi"/>
      <w:b/>
      <w:bCs/>
      <w:color w:val="E0002A" w:themeColor="accent1"/>
      <w:sz w:val="22"/>
      <w:szCs w:val="24"/>
      <w:lang w:val="en-GB" w:eastAsia="en-GB"/>
    </w:rPr>
  </w:style>
  <w:style w:type="character" w:customStyle="1" w:styleId="UnresolvedMention1">
    <w:name w:val="Unresolved Mention1"/>
    <w:basedOn w:val="DefaultParagraphFont"/>
    <w:uiPriority w:val="99"/>
    <w:semiHidden/>
    <w:unhideWhenUsed/>
    <w:rsid w:val="000D4ECB"/>
    <w:rPr>
      <w:color w:val="808080"/>
      <w:shd w:val="clear" w:color="auto" w:fill="E6E6E6"/>
    </w:rPr>
  </w:style>
  <w:style w:type="character" w:styleId="Emphasis">
    <w:name w:val="Emphasis"/>
    <w:basedOn w:val="DefaultParagraphFont"/>
    <w:uiPriority w:val="20"/>
    <w:qFormat/>
    <w:rsid w:val="001058C3"/>
    <w:rPr>
      <w:b/>
      <w:bCs/>
      <w:i w:val="0"/>
      <w:iCs w:val="0"/>
    </w:rPr>
  </w:style>
  <w:style w:type="paragraph" w:customStyle="1" w:styleId="Layer3-headline-no-table-of-content">
    <w:name w:val="Layer3-headline-no-table-of-content"/>
    <w:basedOn w:val="Normal"/>
    <w:link w:val="Layer3-headline-no-table-of-contentZchn"/>
    <w:qFormat/>
    <w:rsid w:val="00C957E8"/>
    <w:pPr>
      <w:spacing w:before="160" w:after="40" w:line="276" w:lineRule="auto"/>
      <w:ind w:hanging="616"/>
      <w:jc w:val="left"/>
    </w:pPr>
    <w:rPr>
      <w:rFonts w:asciiTheme="minorHAnsi" w:eastAsia="PMingLiU" w:hAnsiTheme="minorHAnsi" w:cstheme="minorHAnsi"/>
      <w:b/>
      <w:color w:val="E0002A" w:themeColor="accent1"/>
      <w:sz w:val="20"/>
      <w:szCs w:val="20"/>
      <w:lang w:eastAsia="ko-KR"/>
    </w:rPr>
  </w:style>
  <w:style w:type="paragraph" w:customStyle="1" w:styleId="VBPC">
    <w:name w:val="VBP/C"/>
    <w:basedOn w:val="Normal"/>
    <w:qFormat/>
    <w:rsid w:val="00C957E8"/>
    <w:pPr>
      <w:spacing w:line="240" w:lineRule="auto"/>
      <w:jc w:val="center"/>
    </w:pPr>
    <w:rPr>
      <w:rFonts w:asciiTheme="minorHAnsi" w:eastAsia="PMingLiU" w:hAnsiTheme="minorHAnsi" w:cstheme="minorHAnsi"/>
      <w:b/>
      <w:color w:val="E5FF21" w:themeColor="text2" w:themeTint="BF"/>
      <w:spacing w:val="-1"/>
      <w:sz w:val="20"/>
      <w:szCs w:val="20"/>
      <w:lang w:eastAsia="ja-JP"/>
    </w:rPr>
  </w:style>
  <w:style w:type="character" w:customStyle="1" w:styleId="Layer3-headline-no-table-of-contentZchn">
    <w:name w:val="Layer3-headline-no-table-of-content Zchn"/>
    <w:basedOn w:val="DefaultParagraphFont"/>
    <w:link w:val="Layer3-headline-no-table-of-content"/>
    <w:rsid w:val="00C957E8"/>
    <w:rPr>
      <w:rFonts w:asciiTheme="minorHAnsi" w:eastAsia="PMingLiU" w:hAnsiTheme="minorHAnsi" w:cstheme="minorHAnsi"/>
      <w:b/>
      <w:color w:val="E0002A" w:themeColor="accent1"/>
      <w:lang w:val="en-GB" w:eastAsia="ko-KR"/>
    </w:rPr>
  </w:style>
  <w:style w:type="paragraph" w:styleId="Date">
    <w:name w:val="Date"/>
    <w:basedOn w:val="Normal"/>
    <w:next w:val="Normal"/>
    <w:link w:val="DateChar"/>
    <w:semiHidden/>
    <w:unhideWhenUsed/>
    <w:rsid w:val="00A14A88"/>
  </w:style>
  <w:style w:type="character" w:customStyle="1" w:styleId="DateChar">
    <w:name w:val="Date Char"/>
    <w:basedOn w:val="DefaultParagraphFont"/>
    <w:link w:val="Date"/>
    <w:semiHidden/>
    <w:rsid w:val="00A14A88"/>
    <w:rPr>
      <w:rFonts w:ascii="Arial"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2694993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550892">
      <w:bodyDiv w:val="1"/>
      <w:marLeft w:val="0"/>
      <w:marRight w:val="0"/>
      <w:marTop w:val="0"/>
      <w:marBottom w:val="0"/>
      <w:divBdr>
        <w:top w:val="none" w:sz="0" w:space="0" w:color="auto"/>
        <w:left w:val="none" w:sz="0" w:space="0" w:color="auto"/>
        <w:bottom w:val="none" w:sz="0" w:space="0" w:color="auto"/>
        <w:right w:val="none" w:sz="0" w:space="0" w:color="auto"/>
      </w:divBdr>
      <w:divsChild>
        <w:div w:id="1812356620">
          <w:marLeft w:val="0"/>
          <w:marRight w:val="0"/>
          <w:marTop w:val="0"/>
          <w:marBottom w:val="0"/>
          <w:divBdr>
            <w:top w:val="none" w:sz="0" w:space="0" w:color="auto"/>
            <w:left w:val="none" w:sz="0" w:space="0" w:color="auto"/>
            <w:bottom w:val="none" w:sz="0" w:space="0" w:color="auto"/>
            <w:right w:val="none" w:sz="0" w:space="0" w:color="auto"/>
          </w:divBdr>
          <w:divsChild>
            <w:div w:id="278921532">
              <w:marLeft w:val="0"/>
              <w:marRight w:val="0"/>
              <w:marTop w:val="0"/>
              <w:marBottom w:val="0"/>
              <w:divBdr>
                <w:top w:val="none" w:sz="0" w:space="0" w:color="auto"/>
                <w:left w:val="none" w:sz="0" w:space="0" w:color="auto"/>
                <w:bottom w:val="none" w:sz="0" w:space="0" w:color="auto"/>
                <w:right w:val="none" w:sz="0" w:space="0" w:color="auto"/>
              </w:divBdr>
              <w:divsChild>
                <w:div w:id="2102331616">
                  <w:marLeft w:val="390"/>
                  <w:marRight w:val="390"/>
                  <w:marTop w:val="0"/>
                  <w:marBottom w:val="0"/>
                  <w:divBdr>
                    <w:top w:val="none" w:sz="0" w:space="0" w:color="auto"/>
                    <w:left w:val="single" w:sz="6" w:space="15" w:color="CCCCCC"/>
                    <w:bottom w:val="none" w:sz="0" w:space="0" w:color="auto"/>
                    <w:right w:val="single" w:sz="6" w:space="15" w:color="CCCCCC"/>
                  </w:divBdr>
                  <w:divsChild>
                    <w:div w:id="868950128">
                      <w:marLeft w:val="0"/>
                      <w:marRight w:val="0"/>
                      <w:marTop w:val="0"/>
                      <w:marBottom w:val="0"/>
                      <w:divBdr>
                        <w:top w:val="none" w:sz="0" w:space="0" w:color="auto"/>
                        <w:left w:val="none" w:sz="0" w:space="0" w:color="auto"/>
                        <w:bottom w:val="none" w:sz="0" w:space="0" w:color="auto"/>
                        <w:right w:val="none" w:sz="0" w:space="0" w:color="auto"/>
                      </w:divBdr>
                      <w:divsChild>
                        <w:div w:id="7807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431709">
      <w:bodyDiv w:val="1"/>
      <w:marLeft w:val="0"/>
      <w:marRight w:val="0"/>
      <w:marTop w:val="0"/>
      <w:marBottom w:val="0"/>
      <w:divBdr>
        <w:top w:val="none" w:sz="0" w:space="0" w:color="auto"/>
        <w:left w:val="none" w:sz="0" w:space="0" w:color="auto"/>
        <w:bottom w:val="none" w:sz="0" w:space="0" w:color="auto"/>
        <w:right w:val="none" w:sz="0" w:space="0" w:color="auto"/>
      </w:divBdr>
      <w:divsChild>
        <w:div w:id="1933508812">
          <w:marLeft w:val="0"/>
          <w:marRight w:val="0"/>
          <w:marTop w:val="0"/>
          <w:marBottom w:val="0"/>
          <w:divBdr>
            <w:top w:val="none" w:sz="0" w:space="0" w:color="auto"/>
            <w:left w:val="none" w:sz="0" w:space="0" w:color="auto"/>
            <w:bottom w:val="none" w:sz="0" w:space="0" w:color="auto"/>
            <w:right w:val="none" w:sz="0" w:space="0" w:color="auto"/>
          </w:divBdr>
        </w:div>
        <w:div w:id="199365135">
          <w:marLeft w:val="0"/>
          <w:marRight w:val="0"/>
          <w:marTop w:val="0"/>
          <w:marBottom w:val="0"/>
          <w:divBdr>
            <w:top w:val="none" w:sz="0" w:space="0" w:color="auto"/>
            <w:left w:val="none" w:sz="0" w:space="0" w:color="auto"/>
            <w:bottom w:val="none" w:sz="0" w:space="0" w:color="auto"/>
            <w:right w:val="none" w:sz="0" w:space="0" w:color="auto"/>
          </w:divBdr>
        </w:div>
        <w:div w:id="1333096597">
          <w:marLeft w:val="0"/>
          <w:marRight w:val="0"/>
          <w:marTop w:val="0"/>
          <w:marBottom w:val="0"/>
          <w:divBdr>
            <w:top w:val="none" w:sz="0" w:space="0" w:color="auto"/>
            <w:left w:val="none" w:sz="0" w:space="0" w:color="auto"/>
            <w:bottom w:val="none" w:sz="0" w:space="0" w:color="auto"/>
            <w:right w:val="none" w:sz="0" w:space="0" w:color="auto"/>
          </w:divBdr>
        </w:div>
        <w:div w:id="967855797">
          <w:marLeft w:val="0"/>
          <w:marRight w:val="0"/>
          <w:marTop w:val="0"/>
          <w:marBottom w:val="0"/>
          <w:divBdr>
            <w:top w:val="none" w:sz="0" w:space="0" w:color="auto"/>
            <w:left w:val="none" w:sz="0" w:space="0" w:color="auto"/>
            <w:bottom w:val="none" w:sz="0" w:space="0" w:color="auto"/>
            <w:right w:val="none" w:sz="0" w:space="0" w:color="auto"/>
          </w:divBdr>
        </w:div>
      </w:divsChild>
    </w:div>
    <w:div w:id="129981089">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5285799">
      <w:bodyDiv w:val="1"/>
      <w:marLeft w:val="0"/>
      <w:marRight w:val="0"/>
      <w:marTop w:val="0"/>
      <w:marBottom w:val="0"/>
      <w:divBdr>
        <w:top w:val="none" w:sz="0" w:space="0" w:color="auto"/>
        <w:left w:val="none" w:sz="0" w:space="0" w:color="auto"/>
        <w:bottom w:val="none" w:sz="0" w:space="0" w:color="auto"/>
        <w:right w:val="none" w:sz="0" w:space="0" w:color="auto"/>
      </w:divBdr>
    </w:div>
    <w:div w:id="255403939">
      <w:bodyDiv w:val="1"/>
      <w:marLeft w:val="0"/>
      <w:marRight w:val="0"/>
      <w:marTop w:val="0"/>
      <w:marBottom w:val="0"/>
      <w:divBdr>
        <w:top w:val="none" w:sz="0" w:space="0" w:color="auto"/>
        <w:left w:val="none" w:sz="0" w:space="0" w:color="auto"/>
        <w:bottom w:val="none" w:sz="0" w:space="0" w:color="auto"/>
        <w:right w:val="none" w:sz="0" w:space="0" w:color="auto"/>
      </w:divBdr>
      <w:divsChild>
        <w:div w:id="255867965">
          <w:marLeft w:val="0"/>
          <w:marRight w:val="0"/>
          <w:marTop w:val="0"/>
          <w:marBottom w:val="0"/>
          <w:divBdr>
            <w:top w:val="none" w:sz="0" w:space="0" w:color="auto"/>
            <w:left w:val="none" w:sz="0" w:space="0" w:color="auto"/>
            <w:bottom w:val="none" w:sz="0" w:space="0" w:color="auto"/>
            <w:right w:val="none" w:sz="0" w:space="0" w:color="auto"/>
          </w:divBdr>
        </w:div>
      </w:divsChild>
    </w:div>
    <w:div w:id="294876294">
      <w:bodyDiv w:val="1"/>
      <w:marLeft w:val="0"/>
      <w:marRight w:val="0"/>
      <w:marTop w:val="0"/>
      <w:marBottom w:val="0"/>
      <w:divBdr>
        <w:top w:val="none" w:sz="0" w:space="0" w:color="auto"/>
        <w:left w:val="none" w:sz="0" w:space="0" w:color="auto"/>
        <w:bottom w:val="none" w:sz="0" w:space="0" w:color="auto"/>
        <w:right w:val="none" w:sz="0" w:space="0" w:color="auto"/>
      </w:divBdr>
    </w:div>
    <w:div w:id="349767342">
      <w:bodyDiv w:val="1"/>
      <w:marLeft w:val="0"/>
      <w:marRight w:val="0"/>
      <w:marTop w:val="0"/>
      <w:marBottom w:val="0"/>
      <w:divBdr>
        <w:top w:val="none" w:sz="0" w:space="0" w:color="auto"/>
        <w:left w:val="none" w:sz="0" w:space="0" w:color="auto"/>
        <w:bottom w:val="none" w:sz="0" w:space="0" w:color="auto"/>
        <w:right w:val="none" w:sz="0" w:space="0" w:color="auto"/>
      </w:divBdr>
    </w:div>
    <w:div w:id="371881635">
      <w:bodyDiv w:val="1"/>
      <w:marLeft w:val="0"/>
      <w:marRight w:val="0"/>
      <w:marTop w:val="0"/>
      <w:marBottom w:val="0"/>
      <w:divBdr>
        <w:top w:val="none" w:sz="0" w:space="0" w:color="auto"/>
        <w:left w:val="none" w:sz="0" w:space="0" w:color="auto"/>
        <w:bottom w:val="none" w:sz="0" w:space="0" w:color="auto"/>
        <w:right w:val="none" w:sz="0" w:space="0" w:color="auto"/>
      </w:divBdr>
      <w:divsChild>
        <w:div w:id="1491747700">
          <w:marLeft w:val="0"/>
          <w:marRight w:val="0"/>
          <w:marTop w:val="0"/>
          <w:marBottom w:val="0"/>
          <w:divBdr>
            <w:top w:val="none" w:sz="0" w:space="0" w:color="auto"/>
            <w:left w:val="none" w:sz="0" w:space="0" w:color="auto"/>
            <w:bottom w:val="none" w:sz="0" w:space="0" w:color="auto"/>
            <w:right w:val="none" w:sz="0" w:space="0" w:color="auto"/>
          </w:divBdr>
        </w:div>
        <w:div w:id="1720856929">
          <w:marLeft w:val="0"/>
          <w:marRight w:val="0"/>
          <w:marTop w:val="0"/>
          <w:marBottom w:val="0"/>
          <w:divBdr>
            <w:top w:val="none" w:sz="0" w:space="0" w:color="auto"/>
            <w:left w:val="none" w:sz="0" w:space="0" w:color="auto"/>
            <w:bottom w:val="none" w:sz="0" w:space="0" w:color="auto"/>
            <w:right w:val="none" w:sz="0" w:space="0" w:color="auto"/>
          </w:divBdr>
        </w:div>
        <w:div w:id="1844128965">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20874809">
      <w:bodyDiv w:val="1"/>
      <w:marLeft w:val="0"/>
      <w:marRight w:val="0"/>
      <w:marTop w:val="0"/>
      <w:marBottom w:val="0"/>
      <w:divBdr>
        <w:top w:val="none" w:sz="0" w:space="0" w:color="auto"/>
        <w:left w:val="none" w:sz="0" w:space="0" w:color="auto"/>
        <w:bottom w:val="none" w:sz="0" w:space="0" w:color="auto"/>
        <w:right w:val="none" w:sz="0" w:space="0" w:color="auto"/>
      </w:divBdr>
    </w:div>
    <w:div w:id="423232867">
      <w:bodyDiv w:val="1"/>
      <w:marLeft w:val="0"/>
      <w:marRight w:val="0"/>
      <w:marTop w:val="0"/>
      <w:marBottom w:val="0"/>
      <w:divBdr>
        <w:top w:val="none" w:sz="0" w:space="0" w:color="auto"/>
        <w:left w:val="none" w:sz="0" w:space="0" w:color="auto"/>
        <w:bottom w:val="none" w:sz="0" w:space="0" w:color="auto"/>
        <w:right w:val="none" w:sz="0" w:space="0" w:color="auto"/>
      </w:divBdr>
      <w:divsChild>
        <w:div w:id="1496844543">
          <w:marLeft w:val="0"/>
          <w:marRight w:val="0"/>
          <w:marTop w:val="0"/>
          <w:marBottom w:val="0"/>
          <w:divBdr>
            <w:top w:val="none" w:sz="0" w:space="0" w:color="auto"/>
            <w:left w:val="none" w:sz="0" w:space="0" w:color="auto"/>
            <w:bottom w:val="none" w:sz="0" w:space="0" w:color="auto"/>
            <w:right w:val="none" w:sz="0" w:space="0" w:color="auto"/>
          </w:divBdr>
          <w:divsChild>
            <w:div w:id="20040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508065446">
      <w:bodyDiv w:val="1"/>
      <w:marLeft w:val="0"/>
      <w:marRight w:val="0"/>
      <w:marTop w:val="0"/>
      <w:marBottom w:val="0"/>
      <w:divBdr>
        <w:top w:val="none" w:sz="0" w:space="0" w:color="auto"/>
        <w:left w:val="none" w:sz="0" w:space="0" w:color="auto"/>
        <w:bottom w:val="none" w:sz="0" w:space="0" w:color="auto"/>
        <w:right w:val="none" w:sz="0" w:space="0" w:color="auto"/>
      </w:divBdr>
    </w:div>
    <w:div w:id="599215264">
      <w:bodyDiv w:val="1"/>
      <w:marLeft w:val="0"/>
      <w:marRight w:val="0"/>
      <w:marTop w:val="0"/>
      <w:marBottom w:val="0"/>
      <w:divBdr>
        <w:top w:val="none" w:sz="0" w:space="0" w:color="auto"/>
        <w:left w:val="none" w:sz="0" w:space="0" w:color="auto"/>
        <w:bottom w:val="none" w:sz="0" w:space="0" w:color="auto"/>
        <w:right w:val="none" w:sz="0" w:space="0" w:color="auto"/>
      </w:divBdr>
      <w:divsChild>
        <w:div w:id="712845793">
          <w:marLeft w:val="0"/>
          <w:marRight w:val="0"/>
          <w:marTop w:val="0"/>
          <w:marBottom w:val="0"/>
          <w:divBdr>
            <w:top w:val="none" w:sz="0" w:space="0" w:color="auto"/>
            <w:left w:val="none" w:sz="0" w:space="0" w:color="auto"/>
            <w:bottom w:val="none" w:sz="0" w:space="0" w:color="auto"/>
            <w:right w:val="none" w:sz="0" w:space="0" w:color="auto"/>
          </w:divBdr>
        </w:div>
        <w:div w:id="583035301">
          <w:marLeft w:val="0"/>
          <w:marRight w:val="0"/>
          <w:marTop w:val="0"/>
          <w:marBottom w:val="0"/>
          <w:divBdr>
            <w:top w:val="none" w:sz="0" w:space="0" w:color="auto"/>
            <w:left w:val="none" w:sz="0" w:space="0" w:color="auto"/>
            <w:bottom w:val="none" w:sz="0" w:space="0" w:color="auto"/>
            <w:right w:val="none" w:sz="0" w:space="0" w:color="auto"/>
          </w:divBdr>
        </w:div>
        <w:div w:id="360015305">
          <w:marLeft w:val="0"/>
          <w:marRight w:val="0"/>
          <w:marTop w:val="0"/>
          <w:marBottom w:val="0"/>
          <w:divBdr>
            <w:top w:val="none" w:sz="0" w:space="0" w:color="auto"/>
            <w:left w:val="none" w:sz="0" w:space="0" w:color="auto"/>
            <w:bottom w:val="none" w:sz="0" w:space="0" w:color="auto"/>
            <w:right w:val="none" w:sz="0" w:space="0" w:color="auto"/>
          </w:divBdr>
        </w:div>
        <w:div w:id="2050297553">
          <w:marLeft w:val="0"/>
          <w:marRight w:val="0"/>
          <w:marTop w:val="0"/>
          <w:marBottom w:val="0"/>
          <w:divBdr>
            <w:top w:val="none" w:sz="0" w:space="0" w:color="auto"/>
            <w:left w:val="none" w:sz="0" w:space="0" w:color="auto"/>
            <w:bottom w:val="none" w:sz="0" w:space="0" w:color="auto"/>
            <w:right w:val="none" w:sz="0" w:space="0" w:color="auto"/>
          </w:divBdr>
        </w:div>
        <w:div w:id="2003310314">
          <w:marLeft w:val="0"/>
          <w:marRight w:val="0"/>
          <w:marTop w:val="0"/>
          <w:marBottom w:val="0"/>
          <w:divBdr>
            <w:top w:val="none" w:sz="0" w:space="0" w:color="auto"/>
            <w:left w:val="none" w:sz="0" w:space="0" w:color="auto"/>
            <w:bottom w:val="none" w:sz="0" w:space="0" w:color="auto"/>
            <w:right w:val="none" w:sz="0" w:space="0" w:color="auto"/>
          </w:divBdr>
        </w:div>
        <w:div w:id="752361505">
          <w:marLeft w:val="0"/>
          <w:marRight w:val="0"/>
          <w:marTop w:val="0"/>
          <w:marBottom w:val="0"/>
          <w:divBdr>
            <w:top w:val="none" w:sz="0" w:space="0" w:color="auto"/>
            <w:left w:val="none" w:sz="0" w:space="0" w:color="auto"/>
            <w:bottom w:val="none" w:sz="0" w:space="0" w:color="auto"/>
            <w:right w:val="none" w:sz="0" w:space="0" w:color="auto"/>
          </w:divBdr>
        </w:div>
        <w:div w:id="473253192">
          <w:marLeft w:val="0"/>
          <w:marRight w:val="0"/>
          <w:marTop w:val="0"/>
          <w:marBottom w:val="0"/>
          <w:divBdr>
            <w:top w:val="none" w:sz="0" w:space="0" w:color="auto"/>
            <w:left w:val="none" w:sz="0" w:space="0" w:color="auto"/>
            <w:bottom w:val="none" w:sz="0" w:space="0" w:color="auto"/>
            <w:right w:val="none" w:sz="0" w:space="0" w:color="auto"/>
          </w:divBdr>
        </w:div>
        <w:div w:id="1721129614">
          <w:marLeft w:val="0"/>
          <w:marRight w:val="0"/>
          <w:marTop w:val="0"/>
          <w:marBottom w:val="0"/>
          <w:divBdr>
            <w:top w:val="none" w:sz="0" w:space="0" w:color="auto"/>
            <w:left w:val="none" w:sz="0" w:space="0" w:color="auto"/>
            <w:bottom w:val="none" w:sz="0" w:space="0" w:color="auto"/>
            <w:right w:val="none" w:sz="0" w:space="0" w:color="auto"/>
          </w:divBdr>
        </w:div>
      </w:divsChild>
    </w:div>
    <w:div w:id="648635950">
      <w:bodyDiv w:val="1"/>
      <w:marLeft w:val="0"/>
      <w:marRight w:val="0"/>
      <w:marTop w:val="0"/>
      <w:marBottom w:val="0"/>
      <w:divBdr>
        <w:top w:val="none" w:sz="0" w:space="0" w:color="auto"/>
        <w:left w:val="none" w:sz="0" w:space="0" w:color="auto"/>
        <w:bottom w:val="none" w:sz="0" w:space="0" w:color="auto"/>
        <w:right w:val="none" w:sz="0" w:space="0" w:color="auto"/>
      </w:divBdr>
    </w:div>
    <w:div w:id="658994690">
      <w:bodyDiv w:val="1"/>
      <w:marLeft w:val="0"/>
      <w:marRight w:val="0"/>
      <w:marTop w:val="0"/>
      <w:marBottom w:val="0"/>
      <w:divBdr>
        <w:top w:val="none" w:sz="0" w:space="0" w:color="auto"/>
        <w:left w:val="none" w:sz="0" w:space="0" w:color="auto"/>
        <w:bottom w:val="none" w:sz="0" w:space="0" w:color="auto"/>
        <w:right w:val="none" w:sz="0" w:space="0" w:color="auto"/>
      </w:divBdr>
      <w:divsChild>
        <w:div w:id="870917397">
          <w:marLeft w:val="0"/>
          <w:marRight w:val="0"/>
          <w:marTop w:val="0"/>
          <w:marBottom w:val="0"/>
          <w:divBdr>
            <w:top w:val="none" w:sz="0" w:space="0" w:color="auto"/>
            <w:left w:val="none" w:sz="0" w:space="0" w:color="auto"/>
            <w:bottom w:val="none" w:sz="0" w:space="0" w:color="auto"/>
            <w:right w:val="none" w:sz="0" w:space="0" w:color="auto"/>
          </w:divBdr>
          <w:divsChild>
            <w:div w:id="770202822">
              <w:marLeft w:val="0"/>
              <w:marRight w:val="0"/>
              <w:marTop w:val="0"/>
              <w:marBottom w:val="0"/>
              <w:divBdr>
                <w:top w:val="none" w:sz="0" w:space="0" w:color="auto"/>
                <w:left w:val="none" w:sz="0" w:space="0" w:color="auto"/>
                <w:bottom w:val="none" w:sz="0" w:space="0" w:color="auto"/>
                <w:right w:val="none" w:sz="0" w:space="0" w:color="auto"/>
              </w:divBdr>
              <w:divsChild>
                <w:div w:id="1920745040">
                  <w:marLeft w:val="0"/>
                  <w:marRight w:val="0"/>
                  <w:marTop w:val="0"/>
                  <w:marBottom w:val="0"/>
                  <w:divBdr>
                    <w:top w:val="none" w:sz="0" w:space="0" w:color="auto"/>
                    <w:left w:val="none" w:sz="0" w:space="0" w:color="auto"/>
                    <w:bottom w:val="none" w:sz="0" w:space="0" w:color="auto"/>
                    <w:right w:val="none" w:sz="0" w:space="0" w:color="auto"/>
                  </w:divBdr>
                  <w:divsChild>
                    <w:div w:id="1164056143">
                      <w:marLeft w:val="0"/>
                      <w:marRight w:val="0"/>
                      <w:marTop w:val="45"/>
                      <w:marBottom w:val="0"/>
                      <w:divBdr>
                        <w:top w:val="none" w:sz="0" w:space="0" w:color="auto"/>
                        <w:left w:val="none" w:sz="0" w:space="0" w:color="auto"/>
                        <w:bottom w:val="none" w:sz="0" w:space="0" w:color="auto"/>
                        <w:right w:val="none" w:sz="0" w:space="0" w:color="auto"/>
                      </w:divBdr>
                      <w:divsChild>
                        <w:div w:id="1253467311">
                          <w:marLeft w:val="0"/>
                          <w:marRight w:val="0"/>
                          <w:marTop w:val="0"/>
                          <w:marBottom w:val="0"/>
                          <w:divBdr>
                            <w:top w:val="none" w:sz="0" w:space="0" w:color="auto"/>
                            <w:left w:val="none" w:sz="0" w:space="0" w:color="auto"/>
                            <w:bottom w:val="none" w:sz="0" w:space="0" w:color="auto"/>
                            <w:right w:val="none" w:sz="0" w:space="0" w:color="auto"/>
                          </w:divBdr>
                          <w:divsChild>
                            <w:div w:id="148374887">
                              <w:marLeft w:val="2070"/>
                              <w:marRight w:val="3960"/>
                              <w:marTop w:val="0"/>
                              <w:marBottom w:val="0"/>
                              <w:divBdr>
                                <w:top w:val="none" w:sz="0" w:space="0" w:color="auto"/>
                                <w:left w:val="none" w:sz="0" w:space="0" w:color="auto"/>
                                <w:bottom w:val="none" w:sz="0" w:space="0" w:color="auto"/>
                                <w:right w:val="none" w:sz="0" w:space="0" w:color="auto"/>
                              </w:divBdr>
                              <w:divsChild>
                                <w:div w:id="1229338781">
                                  <w:marLeft w:val="0"/>
                                  <w:marRight w:val="0"/>
                                  <w:marTop w:val="0"/>
                                  <w:marBottom w:val="0"/>
                                  <w:divBdr>
                                    <w:top w:val="none" w:sz="0" w:space="0" w:color="auto"/>
                                    <w:left w:val="none" w:sz="0" w:space="0" w:color="auto"/>
                                    <w:bottom w:val="none" w:sz="0" w:space="0" w:color="auto"/>
                                    <w:right w:val="none" w:sz="0" w:space="0" w:color="auto"/>
                                  </w:divBdr>
                                  <w:divsChild>
                                    <w:div w:id="1661351051">
                                      <w:marLeft w:val="0"/>
                                      <w:marRight w:val="0"/>
                                      <w:marTop w:val="0"/>
                                      <w:marBottom w:val="0"/>
                                      <w:divBdr>
                                        <w:top w:val="none" w:sz="0" w:space="0" w:color="auto"/>
                                        <w:left w:val="none" w:sz="0" w:space="0" w:color="auto"/>
                                        <w:bottom w:val="none" w:sz="0" w:space="0" w:color="auto"/>
                                        <w:right w:val="none" w:sz="0" w:space="0" w:color="auto"/>
                                      </w:divBdr>
                                      <w:divsChild>
                                        <w:div w:id="156456718">
                                          <w:marLeft w:val="0"/>
                                          <w:marRight w:val="0"/>
                                          <w:marTop w:val="0"/>
                                          <w:marBottom w:val="0"/>
                                          <w:divBdr>
                                            <w:top w:val="none" w:sz="0" w:space="0" w:color="auto"/>
                                            <w:left w:val="none" w:sz="0" w:space="0" w:color="auto"/>
                                            <w:bottom w:val="none" w:sz="0" w:space="0" w:color="auto"/>
                                            <w:right w:val="none" w:sz="0" w:space="0" w:color="auto"/>
                                          </w:divBdr>
                                          <w:divsChild>
                                            <w:div w:id="83503130">
                                              <w:marLeft w:val="0"/>
                                              <w:marRight w:val="0"/>
                                              <w:marTop w:val="90"/>
                                              <w:marBottom w:val="0"/>
                                              <w:divBdr>
                                                <w:top w:val="none" w:sz="0" w:space="0" w:color="auto"/>
                                                <w:left w:val="none" w:sz="0" w:space="0" w:color="auto"/>
                                                <w:bottom w:val="none" w:sz="0" w:space="0" w:color="auto"/>
                                                <w:right w:val="none" w:sz="0" w:space="0" w:color="auto"/>
                                              </w:divBdr>
                                              <w:divsChild>
                                                <w:div w:id="273752380">
                                                  <w:marLeft w:val="0"/>
                                                  <w:marRight w:val="0"/>
                                                  <w:marTop w:val="0"/>
                                                  <w:marBottom w:val="0"/>
                                                  <w:divBdr>
                                                    <w:top w:val="none" w:sz="0" w:space="0" w:color="auto"/>
                                                    <w:left w:val="none" w:sz="0" w:space="0" w:color="auto"/>
                                                    <w:bottom w:val="none" w:sz="0" w:space="0" w:color="auto"/>
                                                    <w:right w:val="none" w:sz="0" w:space="0" w:color="auto"/>
                                                  </w:divBdr>
                                                  <w:divsChild>
                                                    <w:div w:id="995844720">
                                                      <w:marLeft w:val="0"/>
                                                      <w:marRight w:val="0"/>
                                                      <w:marTop w:val="0"/>
                                                      <w:marBottom w:val="0"/>
                                                      <w:divBdr>
                                                        <w:top w:val="none" w:sz="0" w:space="0" w:color="auto"/>
                                                        <w:left w:val="none" w:sz="0" w:space="0" w:color="auto"/>
                                                        <w:bottom w:val="none" w:sz="0" w:space="0" w:color="auto"/>
                                                        <w:right w:val="none" w:sz="0" w:space="0" w:color="auto"/>
                                                      </w:divBdr>
                                                      <w:divsChild>
                                                        <w:div w:id="393546858">
                                                          <w:marLeft w:val="0"/>
                                                          <w:marRight w:val="0"/>
                                                          <w:marTop w:val="0"/>
                                                          <w:marBottom w:val="390"/>
                                                          <w:divBdr>
                                                            <w:top w:val="none" w:sz="0" w:space="0" w:color="auto"/>
                                                            <w:left w:val="none" w:sz="0" w:space="0" w:color="auto"/>
                                                            <w:bottom w:val="none" w:sz="0" w:space="0" w:color="auto"/>
                                                            <w:right w:val="none" w:sz="0" w:space="0" w:color="auto"/>
                                                          </w:divBdr>
                                                          <w:divsChild>
                                                            <w:div w:id="1565603387">
                                                              <w:marLeft w:val="0"/>
                                                              <w:marRight w:val="0"/>
                                                              <w:marTop w:val="0"/>
                                                              <w:marBottom w:val="0"/>
                                                              <w:divBdr>
                                                                <w:top w:val="none" w:sz="0" w:space="0" w:color="auto"/>
                                                                <w:left w:val="none" w:sz="0" w:space="0" w:color="auto"/>
                                                                <w:bottom w:val="none" w:sz="0" w:space="0" w:color="auto"/>
                                                                <w:right w:val="none" w:sz="0" w:space="0" w:color="auto"/>
                                                              </w:divBdr>
                                                              <w:divsChild>
                                                                <w:div w:id="949045596">
                                                                  <w:marLeft w:val="0"/>
                                                                  <w:marRight w:val="0"/>
                                                                  <w:marTop w:val="0"/>
                                                                  <w:marBottom w:val="0"/>
                                                                  <w:divBdr>
                                                                    <w:top w:val="none" w:sz="0" w:space="0" w:color="auto"/>
                                                                    <w:left w:val="none" w:sz="0" w:space="0" w:color="auto"/>
                                                                    <w:bottom w:val="none" w:sz="0" w:space="0" w:color="auto"/>
                                                                    <w:right w:val="none" w:sz="0" w:space="0" w:color="auto"/>
                                                                  </w:divBdr>
                                                                  <w:divsChild>
                                                                    <w:div w:id="917863050">
                                                                      <w:marLeft w:val="0"/>
                                                                      <w:marRight w:val="0"/>
                                                                      <w:marTop w:val="0"/>
                                                                      <w:marBottom w:val="0"/>
                                                                      <w:divBdr>
                                                                        <w:top w:val="none" w:sz="0" w:space="0" w:color="auto"/>
                                                                        <w:left w:val="none" w:sz="0" w:space="0" w:color="auto"/>
                                                                        <w:bottom w:val="none" w:sz="0" w:space="0" w:color="auto"/>
                                                                        <w:right w:val="none" w:sz="0" w:space="0" w:color="auto"/>
                                                                      </w:divBdr>
                                                                      <w:divsChild>
                                                                        <w:div w:id="1934780812">
                                                                          <w:marLeft w:val="0"/>
                                                                          <w:marRight w:val="0"/>
                                                                          <w:marTop w:val="0"/>
                                                                          <w:marBottom w:val="0"/>
                                                                          <w:divBdr>
                                                                            <w:top w:val="none" w:sz="0" w:space="0" w:color="auto"/>
                                                                            <w:left w:val="none" w:sz="0" w:space="0" w:color="auto"/>
                                                                            <w:bottom w:val="none" w:sz="0" w:space="0" w:color="auto"/>
                                                                            <w:right w:val="none" w:sz="0" w:space="0" w:color="auto"/>
                                                                          </w:divBdr>
                                                                          <w:divsChild>
                                                                            <w:div w:id="2069650511">
                                                                              <w:marLeft w:val="0"/>
                                                                              <w:marRight w:val="0"/>
                                                                              <w:marTop w:val="0"/>
                                                                              <w:marBottom w:val="0"/>
                                                                              <w:divBdr>
                                                                                <w:top w:val="none" w:sz="0" w:space="0" w:color="auto"/>
                                                                                <w:left w:val="none" w:sz="0" w:space="0" w:color="auto"/>
                                                                                <w:bottom w:val="none" w:sz="0" w:space="0" w:color="auto"/>
                                                                                <w:right w:val="none" w:sz="0" w:space="0" w:color="auto"/>
                                                                              </w:divBdr>
                                                                              <w:divsChild>
                                                                                <w:div w:id="1947421501">
                                                                                  <w:marLeft w:val="0"/>
                                                                                  <w:marRight w:val="0"/>
                                                                                  <w:marTop w:val="0"/>
                                                                                  <w:marBottom w:val="0"/>
                                                                                  <w:divBdr>
                                                                                    <w:top w:val="none" w:sz="0" w:space="0" w:color="auto"/>
                                                                                    <w:left w:val="none" w:sz="0" w:space="0" w:color="auto"/>
                                                                                    <w:bottom w:val="none" w:sz="0" w:space="0" w:color="auto"/>
                                                                                    <w:right w:val="none" w:sz="0" w:space="0" w:color="auto"/>
                                                                                  </w:divBdr>
                                                                                  <w:divsChild>
                                                                                    <w:div w:id="849298530">
                                                                                      <w:marLeft w:val="0"/>
                                                                                      <w:marRight w:val="0"/>
                                                                                      <w:marTop w:val="0"/>
                                                                                      <w:marBottom w:val="0"/>
                                                                                      <w:divBdr>
                                                                                        <w:top w:val="none" w:sz="0" w:space="0" w:color="auto"/>
                                                                                        <w:left w:val="none" w:sz="0" w:space="0" w:color="auto"/>
                                                                                        <w:bottom w:val="none" w:sz="0" w:space="0" w:color="auto"/>
                                                                                        <w:right w:val="none" w:sz="0" w:space="0" w:color="auto"/>
                                                                                      </w:divBdr>
                                                                                      <w:divsChild>
                                                                                        <w:div w:id="1774351353">
                                                                                          <w:marLeft w:val="0"/>
                                                                                          <w:marRight w:val="0"/>
                                                                                          <w:marTop w:val="0"/>
                                                                                          <w:marBottom w:val="0"/>
                                                                                          <w:divBdr>
                                                                                            <w:top w:val="none" w:sz="0" w:space="0" w:color="auto"/>
                                                                                            <w:left w:val="none" w:sz="0" w:space="0" w:color="auto"/>
                                                                                            <w:bottom w:val="none" w:sz="0" w:space="0" w:color="auto"/>
                                                                                            <w:right w:val="none" w:sz="0" w:space="0" w:color="auto"/>
                                                                                          </w:divBdr>
                                                                                          <w:divsChild>
                                                                                            <w:div w:id="1240286312">
                                                                                              <w:marLeft w:val="0"/>
                                                                                              <w:marRight w:val="0"/>
                                                                                              <w:marTop w:val="0"/>
                                                                                              <w:marBottom w:val="0"/>
                                                                                              <w:divBdr>
                                                                                                <w:top w:val="none" w:sz="0" w:space="0" w:color="auto"/>
                                                                                                <w:left w:val="none" w:sz="0" w:space="0" w:color="auto"/>
                                                                                                <w:bottom w:val="none" w:sz="0" w:space="0" w:color="auto"/>
                                                                                                <w:right w:val="none" w:sz="0" w:space="0" w:color="auto"/>
                                                                                              </w:divBdr>
                                                                                              <w:divsChild>
                                                                                                <w:div w:id="1319113">
                                                                                                  <w:marLeft w:val="0"/>
                                                                                                  <w:marRight w:val="0"/>
                                                                                                  <w:marTop w:val="0"/>
                                                                                                  <w:marBottom w:val="0"/>
                                                                                                  <w:divBdr>
                                                                                                    <w:top w:val="none" w:sz="0" w:space="0" w:color="auto"/>
                                                                                                    <w:left w:val="none" w:sz="0" w:space="0" w:color="auto"/>
                                                                                                    <w:bottom w:val="none" w:sz="0" w:space="0" w:color="auto"/>
                                                                                                    <w:right w:val="none" w:sz="0" w:space="0" w:color="auto"/>
                                                                                                  </w:divBdr>
                                                                                                  <w:divsChild>
                                                                                                    <w:div w:id="866990718">
                                                                                                      <w:marLeft w:val="0"/>
                                                                                                      <w:marRight w:val="0"/>
                                                                                                      <w:marTop w:val="0"/>
                                                                                                      <w:marBottom w:val="0"/>
                                                                                                      <w:divBdr>
                                                                                                        <w:top w:val="none" w:sz="0" w:space="0" w:color="auto"/>
                                                                                                        <w:left w:val="none" w:sz="0" w:space="0" w:color="auto"/>
                                                                                                        <w:bottom w:val="none" w:sz="0" w:space="0" w:color="auto"/>
                                                                                                        <w:right w:val="none" w:sz="0" w:space="0" w:color="auto"/>
                                                                                                      </w:divBdr>
                                                                                                      <w:divsChild>
                                                                                                        <w:div w:id="2098557224">
                                                                                                          <w:marLeft w:val="0"/>
                                                                                                          <w:marRight w:val="0"/>
                                                                                                          <w:marTop w:val="0"/>
                                                                                                          <w:marBottom w:val="0"/>
                                                                                                          <w:divBdr>
                                                                                                            <w:top w:val="none" w:sz="0" w:space="0" w:color="auto"/>
                                                                                                            <w:left w:val="none" w:sz="0" w:space="0" w:color="auto"/>
                                                                                                            <w:bottom w:val="none" w:sz="0" w:space="0" w:color="auto"/>
                                                                                                            <w:right w:val="none" w:sz="0" w:space="0" w:color="auto"/>
                                                                                                          </w:divBdr>
                                                                                                          <w:divsChild>
                                                                                                            <w:div w:id="1341003110">
                                                                                                              <w:marLeft w:val="300"/>
                                                                                                              <w:marRight w:val="0"/>
                                                                                                              <w:marTop w:val="0"/>
                                                                                                              <w:marBottom w:val="0"/>
                                                                                                              <w:divBdr>
                                                                                                                <w:top w:val="none" w:sz="0" w:space="0" w:color="auto"/>
                                                                                                                <w:left w:val="none" w:sz="0" w:space="0" w:color="auto"/>
                                                                                                                <w:bottom w:val="none" w:sz="0" w:space="0" w:color="auto"/>
                                                                                                                <w:right w:val="none" w:sz="0" w:space="0" w:color="auto"/>
                                                                                                              </w:divBdr>
                                                                                                              <w:divsChild>
                                                                                                                <w:div w:id="2049448440">
                                                                                                                  <w:marLeft w:val="0"/>
                                                                                                                  <w:marRight w:val="0"/>
                                                                                                                  <w:marTop w:val="0"/>
                                                                                                                  <w:marBottom w:val="0"/>
                                                                                                                  <w:divBdr>
                                                                                                                    <w:top w:val="none" w:sz="0" w:space="0" w:color="auto"/>
                                                                                                                    <w:left w:val="none" w:sz="0" w:space="0" w:color="auto"/>
                                                                                                                    <w:bottom w:val="none" w:sz="0" w:space="0" w:color="auto"/>
                                                                                                                    <w:right w:val="none" w:sz="0" w:space="0" w:color="auto"/>
                                                                                                                  </w:divBdr>
                                                                                                                  <w:divsChild>
                                                                                                                    <w:div w:id="3856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6023910">
      <w:bodyDiv w:val="1"/>
      <w:marLeft w:val="0"/>
      <w:marRight w:val="0"/>
      <w:marTop w:val="0"/>
      <w:marBottom w:val="0"/>
      <w:divBdr>
        <w:top w:val="none" w:sz="0" w:space="0" w:color="auto"/>
        <w:left w:val="none" w:sz="0" w:space="0" w:color="auto"/>
        <w:bottom w:val="none" w:sz="0" w:space="0" w:color="auto"/>
        <w:right w:val="none" w:sz="0" w:space="0" w:color="auto"/>
      </w:divBdr>
    </w:div>
    <w:div w:id="821847906">
      <w:bodyDiv w:val="1"/>
      <w:marLeft w:val="0"/>
      <w:marRight w:val="0"/>
      <w:marTop w:val="0"/>
      <w:marBottom w:val="0"/>
      <w:divBdr>
        <w:top w:val="none" w:sz="0" w:space="0" w:color="auto"/>
        <w:left w:val="none" w:sz="0" w:space="0" w:color="auto"/>
        <w:bottom w:val="none" w:sz="0" w:space="0" w:color="auto"/>
        <w:right w:val="none" w:sz="0" w:space="0" w:color="auto"/>
      </w:divBdr>
    </w:div>
    <w:div w:id="841119945">
      <w:bodyDiv w:val="1"/>
      <w:marLeft w:val="0"/>
      <w:marRight w:val="0"/>
      <w:marTop w:val="0"/>
      <w:marBottom w:val="0"/>
      <w:divBdr>
        <w:top w:val="none" w:sz="0" w:space="0" w:color="auto"/>
        <w:left w:val="none" w:sz="0" w:space="0" w:color="auto"/>
        <w:bottom w:val="none" w:sz="0" w:space="0" w:color="auto"/>
        <w:right w:val="none" w:sz="0" w:space="0" w:color="auto"/>
      </w:divBdr>
      <w:divsChild>
        <w:div w:id="850146560">
          <w:marLeft w:val="0"/>
          <w:marRight w:val="0"/>
          <w:marTop w:val="0"/>
          <w:marBottom w:val="0"/>
          <w:divBdr>
            <w:top w:val="none" w:sz="0" w:space="0" w:color="auto"/>
            <w:left w:val="none" w:sz="0" w:space="0" w:color="auto"/>
            <w:bottom w:val="none" w:sz="0" w:space="0" w:color="auto"/>
            <w:right w:val="none" w:sz="0" w:space="0" w:color="auto"/>
          </w:divBdr>
        </w:div>
        <w:div w:id="1175999251">
          <w:marLeft w:val="0"/>
          <w:marRight w:val="0"/>
          <w:marTop w:val="0"/>
          <w:marBottom w:val="0"/>
          <w:divBdr>
            <w:top w:val="none" w:sz="0" w:space="0" w:color="auto"/>
            <w:left w:val="none" w:sz="0" w:space="0" w:color="auto"/>
            <w:bottom w:val="none" w:sz="0" w:space="0" w:color="auto"/>
            <w:right w:val="none" w:sz="0" w:space="0" w:color="auto"/>
          </w:divBdr>
        </w:div>
        <w:div w:id="750933646">
          <w:marLeft w:val="0"/>
          <w:marRight w:val="0"/>
          <w:marTop w:val="0"/>
          <w:marBottom w:val="0"/>
          <w:divBdr>
            <w:top w:val="none" w:sz="0" w:space="0" w:color="auto"/>
            <w:left w:val="none" w:sz="0" w:space="0" w:color="auto"/>
            <w:bottom w:val="none" w:sz="0" w:space="0" w:color="auto"/>
            <w:right w:val="none" w:sz="0" w:space="0" w:color="auto"/>
          </w:divBdr>
        </w:div>
        <w:div w:id="869533381">
          <w:marLeft w:val="0"/>
          <w:marRight w:val="0"/>
          <w:marTop w:val="0"/>
          <w:marBottom w:val="0"/>
          <w:divBdr>
            <w:top w:val="none" w:sz="0" w:space="0" w:color="auto"/>
            <w:left w:val="none" w:sz="0" w:space="0" w:color="auto"/>
            <w:bottom w:val="none" w:sz="0" w:space="0" w:color="auto"/>
            <w:right w:val="none" w:sz="0" w:space="0" w:color="auto"/>
          </w:divBdr>
        </w:div>
        <w:div w:id="753598793">
          <w:marLeft w:val="0"/>
          <w:marRight w:val="0"/>
          <w:marTop w:val="0"/>
          <w:marBottom w:val="0"/>
          <w:divBdr>
            <w:top w:val="none" w:sz="0" w:space="0" w:color="auto"/>
            <w:left w:val="none" w:sz="0" w:space="0" w:color="auto"/>
            <w:bottom w:val="none" w:sz="0" w:space="0" w:color="auto"/>
            <w:right w:val="none" w:sz="0" w:space="0" w:color="auto"/>
          </w:divBdr>
        </w:div>
        <w:div w:id="1745375859">
          <w:marLeft w:val="0"/>
          <w:marRight w:val="0"/>
          <w:marTop w:val="0"/>
          <w:marBottom w:val="0"/>
          <w:divBdr>
            <w:top w:val="none" w:sz="0" w:space="0" w:color="auto"/>
            <w:left w:val="none" w:sz="0" w:space="0" w:color="auto"/>
            <w:bottom w:val="none" w:sz="0" w:space="0" w:color="auto"/>
            <w:right w:val="none" w:sz="0" w:space="0" w:color="auto"/>
          </w:divBdr>
        </w:div>
        <w:div w:id="762191393">
          <w:marLeft w:val="0"/>
          <w:marRight w:val="0"/>
          <w:marTop w:val="0"/>
          <w:marBottom w:val="0"/>
          <w:divBdr>
            <w:top w:val="none" w:sz="0" w:space="0" w:color="auto"/>
            <w:left w:val="none" w:sz="0" w:space="0" w:color="auto"/>
            <w:bottom w:val="none" w:sz="0" w:space="0" w:color="auto"/>
            <w:right w:val="none" w:sz="0" w:space="0" w:color="auto"/>
          </w:divBdr>
        </w:div>
        <w:div w:id="1513035434">
          <w:marLeft w:val="0"/>
          <w:marRight w:val="0"/>
          <w:marTop w:val="0"/>
          <w:marBottom w:val="0"/>
          <w:divBdr>
            <w:top w:val="none" w:sz="0" w:space="0" w:color="auto"/>
            <w:left w:val="none" w:sz="0" w:space="0" w:color="auto"/>
            <w:bottom w:val="none" w:sz="0" w:space="0" w:color="auto"/>
            <w:right w:val="none" w:sz="0" w:space="0" w:color="auto"/>
          </w:divBdr>
        </w:div>
        <w:div w:id="272053333">
          <w:marLeft w:val="0"/>
          <w:marRight w:val="0"/>
          <w:marTop w:val="0"/>
          <w:marBottom w:val="0"/>
          <w:divBdr>
            <w:top w:val="none" w:sz="0" w:space="0" w:color="auto"/>
            <w:left w:val="none" w:sz="0" w:space="0" w:color="auto"/>
            <w:bottom w:val="none" w:sz="0" w:space="0" w:color="auto"/>
            <w:right w:val="none" w:sz="0" w:space="0" w:color="auto"/>
          </w:divBdr>
        </w:div>
        <w:div w:id="709646270">
          <w:marLeft w:val="0"/>
          <w:marRight w:val="0"/>
          <w:marTop w:val="0"/>
          <w:marBottom w:val="0"/>
          <w:divBdr>
            <w:top w:val="none" w:sz="0" w:space="0" w:color="auto"/>
            <w:left w:val="none" w:sz="0" w:space="0" w:color="auto"/>
            <w:bottom w:val="none" w:sz="0" w:space="0" w:color="auto"/>
            <w:right w:val="none" w:sz="0" w:space="0" w:color="auto"/>
          </w:divBdr>
        </w:div>
        <w:div w:id="688221953">
          <w:marLeft w:val="0"/>
          <w:marRight w:val="0"/>
          <w:marTop w:val="0"/>
          <w:marBottom w:val="0"/>
          <w:divBdr>
            <w:top w:val="none" w:sz="0" w:space="0" w:color="auto"/>
            <w:left w:val="none" w:sz="0" w:space="0" w:color="auto"/>
            <w:bottom w:val="none" w:sz="0" w:space="0" w:color="auto"/>
            <w:right w:val="none" w:sz="0" w:space="0" w:color="auto"/>
          </w:divBdr>
        </w:div>
        <w:div w:id="767119193">
          <w:marLeft w:val="0"/>
          <w:marRight w:val="0"/>
          <w:marTop w:val="0"/>
          <w:marBottom w:val="0"/>
          <w:divBdr>
            <w:top w:val="none" w:sz="0" w:space="0" w:color="auto"/>
            <w:left w:val="none" w:sz="0" w:space="0" w:color="auto"/>
            <w:bottom w:val="none" w:sz="0" w:space="0" w:color="auto"/>
            <w:right w:val="none" w:sz="0" w:space="0" w:color="auto"/>
          </w:divBdr>
        </w:div>
        <w:div w:id="598216149">
          <w:marLeft w:val="0"/>
          <w:marRight w:val="0"/>
          <w:marTop w:val="0"/>
          <w:marBottom w:val="0"/>
          <w:divBdr>
            <w:top w:val="none" w:sz="0" w:space="0" w:color="auto"/>
            <w:left w:val="none" w:sz="0" w:space="0" w:color="auto"/>
            <w:bottom w:val="none" w:sz="0" w:space="0" w:color="auto"/>
            <w:right w:val="none" w:sz="0" w:space="0" w:color="auto"/>
          </w:divBdr>
        </w:div>
        <w:div w:id="491027637">
          <w:marLeft w:val="0"/>
          <w:marRight w:val="0"/>
          <w:marTop w:val="0"/>
          <w:marBottom w:val="0"/>
          <w:divBdr>
            <w:top w:val="none" w:sz="0" w:space="0" w:color="auto"/>
            <w:left w:val="none" w:sz="0" w:space="0" w:color="auto"/>
            <w:bottom w:val="none" w:sz="0" w:space="0" w:color="auto"/>
            <w:right w:val="none" w:sz="0" w:space="0" w:color="auto"/>
          </w:divBdr>
        </w:div>
        <w:div w:id="1345782847">
          <w:marLeft w:val="0"/>
          <w:marRight w:val="0"/>
          <w:marTop w:val="0"/>
          <w:marBottom w:val="0"/>
          <w:divBdr>
            <w:top w:val="none" w:sz="0" w:space="0" w:color="auto"/>
            <w:left w:val="none" w:sz="0" w:space="0" w:color="auto"/>
            <w:bottom w:val="none" w:sz="0" w:space="0" w:color="auto"/>
            <w:right w:val="none" w:sz="0" w:space="0" w:color="auto"/>
          </w:divBdr>
        </w:div>
        <w:div w:id="1561600882">
          <w:marLeft w:val="0"/>
          <w:marRight w:val="0"/>
          <w:marTop w:val="0"/>
          <w:marBottom w:val="0"/>
          <w:divBdr>
            <w:top w:val="none" w:sz="0" w:space="0" w:color="auto"/>
            <w:left w:val="none" w:sz="0" w:space="0" w:color="auto"/>
            <w:bottom w:val="none" w:sz="0" w:space="0" w:color="auto"/>
            <w:right w:val="none" w:sz="0" w:space="0" w:color="auto"/>
          </w:divBdr>
        </w:div>
        <w:div w:id="1500846161">
          <w:marLeft w:val="0"/>
          <w:marRight w:val="0"/>
          <w:marTop w:val="0"/>
          <w:marBottom w:val="0"/>
          <w:divBdr>
            <w:top w:val="none" w:sz="0" w:space="0" w:color="auto"/>
            <w:left w:val="none" w:sz="0" w:space="0" w:color="auto"/>
            <w:bottom w:val="none" w:sz="0" w:space="0" w:color="auto"/>
            <w:right w:val="none" w:sz="0" w:space="0" w:color="auto"/>
          </w:divBdr>
        </w:div>
        <w:div w:id="1651789478">
          <w:marLeft w:val="0"/>
          <w:marRight w:val="0"/>
          <w:marTop w:val="0"/>
          <w:marBottom w:val="0"/>
          <w:divBdr>
            <w:top w:val="none" w:sz="0" w:space="0" w:color="auto"/>
            <w:left w:val="none" w:sz="0" w:space="0" w:color="auto"/>
            <w:bottom w:val="none" w:sz="0" w:space="0" w:color="auto"/>
            <w:right w:val="none" w:sz="0" w:space="0" w:color="auto"/>
          </w:divBdr>
        </w:div>
        <w:div w:id="1490246348">
          <w:marLeft w:val="0"/>
          <w:marRight w:val="0"/>
          <w:marTop w:val="0"/>
          <w:marBottom w:val="0"/>
          <w:divBdr>
            <w:top w:val="none" w:sz="0" w:space="0" w:color="auto"/>
            <w:left w:val="none" w:sz="0" w:space="0" w:color="auto"/>
            <w:bottom w:val="none" w:sz="0" w:space="0" w:color="auto"/>
            <w:right w:val="none" w:sz="0" w:space="0" w:color="auto"/>
          </w:divBdr>
        </w:div>
        <w:div w:id="1619607407">
          <w:marLeft w:val="0"/>
          <w:marRight w:val="0"/>
          <w:marTop w:val="0"/>
          <w:marBottom w:val="0"/>
          <w:divBdr>
            <w:top w:val="none" w:sz="0" w:space="0" w:color="auto"/>
            <w:left w:val="none" w:sz="0" w:space="0" w:color="auto"/>
            <w:bottom w:val="none" w:sz="0" w:space="0" w:color="auto"/>
            <w:right w:val="none" w:sz="0" w:space="0" w:color="auto"/>
          </w:divBdr>
        </w:div>
        <w:div w:id="839466232">
          <w:marLeft w:val="0"/>
          <w:marRight w:val="0"/>
          <w:marTop w:val="0"/>
          <w:marBottom w:val="0"/>
          <w:divBdr>
            <w:top w:val="none" w:sz="0" w:space="0" w:color="auto"/>
            <w:left w:val="none" w:sz="0" w:space="0" w:color="auto"/>
            <w:bottom w:val="none" w:sz="0" w:space="0" w:color="auto"/>
            <w:right w:val="none" w:sz="0" w:space="0" w:color="auto"/>
          </w:divBdr>
        </w:div>
        <w:div w:id="213082918">
          <w:marLeft w:val="0"/>
          <w:marRight w:val="0"/>
          <w:marTop w:val="0"/>
          <w:marBottom w:val="0"/>
          <w:divBdr>
            <w:top w:val="none" w:sz="0" w:space="0" w:color="auto"/>
            <w:left w:val="none" w:sz="0" w:space="0" w:color="auto"/>
            <w:bottom w:val="none" w:sz="0" w:space="0" w:color="auto"/>
            <w:right w:val="none" w:sz="0" w:space="0" w:color="auto"/>
          </w:divBdr>
        </w:div>
        <w:div w:id="1326669165">
          <w:marLeft w:val="0"/>
          <w:marRight w:val="0"/>
          <w:marTop w:val="0"/>
          <w:marBottom w:val="0"/>
          <w:divBdr>
            <w:top w:val="none" w:sz="0" w:space="0" w:color="auto"/>
            <w:left w:val="none" w:sz="0" w:space="0" w:color="auto"/>
            <w:bottom w:val="none" w:sz="0" w:space="0" w:color="auto"/>
            <w:right w:val="none" w:sz="0" w:space="0" w:color="auto"/>
          </w:divBdr>
        </w:div>
        <w:div w:id="1275095102">
          <w:marLeft w:val="0"/>
          <w:marRight w:val="0"/>
          <w:marTop w:val="0"/>
          <w:marBottom w:val="0"/>
          <w:divBdr>
            <w:top w:val="none" w:sz="0" w:space="0" w:color="auto"/>
            <w:left w:val="none" w:sz="0" w:space="0" w:color="auto"/>
            <w:bottom w:val="none" w:sz="0" w:space="0" w:color="auto"/>
            <w:right w:val="none" w:sz="0" w:space="0" w:color="auto"/>
          </w:divBdr>
        </w:div>
        <w:div w:id="1278562213">
          <w:marLeft w:val="0"/>
          <w:marRight w:val="0"/>
          <w:marTop w:val="0"/>
          <w:marBottom w:val="0"/>
          <w:divBdr>
            <w:top w:val="none" w:sz="0" w:space="0" w:color="auto"/>
            <w:left w:val="none" w:sz="0" w:space="0" w:color="auto"/>
            <w:bottom w:val="none" w:sz="0" w:space="0" w:color="auto"/>
            <w:right w:val="none" w:sz="0" w:space="0" w:color="auto"/>
          </w:divBdr>
        </w:div>
        <w:div w:id="431820498">
          <w:marLeft w:val="0"/>
          <w:marRight w:val="0"/>
          <w:marTop w:val="0"/>
          <w:marBottom w:val="0"/>
          <w:divBdr>
            <w:top w:val="none" w:sz="0" w:space="0" w:color="auto"/>
            <w:left w:val="none" w:sz="0" w:space="0" w:color="auto"/>
            <w:bottom w:val="none" w:sz="0" w:space="0" w:color="auto"/>
            <w:right w:val="none" w:sz="0" w:space="0" w:color="auto"/>
          </w:divBdr>
        </w:div>
        <w:div w:id="369455531">
          <w:marLeft w:val="0"/>
          <w:marRight w:val="0"/>
          <w:marTop w:val="0"/>
          <w:marBottom w:val="0"/>
          <w:divBdr>
            <w:top w:val="none" w:sz="0" w:space="0" w:color="auto"/>
            <w:left w:val="none" w:sz="0" w:space="0" w:color="auto"/>
            <w:bottom w:val="none" w:sz="0" w:space="0" w:color="auto"/>
            <w:right w:val="none" w:sz="0" w:space="0" w:color="auto"/>
          </w:divBdr>
        </w:div>
        <w:div w:id="1625774204">
          <w:marLeft w:val="0"/>
          <w:marRight w:val="0"/>
          <w:marTop w:val="0"/>
          <w:marBottom w:val="0"/>
          <w:divBdr>
            <w:top w:val="none" w:sz="0" w:space="0" w:color="auto"/>
            <w:left w:val="none" w:sz="0" w:space="0" w:color="auto"/>
            <w:bottom w:val="none" w:sz="0" w:space="0" w:color="auto"/>
            <w:right w:val="none" w:sz="0" w:space="0" w:color="auto"/>
          </w:divBdr>
        </w:div>
        <w:div w:id="1061710385">
          <w:marLeft w:val="0"/>
          <w:marRight w:val="0"/>
          <w:marTop w:val="0"/>
          <w:marBottom w:val="0"/>
          <w:divBdr>
            <w:top w:val="none" w:sz="0" w:space="0" w:color="auto"/>
            <w:left w:val="none" w:sz="0" w:space="0" w:color="auto"/>
            <w:bottom w:val="none" w:sz="0" w:space="0" w:color="auto"/>
            <w:right w:val="none" w:sz="0" w:space="0" w:color="auto"/>
          </w:divBdr>
        </w:div>
        <w:div w:id="1913196889">
          <w:marLeft w:val="0"/>
          <w:marRight w:val="0"/>
          <w:marTop w:val="0"/>
          <w:marBottom w:val="0"/>
          <w:divBdr>
            <w:top w:val="none" w:sz="0" w:space="0" w:color="auto"/>
            <w:left w:val="none" w:sz="0" w:space="0" w:color="auto"/>
            <w:bottom w:val="none" w:sz="0" w:space="0" w:color="auto"/>
            <w:right w:val="none" w:sz="0" w:space="0" w:color="auto"/>
          </w:divBdr>
        </w:div>
        <w:div w:id="596409111">
          <w:marLeft w:val="0"/>
          <w:marRight w:val="0"/>
          <w:marTop w:val="0"/>
          <w:marBottom w:val="0"/>
          <w:divBdr>
            <w:top w:val="none" w:sz="0" w:space="0" w:color="auto"/>
            <w:left w:val="none" w:sz="0" w:space="0" w:color="auto"/>
            <w:bottom w:val="none" w:sz="0" w:space="0" w:color="auto"/>
            <w:right w:val="none" w:sz="0" w:space="0" w:color="auto"/>
          </w:divBdr>
        </w:div>
        <w:div w:id="1508519640">
          <w:marLeft w:val="0"/>
          <w:marRight w:val="0"/>
          <w:marTop w:val="0"/>
          <w:marBottom w:val="0"/>
          <w:divBdr>
            <w:top w:val="none" w:sz="0" w:space="0" w:color="auto"/>
            <w:left w:val="none" w:sz="0" w:space="0" w:color="auto"/>
            <w:bottom w:val="none" w:sz="0" w:space="0" w:color="auto"/>
            <w:right w:val="none" w:sz="0" w:space="0" w:color="auto"/>
          </w:divBdr>
        </w:div>
        <w:div w:id="883835343">
          <w:marLeft w:val="0"/>
          <w:marRight w:val="0"/>
          <w:marTop w:val="0"/>
          <w:marBottom w:val="0"/>
          <w:divBdr>
            <w:top w:val="none" w:sz="0" w:space="0" w:color="auto"/>
            <w:left w:val="none" w:sz="0" w:space="0" w:color="auto"/>
            <w:bottom w:val="none" w:sz="0" w:space="0" w:color="auto"/>
            <w:right w:val="none" w:sz="0" w:space="0" w:color="auto"/>
          </w:divBdr>
        </w:div>
        <w:div w:id="1226336587">
          <w:marLeft w:val="0"/>
          <w:marRight w:val="0"/>
          <w:marTop w:val="0"/>
          <w:marBottom w:val="0"/>
          <w:divBdr>
            <w:top w:val="none" w:sz="0" w:space="0" w:color="auto"/>
            <w:left w:val="none" w:sz="0" w:space="0" w:color="auto"/>
            <w:bottom w:val="none" w:sz="0" w:space="0" w:color="auto"/>
            <w:right w:val="none" w:sz="0" w:space="0" w:color="auto"/>
          </w:divBdr>
        </w:div>
        <w:div w:id="1997146297">
          <w:marLeft w:val="0"/>
          <w:marRight w:val="0"/>
          <w:marTop w:val="0"/>
          <w:marBottom w:val="0"/>
          <w:divBdr>
            <w:top w:val="none" w:sz="0" w:space="0" w:color="auto"/>
            <w:left w:val="none" w:sz="0" w:space="0" w:color="auto"/>
            <w:bottom w:val="none" w:sz="0" w:space="0" w:color="auto"/>
            <w:right w:val="none" w:sz="0" w:space="0" w:color="auto"/>
          </w:divBdr>
        </w:div>
      </w:divsChild>
    </w:div>
    <w:div w:id="934171214">
      <w:bodyDiv w:val="1"/>
      <w:marLeft w:val="0"/>
      <w:marRight w:val="0"/>
      <w:marTop w:val="0"/>
      <w:marBottom w:val="0"/>
      <w:divBdr>
        <w:top w:val="none" w:sz="0" w:space="0" w:color="auto"/>
        <w:left w:val="none" w:sz="0" w:space="0" w:color="auto"/>
        <w:bottom w:val="none" w:sz="0" w:space="0" w:color="auto"/>
        <w:right w:val="none" w:sz="0" w:space="0" w:color="auto"/>
      </w:divBdr>
    </w:div>
    <w:div w:id="1007946092">
      <w:bodyDiv w:val="1"/>
      <w:marLeft w:val="0"/>
      <w:marRight w:val="0"/>
      <w:marTop w:val="0"/>
      <w:marBottom w:val="0"/>
      <w:divBdr>
        <w:top w:val="none" w:sz="0" w:space="0" w:color="auto"/>
        <w:left w:val="none" w:sz="0" w:space="0" w:color="auto"/>
        <w:bottom w:val="none" w:sz="0" w:space="0" w:color="auto"/>
        <w:right w:val="none" w:sz="0" w:space="0" w:color="auto"/>
      </w:divBdr>
      <w:divsChild>
        <w:div w:id="1386102148">
          <w:marLeft w:val="475"/>
          <w:marRight w:val="0"/>
          <w:marTop w:val="0"/>
          <w:marBottom w:val="504"/>
          <w:divBdr>
            <w:top w:val="none" w:sz="0" w:space="0" w:color="auto"/>
            <w:left w:val="none" w:sz="0" w:space="0" w:color="auto"/>
            <w:bottom w:val="none" w:sz="0" w:space="0" w:color="auto"/>
            <w:right w:val="none" w:sz="0" w:space="0" w:color="auto"/>
          </w:divBdr>
        </w:div>
        <w:div w:id="2069305920">
          <w:marLeft w:val="475"/>
          <w:marRight w:val="0"/>
          <w:marTop w:val="0"/>
          <w:marBottom w:val="504"/>
          <w:divBdr>
            <w:top w:val="none" w:sz="0" w:space="0" w:color="auto"/>
            <w:left w:val="none" w:sz="0" w:space="0" w:color="auto"/>
            <w:bottom w:val="none" w:sz="0" w:space="0" w:color="auto"/>
            <w:right w:val="none" w:sz="0" w:space="0" w:color="auto"/>
          </w:divBdr>
        </w:div>
        <w:div w:id="1159006093">
          <w:marLeft w:val="475"/>
          <w:marRight w:val="0"/>
          <w:marTop w:val="0"/>
          <w:marBottom w:val="504"/>
          <w:divBdr>
            <w:top w:val="none" w:sz="0" w:space="0" w:color="auto"/>
            <w:left w:val="none" w:sz="0" w:space="0" w:color="auto"/>
            <w:bottom w:val="none" w:sz="0" w:space="0" w:color="auto"/>
            <w:right w:val="none" w:sz="0" w:space="0" w:color="auto"/>
          </w:divBdr>
        </w:div>
      </w:divsChild>
    </w:div>
    <w:div w:id="1009942191">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50422756">
      <w:bodyDiv w:val="1"/>
      <w:marLeft w:val="0"/>
      <w:marRight w:val="0"/>
      <w:marTop w:val="0"/>
      <w:marBottom w:val="0"/>
      <w:divBdr>
        <w:top w:val="none" w:sz="0" w:space="0" w:color="auto"/>
        <w:left w:val="none" w:sz="0" w:space="0" w:color="auto"/>
        <w:bottom w:val="none" w:sz="0" w:space="0" w:color="auto"/>
        <w:right w:val="none" w:sz="0" w:space="0" w:color="auto"/>
      </w:divBdr>
      <w:divsChild>
        <w:div w:id="2128111752">
          <w:marLeft w:val="0"/>
          <w:marRight w:val="0"/>
          <w:marTop w:val="0"/>
          <w:marBottom w:val="0"/>
          <w:divBdr>
            <w:top w:val="none" w:sz="0" w:space="0" w:color="auto"/>
            <w:left w:val="none" w:sz="0" w:space="0" w:color="auto"/>
            <w:bottom w:val="none" w:sz="0" w:space="0" w:color="auto"/>
            <w:right w:val="none" w:sz="0" w:space="0" w:color="auto"/>
          </w:divBdr>
          <w:divsChild>
            <w:div w:id="1060591172">
              <w:marLeft w:val="0"/>
              <w:marRight w:val="0"/>
              <w:marTop w:val="0"/>
              <w:marBottom w:val="0"/>
              <w:divBdr>
                <w:top w:val="none" w:sz="0" w:space="0" w:color="auto"/>
                <w:left w:val="none" w:sz="0" w:space="0" w:color="auto"/>
                <w:bottom w:val="none" w:sz="0" w:space="0" w:color="auto"/>
                <w:right w:val="none" w:sz="0" w:space="0" w:color="auto"/>
              </w:divBdr>
              <w:divsChild>
                <w:div w:id="1647389711">
                  <w:marLeft w:val="390"/>
                  <w:marRight w:val="390"/>
                  <w:marTop w:val="0"/>
                  <w:marBottom w:val="0"/>
                  <w:divBdr>
                    <w:top w:val="none" w:sz="0" w:space="0" w:color="auto"/>
                    <w:left w:val="single" w:sz="6" w:space="15" w:color="CCCCCC"/>
                    <w:bottom w:val="none" w:sz="0" w:space="0" w:color="auto"/>
                    <w:right w:val="single" w:sz="6" w:space="15" w:color="CCCCCC"/>
                  </w:divBdr>
                  <w:divsChild>
                    <w:div w:id="574441256">
                      <w:marLeft w:val="0"/>
                      <w:marRight w:val="0"/>
                      <w:marTop w:val="0"/>
                      <w:marBottom w:val="0"/>
                      <w:divBdr>
                        <w:top w:val="none" w:sz="0" w:space="0" w:color="auto"/>
                        <w:left w:val="none" w:sz="0" w:space="0" w:color="auto"/>
                        <w:bottom w:val="none" w:sz="0" w:space="0" w:color="auto"/>
                        <w:right w:val="none" w:sz="0" w:space="0" w:color="auto"/>
                      </w:divBdr>
                      <w:divsChild>
                        <w:div w:id="8686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1627158403">
          <w:marLeft w:val="0"/>
          <w:marRight w:val="0"/>
          <w:marTop w:val="0"/>
          <w:marBottom w:val="0"/>
          <w:divBdr>
            <w:top w:val="none" w:sz="0" w:space="0" w:color="auto"/>
            <w:left w:val="none" w:sz="0" w:space="0" w:color="auto"/>
            <w:bottom w:val="none" w:sz="0" w:space="0" w:color="auto"/>
            <w:right w:val="none" w:sz="0" w:space="0" w:color="auto"/>
          </w:divBdr>
        </w:div>
        <w:div w:id="55205747">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sChild>
    </w:div>
    <w:div w:id="1250043916">
      <w:bodyDiv w:val="1"/>
      <w:marLeft w:val="0"/>
      <w:marRight w:val="0"/>
      <w:marTop w:val="0"/>
      <w:marBottom w:val="0"/>
      <w:divBdr>
        <w:top w:val="none" w:sz="0" w:space="0" w:color="auto"/>
        <w:left w:val="none" w:sz="0" w:space="0" w:color="auto"/>
        <w:bottom w:val="none" w:sz="0" w:space="0" w:color="auto"/>
        <w:right w:val="none" w:sz="0" w:space="0" w:color="auto"/>
      </w:divBdr>
      <w:divsChild>
        <w:div w:id="224222904">
          <w:marLeft w:val="475"/>
          <w:marRight w:val="0"/>
          <w:marTop w:val="0"/>
          <w:marBottom w:val="470"/>
          <w:divBdr>
            <w:top w:val="none" w:sz="0" w:space="0" w:color="auto"/>
            <w:left w:val="none" w:sz="0" w:space="0" w:color="auto"/>
            <w:bottom w:val="none" w:sz="0" w:space="0" w:color="auto"/>
            <w:right w:val="none" w:sz="0" w:space="0" w:color="auto"/>
          </w:divBdr>
        </w:div>
        <w:div w:id="664090536">
          <w:marLeft w:val="475"/>
          <w:marRight w:val="0"/>
          <w:marTop w:val="0"/>
          <w:marBottom w:val="470"/>
          <w:divBdr>
            <w:top w:val="none" w:sz="0" w:space="0" w:color="auto"/>
            <w:left w:val="none" w:sz="0" w:space="0" w:color="auto"/>
            <w:bottom w:val="none" w:sz="0" w:space="0" w:color="auto"/>
            <w:right w:val="none" w:sz="0" w:space="0" w:color="auto"/>
          </w:divBdr>
        </w:div>
        <w:div w:id="1396929527">
          <w:marLeft w:val="475"/>
          <w:marRight w:val="0"/>
          <w:marTop w:val="0"/>
          <w:marBottom w:val="470"/>
          <w:divBdr>
            <w:top w:val="none" w:sz="0" w:space="0" w:color="auto"/>
            <w:left w:val="none" w:sz="0" w:space="0" w:color="auto"/>
            <w:bottom w:val="none" w:sz="0" w:space="0" w:color="auto"/>
            <w:right w:val="none" w:sz="0" w:space="0" w:color="auto"/>
          </w:divBdr>
        </w:div>
        <w:div w:id="58133826">
          <w:marLeft w:val="475"/>
          <w:marRight w:val="0"/>
          <w:marTop w:val="0"/>
          <w:marBottom w:val="470"/>
          <w:divBdr>
            <w:top w:val="none" w:sz="0" w:space="0" w:color="auto"/>
            <w:left w:val="none" w:sz="0" w:space="0" w:color="auto"/>
            <w:bottom w:val="none" w:sz="0" w:space="0" w:color="auto"/>
            <w:right w:val="none" w:sz="0" w:space="0" w:color="auto"/>
          </w:divBdr>
        </w:div>
        <w:div w:id="1975519500">
          <w:marLeft w:val="475"/>
          <w:marRight w:val="0"/>
          <w:marTop w:val="0"/>
          <w:marBottom w:val="470"/>
          <w:divBdr>
            <w:top w:val="none" w:sz="0" w:space="0" w:color="auto"/>
            <w:left w:val="none" w:sz="0" w:space="0" w:color="auto"/>
            <w:bottom w:val="none" w:sz="0" w:space="0" w:color="auto"/>
            <w:right w:val="none" w:sz="0" w:space="0" w:color="auto"/>
          </w:divBdr>
        </w:div>
        <w:div w:id="2117363344">
          <w:marLeft w:val="475"/>
          <w:marRight w:val="0"/>
          <w:marTop w:val="0"/>
          <w:marBottom w:val="470"/>
          <w:divBdr>
            <w:top w:val="none" w:sz="0" w:space="0" w:color="auto"/>
            <w:left w:val="none" w:sz="0" w:space="0" w:color="auto"/>
            <w:bottom w:val="none" w:sz="0" w:space="0" w:color="auto"/>
            <w:right w:val="none" w:sz="0" w:space="0" w:color="auto"/>
          </w:divBdr>
        </w:div>
        <w:div w:id="1518228312">
          <w:marLeft w:val="475"/>
          <w:marRight w:val="0"/>
          <w:marTop w:val="0"/>
          <w:marBottom w:val="470"/>
          <w:divBdr>
            <w:top w:val="none" w:sz="0" w:space="0" w:color="auto"/>
            <w:left w:val="none" w:sz="0" w:space="0" w:color="auto"/>
            <w:bottom w:val="none" w:sz="0" w:space="0" w:color="auto"/>
            <w:right w:val="none" w:sz="0" w:space="0" w:color="auto"/>
          </w:divBdr>
        </w:div>
        <w:div w:id="1004552142">
          <w:marLeft w:val="475"/>
          <w:marRight w:val="0"/>
          <w:marTop w:val="0"/>
          <w:marBottom w:val="470"/>
          <w:divBdr>
            <w:top w:val="none" w:sz="0" w:space="0" w:color="auto"/>
            <w:left w:val="none" w:sz="0" w:space="0" w:color="auto"/>
            <w:bottom w:val="none" w:sz="0" w:space="0" w:color="auto"/>
            <w:right w:val="none" w:sz="0" w:space="0" w:color="auto"/>
          </w:divBdr>
        </w:div>
      </w:divsChild>
    </w:div>
    <w:div w:id="1268924165">
      <w:bodyDiv w:val="1"/>
      <w:marLeft w:val="0"/>
      <w:marRight w:val="0"/>
      <w:marTop w:val="0"/>
      <w:marBottom w:val="0"/>
      <w:divBdr>
        <w:top w:val="none" w:sz="0" w:space="0" w:color="auto"/>
        <w:left w:val="none" w:sz="0" w:space="0" w:color="auto"/>
        <w:bottom w:val="none" w:sz="0" w:space="0" w:color="auto"/>
        <w:right w:val="none" w:sz="0" w:space="0" w:color="auto"/>
      </w:divBdr>
      <w:divsChild>
        <w:div w:id="707487007">
          <w:marLeft w:val="0"/>
          <w:marRight w:val="0"/>
          <w:marTop w:val="0"/>
          <w:marBottom w:val="0"/>
          <w:divBdr>
            <w:top w:val="none" w:sz="0" w:space="0" w:color="auto"/>
            <w:left w:val="none" w:sz="0" w:space="0" w:color="auto"/>
            <w:bottom w:val="none" w:sz="0" w:space="0" w:color="auto"/>
            <w:right w:val="none" w:sz="0" w:space="0" w:color="auto"/>
          </w:divBdr>
        </w:div>
        <w:div w:id="2116944135">
          <w:marLeft w:val="0"/>
          <w:marRight w:val="0"/>
          <w:marTop w:val="0"/>
          <w:marBottom w:val="0"/>
          <w:divBdr>
            <w:top w:val="none" w:sz="0" w:space="0" w:color="auto"/>
            <w:left w:val="none" w:sz="0" w:space="0" w:color="auto"/>
            <w:bottom w:val="none" w:sz="0" w:space="0" w:color="auto"/>
            <w:right w:val="none" w:sz="0" w:space="0" w:color="auto"/>
          </w:divBdr>
        </w:div>
        <w:div w:id="8143658">
          <w:marLeft w:val="0"/>
          <w:marRight w:val="0"/>
          <w:marTop w:val="0"/>
          <w:marBottom w:val="0"/>
          <w:divBdr>
            <w:top w:val="none" w:sz="0" w:space="0" w:color="auto"/>
            <w:left w:val="none" w:sz="0" w:space="0" w:color="auto"/>
            <w:bottom w:val="none" w:sz="0" w:space="0" w:color="auto"/>
            <w:right w:val="none" w:sz="0" w:space="0" w:color="auto"/>
          </w:divBdr>
        </w:div>
        <w:div w:id="1351681456">
          <w:marLeft w:val="0"/>
          <w:marRight w:val="0"/>
          <w:marTop w:val="0"/>
          <w:marBottom w:val="0"/>
          <w:divBdr>
            <w:top w:val="none" w:sz="0" w:space="0" w:color="auto"/>
            <w:left w:val="none" w:sz="0" w:space="0" w:color="auto"/>
            <w:bottom w:val="none" w:sz="0" w:space="0" w:color="auto"/>
            <w:right w:val="none" w:sz="0" w:space="0" w:color="auto"/>
          </w:divBdr>
        </w:div>
      </w:divsChild>
    </w:div>
    <w:div w:id="1332903179">
      <w:bodyDiv w:val="1"/>
      <w:marLeft w:val="0"/>
      <w:marRight w:val="0"/>
      <w:marTop w:val="0"/>
      <w:marBottom w:val="0"/>
      <w:divBdr>
        <w:top w:val="none" w:sz="0" w:space="0" w:color="auto"/>
        <w:left w:val="none" w:sz="0" w:space="0" w:color="auto"/>
        <w:bottom w:val="none" w:sz="0" w:space="0" w:color="auto"/>
        <w:right w:val="none" w:sz="0" w:space="0" w:color="auto"/>
      </w:divBdr>
    </w:div>
    <w:div w:id="1340308734">
      <w:bodyDiv w:val="1"/>
      <w:marLeft w:val="0"/>
      <w:marRight w:val="0"/>
      <w:marTop w:val="0"/>
      <w:marBottom w:val="0"/>
      <w:divBdr>
        <w:top w:val="none" w:sz="0" w:space="0" w:color="auto"/>
        <w:left w:val="none" w:sz="0" w:space="0" w:color="auto"/>
        <w:bottom w:val="none" w:sz="0" w:space="0" w:color="auto"/>
        <w:right w:val="none" w:sz="0" w:space="0" w:color="auto"/>
      </w:divBdr>
    </w:div>
    <w:div w:id="1341082871">
      <w:bodyDiv w:val="1"/>
      <w:marLeft w:val="0"/>
      <w:marRight w:val="0"/>
      <w:marTop w:val="0"/>
      <w:marBottom w:val="0"/>
      <w:divBdr>
        <w:top w:val="none" w:sz="0" w:space="0" w:color="auto"/>
        <w:left w:val="none" w:sz="0" w:space="0" w:color="auto"/>
        <w:bottom w:val="none" w:sz="0" w:space="0" w:color="auto"/>
        <w:right w:val="none" w:sz="0" w:space="0" w:color="auto"/>
      </w:divBdr>
      <w:divsChild>
        <w:div w:id="515538017">
          <w:marLeft w:val="0"/>
          <w:marRight w:val="0"/>
          <w:marTop w:val="0"/>
          <w:marBottom w:val="0"/>
          <w:divBdr>
            <w:top w:val="none" w:sz="0" w:space="0" w:color="auto"/>
            <w:left w:val="none" w:sz="0" w:space="0" w:color="auto"/>
            <w:bottom w:val="none" w:sz="0" w:space="0" w:color="auto"/>
            <w:right w:val="none" w:sz="0" w:space="0" w:color="auto"/>
          </w:divBdr>
        </w:div>
        <w:div w:id="953945761">
          <w:marLeft w:val="0"/>
          <w:marRight w:val="0"/>
          <w:marTop w:val="0"/>
          <w:marBottom w:val="0"/>
          <w:divBdr>
            <w:top w:val="none" w:sz="0" w:space="0" w:color="auto"/>
            <w:left w:val="none" w:sz="0" w:space="0" w:color="auto"/>
            <w:bottom w:val="none" w:sz="0" w:space="0" w:color="auto"/>
            <w:right w:val="none" w:sz="0" w:space="0" w:color="auto"/>
          </w:divBdr>
        </w:div>
        <w:div w:id="1319844768">
          <w:marLeft w:val="0"/>
          <w:marRight w:val="0"/>
          <w:marTop w:val="0"/>
          <w:marBottom w:val="0"/>
          <w:divBdr>
            <w:top w:val="none" w:sz="0" w:space="0" w:color="auto"/>
            <w:left w:val="none" w:sz="0" w:space="0" w:color="auto"/>
            <w:bottom w:val="none" w:sz="0" w:space="0" w:color="auto"/>
            <w:right w:val="none" w:sz="0" w:space="0" w:color="auto"/>
          </w:divBdr>
        </w:div>
        <w:div w:id="188758044">
          <w:marLeft w:val="0"/>
          <w:marRight w:val="0"/>
          <w:marTop w:val="0"/>
          <w:marBottom w:val="0"/>
          <w:divBdr>
            <w:top w:val="none" w:sz="0" w:space="0" w:color="auto"/>
            <w:left w:val="none" w:sz="0" w:space="0" w:color="auto"/>
            <w:bottom w:val="none" w:sz="0" w:space="0" w:color="auto"/>
            <w:right w:val="none" w:sz="0" w:space="0" w:color="auto"/>
          </w:divBdr>
        </w:div>
        <w:div w:id="723600999">
          <w:marLeft w:val="0"/>
          <w:marRight w:val="0"/>
          <w:marTop w:val="0"/>
          <w:marBottom w:val="0"/>
          <w:divBdr>
            <w:top w:val="none" w:sz="0" w:space="0" w:color="auto"/>
            <w:left w:val="none" w:sz="0" w:space="0" w:color="auto"/>
            <w:bottom w:val="none" w:sz="0" w:space="0" w:color="auto"/>
            <w:right w:val="none" w:sz="0" w:space="0" w:color="auto"/>
          </w:divBdr>
        </w:div>
        <w:div w:id="2083404269">
          <w:marLeft w:val="0"/>
          <w:marRight w:val="0"/>
          <w:marTop w:val="0"/>
          <w:marBottom w:val="0"/>
          <w:divBdr>
            <w:top w:val="none" w:sz="0" w:space="0" w:color="auto"/>
            <w:left w:val="none" w:sz="0" w:space="0" w:color="auto"/>
            <w:bottom w:val="none" w:sz="0" w:space="0" w:color="auto"/>
            <w:right w:val="none" w:sz="0" w:space="0" w:color="auto"/>
          </w:divBdr>
        </w:div>
        <w:div w:id="1389453714">
          <w:marLeft w:val="0"/>
          <w:marRight w:val="0"/>
          <w:marTop w:val="0"/>
          <w:marBottom w:val="0"/>
          <w:divBdr>
            <w:top w:val="none" w:sz="0" w:space="0" w:color="auto"/>
            <w:left w:val="none" w:sz="0" w:space="0" w:color="auto"/>
            <w:bottom w:val="none" w:sz="0" w:space="0" w:color="auto"/>
            <w:right w:val="none" w:sz="0" w:space="0" w:color="auto"/>
          </w:divBdr>
        </w:div>
        <w:div w:id="964847295">
          <w:marLeft w:val="0"/>
          <w:marRight w:val="0"/>
          <w:marTop w:val="0"/>
          <w:marBottom w:val="0"/>
          <w:divBdr>
            <w:top w:val="none" w:sz="0" w:space="0" w:color="auto"/>
            <w:left w:val="none" w:sz="0" w:space="0" w:color="auto"/>
            <w:bottom w:val="none" w:sz="0" w:space="0" w:color="auto"/>
            <w:right w:val="none" w:sz="0" w:space="0" w:color="auto"/>
          </w:divBdr>
        </w:div>
      </w:divsChild>
    </w:div>
    <w:div w:id="1395541737">
      <w:bodyDiv w:val="1"/>
      <w:marLeft w:val="0"/>
      <w:marRight w:val="0"/>
      <w:marTop w:val="0"/>
      <w:marBottom w:val="0"/>
      <w:divBdr>
        <w:top w:val="none" w:sz="0" w:space="0" w:color="auto"/>
        <w:left w:val="none" w:sz="0" w:space="0" w:color="auto"/>
        <w:bottom w:val="none" w:sz="0" w:space="0" w:color="auto"/>
        <w:right w:val="none" w:sz="0" w:space="0" w:color="auto"/>
      </w:divBdr>
    </w:div>
    <w:div w:id="1404448000">
      <w:bodyDiv w:val="1"/>
      <w:marLeft w:val="0"/>
      <w:marRight w:val="0"/>
      <w:marTop w:val="0"/>
      <w:marBottom w:val="0"/>
      <w:divBdr>
        <w:top w:val="none" w:sz="0" w:space="0" w:color="auto"/>
        <w:left w:val="none" w:sz="0" w:space="0" w:color="auto"/>
        <w:bottom w:val="none" w:sz="0" w:space="0" w:color="auto"/>
        <w:right w:val="none" w:sz="0" w:space="0" w:color="auto"/>
      </w:divBdr>
      <w:divsChild>
        <w:div w:id="581986747">
          <w:marLeft w:val="0"/>
          <w:marRight w:val="0"/>
          <w:marTop w:val="0"/>
          <w:marBottom w:val="0"/>
          <w:divBdr>
            <w:top w:val="none" w:sz="0" w:space="0" w:color="auto"/>
            <w:left w:val="none" w:sz="0" w:space="0" w:color="auto"/>
            <w:bottom w:val="none" w:sz="0" w:space="0" w:color="auto"/>
            <w:right w:val="none" w:sz="0" w:space="0" w:color="auto"/>
          </w:divBdr>
          <w:divsChild>
            <w:div w:id="1482505433">
              <w:marLeft w:val="0"/>
              <w:marRight w:val="0"/>
              <w:marTop w:val="0"/>
              <w:marBottom w:val="0"/>
              <w:divBdr>
                <w:top w:val="none" w:sz="0" w:space="0" w:color="auto"/>
                <w:left w:val="none" w:sz="0" w:space="0" w:color="auto"/>
                <w:bottom w:val="none" w:sz="0" w:space="0" w:color="auto"/>
                <w:right w:val="none" w:sz="0" w:space="0" w:color="auto"/>
              </w:divBdr>
            </w:div>
            <w:div w:id="1916284738">
              <w:marLeft w:val="0"/>
              <w:marRight w:val="0"/>
              <w:marTop w:val="0"/>
              <w:marBottom w:val="0"/>
              <w:divBdr>
                <w:top w:val="none" w:sz="0" w:space="0" w:color="auto"/>
                <w:left w:val="none" w:sz="0" w:space="0" w:color="auto"/>
                <w:bottom w:val="none" w:sz="0" w:space="0" w:color="auto"/>
                <w:right w:val="none" w:sz="0" w:space="0" w:color="auto"/>
              </w:divBdr>
            </w:div>
            <w:div w:id="161047386">
              <w:marLeft w:val="0"/>
              <w:marRight w:val="0"/>
              <w:marTop w:val="0"/>
              <w:marBottom w:val="0"/>
              <w:divBdr>
                <w:top w:val="none" w:sz="0" w:space="0" w:color="auto"/>
                <w:left w:val="none" w:sz="0" w:space="0" w:color="auto"/>
                <w:bottom w:val="none" w:sz="0" w:space="0" w:color="auto"/>
                <w:right w:val="none" w:sz="0" w:space="0" w:color="auto"/>
              </w:divBdr>
            </w:div>
            <w:div w:id="140314029">
              <w:marLeft w:val="0"/>
              <w:marRight w:val="0"/>
              <w:marTop w:val="0"/>
              <w:marBottom w:val="0"/>
              <w:divBdr>
                <w:top w:val="none" w:sz="0" w:space="0" w:color="auto"/>
                <w:left w:val="none" w:sz="0" w:space="0" w:color="auto"/>
                <w:bottom w:val="none" w:sz="0" w:space="0" w:color="auto"/>
                <w:right w:val="none" w:sz="0" w:space="0" w:color="auto"/>
              </w:divBdr>
            </w:div>
            <w:div w:id="1035545762">
              <w:marLeft w:val="0"/>
              <w:marRight w:val="0"/>
              <w:marTop w:val="0"/>
              <w:marBottom w:val="0"/>
              <w:divBdr>
                <w:top w:val="none" w:sz="0" w:space="0" w:color="auto"/>
                <w:left w:val="none" w:sz="0" w:space="0" w:color="auto"/>
                <w:bottom w:val="none" w:sz="0" w:space="0" w:color="auto"/>
                <w:right w:val="none" w:sz="0" w:space="0" w:color="auto"/>
              </w:divBdr>
            </w:div>
            <w:div w:id="1723939408">
              <w:marLeft w:val="0"/>
              <w:marRight w:val="0"/>
              <w:marTop w:val="0"/>
              <w:marBottom w:val="0"/>
              <w:divBdr>
                <w:top w:val="none" w:sz="0" w:space="0" w:color="auto"/>
                <w:left w:val="none" w:sz="0" w:space="0" w:color="auto"/>
                <w:bottom w:val="none" w:sz="0" w:space="0" w:color="auto"/>
                <w:right w:val="none" w:sz="0" w:space="0" w:color="auto"/>
              </w:divBdr>
            </w:div>
            <w:div w:id="440222689">
              <w:marLeft w:val="0"/>
              <w:marRight w:val="0"/>
              <w:marTop w:val="0"/>
              <w:marBottom w:val="0"/>
              <w:divBdr>
                <w:top w:val="none" w:sz="0" w:space="0" w:color="auto"/>
                <w:left w:val="none" w:sz="0" w:space="0" w:color="auto"/>
                <w:bottom w:val="none" w:sz="0" w:space="0" w:color="auto"/>
                <w:right w:val="none" w:sz="0" w:space="0" w:color="auto"/>
              </w:divBdr>
            </w:div>
            <w:div w:id="519587259">
              <w:marLeft w:val="0"/>
              <w:marRight w:val="0"/>
              <w:marTop w:val="0"/>
              <w:marBottom w:val="0"/>
              <w:divBdr>
                <w:top w:val="none" w:sz="0" w:space="0" w:color="auto"/>
                <w:left w:val="none" w:sz="0" w:space="0" w:color="auto"/>
                <w:bottom w:val="none" w:sz="0" w:space="0" w:color="auto"/>
                <w:right w:val="none" w:sz="0" w:space="0" w:color="auto"/>
              </w:divBdr>
            </w:div>
            <w:div w:id="628632370">
              <w:marLeft w:val="0"/>
              <w:marRight w:val="0"/>
              <w:marTop w:val="0"/>
              <w:marBottom w:val="0"/>
              <w:divBdr>
                <w:top w:val="none" w:sz="0" w:space="0" w:color="auto"/>
                <w:left w:val="none" w:sz="0" w:space="0" w:color="auto"/>
                <w:bottom w:val="none" w:sz="0" w:space="0" w:color="auto"/>
                <w:right w:val="none" w:sz="0" w:space="0" w:color="auto"/>
              </w:divBdr>
            </w:div>
            <w:div w:id="1009019383">
              <w:marLeft w:val="0"/>
              <w:marRight w:val="0"/>
              <w:marTop w:val="0"/>
              <w:marBottom w:val="0"/>
              <w:divBdr>
                <w:top w:val="none" w:sz="0" w:space="0" w:color="auto"/>
                <w:left w:val="none" w:sz="0" w:space="0" w:color="auto"/>
                <w:bottom w:val="none" w:sz="0" w:space="0" w:color="auto"/>
                <w:right w:val="none" w:sz="0" w:space="0" w:color="auto"/>
              </w:divBdr>
            </w:div>
            <w:div w:id="1391462527">
              <w:marLeft w:val="0"/>
              <w:marRight w:val="0"/>
              <w:marTop w:val="0"/>
              <w:marBottom w:val="0"/>
              <w:divBdr>
                <w:top w:val="none" w:sz="0" w:space="0" w:color="auto"/>
                <w:left w:val="none" w:sz="0" w:space="0" w:color="auto"/>
                <w:bottom w:val="none" w:sz="0" w:space="0" w:color="auto"/>
                <w:right w:val="none" w:sz="0" w:space="0" w:color="auto"/>
              </w:divBdr>
            </w:div>
            <w:div w:id="1858811364">
              <w:marLeft w:val="0"/>
              <w:marRight w:val="0"/>
              <w:marTop w:val="0"/>
              <w:marBottom w:val="0"/>
              <w:divBdr>
                <w:top w:val="none" w:sz="0" w:space="0" w:color="auto"/>
                <w:left w:val="none" w:sz="0" w:space="0" w:color="auto"/>
                <w:bottom w:val="none" w:sz="0" w:space="0" w:color="auto"/>
                <w:right w:val="none" w:sz="0" w:space="0" w:color="auto"/>
              </w:divBdr>
            </w:div>
            <w:div w:id="1975939725">
              <w:marLeft w:val="0"/>
              <w:marRight w:val="0"/>
              <w:marTop w:val="0"/>
              <w:marBottom w:val="0"/>
              <w:divBdr>
                <w:top w:val="none" w:sz="0" w:space="0" w:color="auto"/>
                <w:left w:val="none" w:sz="0" w:space="0" w:color="auto"/>
                <w:bottom w:val="none" w:sz="0" w:space="0" w:color="auto"/>
                <w:right w:val="none" w:sz="0" w:space="0" w:color="auto"/>
              </w:divBdr>
            </w:div>
            <w:div w:id="1176919465">
              <w:marLeft w:val="0"/>
              <w:marRight w:val="0"/>
              <w:marTop w:val="0"/>
              <w:marBottom w:val="0"/>
              <w:divBdr>
                <w:top w:val="none" w:sz="0" w:space="0" w:color="auto"/>
                <w:left w:val="none" w:sz="0" w:space="0" w:color="auto"/>
                <w:bottom w:val="none" w:sz="0" w:space="0" w:color="auto"/>
                <w:right w:val="none" w:sz="0" w:space="0" w:color="auto"/>
              </w:divBdr>
            </w:div>
            <w:div w:id="1203982141">
              <w:marLeft w:val="0"/>
              <w:marRight w:val="0"/>
              <w:marTop w:val="0"/>
              <w:marBottom w:val="0"/>
              <w:divBdr>
                <w:top w:val="none" w:sz="0" w:space="0" w:color="auto"/>
                <w:left w:val="none" w:sz="0" w:space="0" w:color="auto"/>
                <w:bottom w:val="none" w:sz="0" w:space="0" w:color="auto"/>
                <w:right w:val="none" w:sz="0" w:space="0" w:color="auto"/>
              </w:divBdr>
            </w:div>
            <w:div w:id="142046158">
              <w:marLeft w:val="0"/>
              <w:marRight w:val="0"/>
              <w:marTop w:val="0"/>
              <w:marBottom w:val="0"/>
              <w:divBdr>
                <w:top w:val="none" w:sz="0" w:space="0" w:color="auto"/>
                <w:left w:val="none" w:sz="0" w:space="0" w:color="auto"/>
                <w:bottom w:val="none" w:sz="0" w:space="0" w:color="auto"/>
                <w:right w:val="none" w:sz="0" w:space="0" w:color="auto"/>
              </w:divBdr>
            </w:div>
            <w:div w:id="1573930796">
              <w:marLeft w:val="0"/>
              <w:marRight w:val="0"/>
              <w:marTop w:val="0"/>
              <w:marBottom w:val="0"/>
              <w:divBdr>
                <w:top w:val="none" w:sz="0" w:space="0" w:color="auto"/>
                <w:left w:val="none" w:sz="0" w:space="0" w:color="auto"/>
                <w:bottom w:val="none" w:sz="0" w:space="0" w:color="auto"/>
                <w:right w:val="none" w:sz="0" w:space="0" w:color="auto"/>
              </w:divBdr>
            </w:div>
            <w:div w:id="123737801">
              <w:marLeft w:val="0"/>
              <w:marRight w:val="0"/>
              <w:marTop w:val="0"/>
              <w:marBottom w:val="0"/>
              <w:divBdr>
                <w:top w:val="none" w:sz="0" w:space="0" w:color="auto"/>
                <w:left w:val="none" w:sz="0" w:space="0" w:color="auto"/>
                <w:bottom w:val="none" w:sz="0" w:space="0" w:color="auto"/>
                <w:right w:val="none" w:sz="0" w:space="0" w:color="auto"/>
              </w:divBdr>
            </w:div>
            <w:div w:id="785929172">
              <w:marLeft w:val="0"/>
              <w:marRight w:val="0"/>
              <w:marTop w:val="0"/>
              <w:marBottom w:val="0"/>
              <w:divBdr>
                <w:top w:val="none" w:sz="0" w:space="0" w:color="auto"/>
                <w:left w:val="none" w:sz="0" w:space="0" w:color="auto"/>
                <w:bottom w:val="none" w:sz="0" w:space="0" w:color="auto"/>
                <w:right w:val="none" w:sz="0" w:space="0" w:color="auto"/>
              </w:divBdr>
            </w:div>
            <w:div w:id="218443630">
              <w:marLeft w:val="0"/>
              <w:marRight w:val="0"/>
              <w:marTop w:val="0"/>
              <w:marBottom w:val="0"/>
              <w:divBdr>
                <w:top w:val="none" w:sz="0" w:space="0" w:color="auto"/>
                <w:left w:val="none" w:sz="0" w:space="0" w:color="auto"/>
                <w:bottom w:val="none" w:sz="0" w:space="0" w:color="auto"/>
                <w:right w:val="none" w:sz="0" w:space="0" w:color="auto"/>
              </w:divBdr>
            </w:div>
            <w:div w:id="756905675">
              <w:marLeft w:val="0"/>
              <w:marRight w:val="0"/>
              <w:marTop w:val="0"/>
              <w:marBottom w:val="0"/>
              <w:divBdr>
                <w:top w:val="none" w:sz="0" w:space="0" w:color="auto"/>
                <w:left w:val="none" w:sz="0" w:space="0" w:color="auto"/>
                <w:bottom w:val="none" w:sz="0" w:space="0" w:color="auto"/>
                <w:right w:val="none" w:sz="0" w:space="0" w:color="auto"/>
              </w:divBdr>
            </w:div>
            <w:div w:id="1786727082">
              <w:marLeft w:val="0"/>
              <w:marRight w:val="0"/>
              <w:marTop w:val="0"/>
              <w:marBottom w:val="0"/>
              <w:divBdr>
                <w:top w:val="none" w:sz="0" w:space="0" w:color="auto"/>
                <w:left w:val="none" w:sz="0" w:space="0" w:color="auto"/>
                <w:bottom w:val="none" w:sz="0" w:space="0" w:color="auto"/>
                <w:right w:val="none" w:sz="0" w:space="0" w:color="auto"/>
              </w:divBdr>
            </w:div>
            <w:div w:id="55052732">
              <w:marLeft w:val="0"/>
              <w:marRight w:val="0"/>
              <w:marTop w:val="0"/>
              <w:marBottom w:val="0"/>
              <w:divBdr>
                <w:top w:val="none" w:sz="0" w:space="0" w:color="auto"/>
                <w:left w:val="none" w:sz="0" w:space="0" w:color="auto"/>
                <w:bottom w:val="none" w:sz="0" w:space="0" w:color="auto"/>
                <w:right w:val="none" w:sz="0" w:space="0" w:color="auto"/>
              </w:divBdr>
            </w:div>
            <w:div w:id="224029552">
              <w:marLeft w:val="0"/>
              <w:marRight w:val="0"/>
              <w:marTop w:val="0"/>
              <w:marBottom w:val="0"/>
              <w:divBdr>
                <w:top w:val="none" w:sz="0" w:space="0" w:color="auto"/>
                <w:left w:val="none" w:sz="0" w:space="0" w:color="auto"/>
                <w:bottom w:val="none" w:sz="0" w:space="0" w:color="auto"/>
                <w:right w:val="none" w:sz="0" w:space="0" w:color="auto"/>
              </w:divBdr>
            </w:div>
            <w:div w:id="1631931646">
              <w:marLeft w:val="0"/>
              <w:marRight w:val="0"/>
              <w:marTop w:val="0"/>
              <w:marBottom w:val="0"/>
              <w:divBdr>
                <w:top w:val="none" w:sz="0" w:space="0" w:color="auto"/>
                <w:left w:val="none" w:sz="0" w:space="0" w:color="auto"/>
                <w:bottom w:val="none" w:sz="0" w:space="0" w:color="auto"/>
                <w:right w:val="none" w:sz="0" w:space="0" w:color="auto"/>
              </w:divBdr>
            </w:div>
            <w:div w:id="1567913066">
              <w:marLeft w:val="0"/>
              <w:marRight w:val="0"/>
              <w:marTop w:val="0"/>
              <w:marBottom w:val="0"/>
              <w:divBdr>
                <w:top w:val="none" w:sz="0" w:space="0" w:color="auto"/>
                <w:left w:val="none" w:sz="0" w:space="0" w:color="auto"/>
                <w:bottom w:val="none" w:sz="0" w:space="0" w:color="auto"/>
                <w:right w:val="none" w:sz="0" w:space="0" w:color="auto"/>
              </w:divBdr>
            </w:div>
            <w:div w:id="817038243">
              <w:marLeft w:val="0"/>
              <w:marRight w:val="0"/>
              <w:marTop w:val="0"/>
              <w:marBottom w:val="0"/>
              <w:divBdr>
                <w:top w:val="none" w:sz="0" w:space="0" w:color="auto"/>
                <w:left w:val="none" w:sz="0" w:space="0" w:color="auto"/>
                <w:bottom w:val="none" w:sz="0" w:space="0" w:color="auto"/>
                <w:right w:val="none" w:sz="0" w:space="0" w:color="auto"/>
              </w:divBdr>
            </w:div>
            <w:div w:id="99959294">
              <w:marLeft w:val="0"/>
              <w:marRight w:val="0"/>
              <w:marTop w:val="0"/>
              <w:marBottom w:val="0"/>
              <w:divBdr>
                <w:top w:val="none" w:sz="0" w:space="0" w:color="auto"/>
                <w:left w:val="none" w:sz="0" w:space="0" w:color="auto"/>
                <w:bottom w:val="none" w:sz="0" w:space="0" w:color="auto"/>
                <w:right w:val="none" w:sz="0" w:space="0" w:color="auto"/>
              </w:divBdr>
            </w:div>
            <w:div w:id="1258171983">
              <w:marLeft w:val="0"/>
              <w:marRight w:val="0"/>
              <w:marTop w:val="0"/>
              <w:marBottom w:val="0"/>
              <w:divBdr>
                <w:top w:val="none" w:sz="0" w:space="0" w:color="auto"/>
                <w:left w:val="none" w:sz="0" w:space="0" w:color="auto"/>
                <w:bottom w:val="none" w:sz="0" w:space="0" w:color="auto"/>
                <w:right w:val="none" w:sz="0" w:space="0" w:color="auto"/>
              </w:divBdr>
            </w:div>
            <w:div w:id="762802587">
              <w:marLeft w:val="0"/>
              <w:marRight w:val="0"/>
              <w:marTop w:val="0"/>
              <w:marBottom w:val="0"/>
              <w:divBdr>
                <w:top w:val="none" w:sz="0" w:space="0" w:color="auto"/>
                <w:left w:val="none" w:sz="0" w:space="0" w:color="auto"/>
                <w:bottom w:val="none" w:sz="0" w:space="0" w:color="auto"/>
                <w:right w:val="none" w:sz="0" w:space="0" w:color="auto"/>
              </w:divBdr>
            </w:div>
            <w:div w:id="1838379388">
              <w:marLeft w:val="0"/>
              <w:marRight w:val="0"/>
              <w:marTop w:val="0"/>
              <w:marBottom w:val="0"/>
              <w:divBdr>
                <w:top w:val="none" w:sz="0" w:space="0" w:color="auto"/>
                <w:left w:val="none" w:sz="0" w:space="0" w:color="auto"/>
                <w:bottom w:val="none" w:sz="0" w:space="0" w:color="auto"/>
                <w:right w:val="none" w:sz="0" w:space="0" w:color="auto"/>
              </w:divBdr>
            </w:div>
            <w:div w:id="1169441420">
              <w:marLeft w:val="0"/>
              <w:marRight w:val="0"/>
              <w:marTop w:val="0"/>
              <w:marBottom w:val="0"/>
              <w:divBdr>
                <w:top w:val="none" w:sz="0" w:space="0" w:color="auto"/>
                <w:left w:val="none" w:sz="0" w:space="0" w:color="auto"/>
                <w:bottom w:val="none" w:sz="0" w:space="0" w:color="auto"/>
                <w:right w:val="none" w:sz="0" w:space="0" w:color="auto"/>
              </w:divBdr>
            </w:div>
            <w:div w:id="225728030">
              <w:marLeft w:val="0"/>
              <w:marRight w:val="0"/>
              <w:marTop w:val="0"/>
              <w:marBottom w:val="0"/>
              <w:divBdr>
                <w:top w:val="none" w:sz="0" w:space="0" w:color="auto"/>
                <w:left w:val="none" w:sz="0" w:space="0" w:color="auto"/>
                <w:bottom w:val="none" w:sz="0" w:space="0" w:color="auto"/>
                <w:right w:val="none" w:sz="0" w:space="0" w:color="auto"/>
              </w:divBdr>
            </w:div>
            <w:div w:id="1444960719">
              <w:marLeft w:val="0"/>
              <w:marRight w:val="0"/>
              <w:marTop w:val="0"/>
              <w:marBottom w:val="0"/>
              <w:divBdr>
                <w:top w:val="none" w:sz="0" w:space="0" w:color="auto"/>
                <w:left w:val="none" w:sz="0" w:space="0" w:color="auto"/>
                <w:bottom w:val="none" w:sz="0" w:space="0" w:color="auto"/>
                <w:right w:val="none" w:sz="0" w:space="0" w:color="auto"/>
              </w:divBdr>
            </w:div>
            <w:div w:id="2055347589">
              <w:marLeft w:val="0"/>
              <w:marRight w:val="0"/>
              <w:marTop w:val="0"/>
              <w:marBottom w:val="0"/>
              <w:divBdr>
                <w:top w:val="none" w:sz="0" w:space="0" w:color="auto"/>
                <w:left w:val="none" w:sz="0" w:space="0" w:color="auto"/>
                <w:bottom w:val="none" w:sz="0" w:space="0" w:color="auto"/>
                <w:right w:val="none" w:sz="0" w:space="0" w:color="auto"/>
              </w:divBdr>
            </w:div>
            <w:div w:id="84693299">
              <w:marLeft w:val="0"/>
              <w:marRight w:val="0"/>
              <w:marTop w:val="0"/>
              <w:marBottom w:val="0"/>
              <w:divBdr>
                <w:top w:val="none" w:sz="0" w:space="0" w:color="auto"/>
                <w:left w:val="none" w:sz="0" w:space="0" w:color="auto"/>
                <w:bottom w:val="none" w:sz="0" w:space="0" w:color="auto"/>
                <w:right w:val="none" w:sz="0" w:space="0" w:color="auto"/>
              </w:divBdr>
            </w:div>
            <w:div w:id="999886952">
              <w:marLeft w:val="0"/>
              <w:marRight w:val="0"/>
              <w:marTop w:val="0"/>
              <w:marBottom w:val="0"/>
              <w:divBdr>
                <w:top w:val="none" w:sz="0" w:space="0" w:color="auto"/>
                <w:left w:val="none" w:sz="0" w:space="0" w:color="auto"/>
                <w:bottom w:val="none" w:sz="0" w:space="0" w:color="auto"/>
                <w:right w:val="none" w:sz="0" w:space="0" w:color="auto"/>
              </w:divBdr>
            </w:div>
            <w:div w:id="43725240">
              <w:marLeft w:val="0"/>
              <w:marRight w:val="0"/>
              <w:marTop w:val="0"/>
              <w:marBottom w:val="0"/>
              <w:divBdr>
                <w:top w:val="none" w:sz="0" w:space="0" w:color="auto"/>
                <w:left w:val="none" w:sz="0" w:space="0" w:color="auto"/>
                <w:bottom w:val="none" w:sz="0" w:space="0" w:color="auto"/>
                <w:right w:val="none" w:sz="0" w:space="0" w:color="auto"/>
              </w:divBdr>
            </w:div>
            <w:div w:id="52779703">
              <w:marLeft w:val="0"/>
              <w:marRight w:val="0"/>
              <w:marTop w:val="0"/>
              <w:marBottom w:val="0"/>
              <w:divBdr>
                <w:top w:val="none" w:sz="0" w:space="0" w:color="auto"/>
                <w:left w:val="none" w:sz="0" w:space="0" w:color="auto"/>
                <w:bottom w:val="none" w:sz="0" w:space="0" w:color="auto"/>
                <w:right w:val="none" w:sz="0" w:space="0" w:color="auto"/>
              </w:divBdr>
            </w:div>
            <w:div w:id="1342199898">
              <w:marLeft w:val="0"/>
              <w:marRight w:val="0"/>
              <w:marTop w:val="0"/>
              <w:marBottom w:val="0"/>
              <w:divBdr>
                <w:top w:val="none" w:sz="0" w:space="0" w:color="auto"/>
                <w:left w:val="none" w:sz="0" w:space="0" w:color="auto"/>
                <w:bottom w:val="none" w:sz="0" w:space="0" w:color="auto"/>
                <w:right w:val="none" w:sz="0" w:space="0" w:color="auto"/>
              </w:divBdr>
            </w:div>
            <w:div w:id="337922751">
              <w:marLeft w:val="0"/>
              <w:marRight w:val="0"/>
              <w:marTop w:val="0"/>
              <w:marBottom w:val="0"/>
              <w:divBdr>
                <w:top w:val="none" w:sz="0" w:space="0" w:color="auto"/>
                <w:left w:val="none" w:sz="0" w:space="0" w:color="auto"/>
                <w:bottom w:val="none" w:sz="0" w:space="0" w:color="auto"/>
                <w:right w:val="none" w:sz="0" w:space="0" w:color="auto"/>
              </w:divBdr>
            </w:div>
            <w:div w:id="361520077">
              <w:marLeft w:val="0"/>
              <w:marRight w:val="0"/>
              <w:marTop w:val="0"/>
              <w:marBottom w:val="0"/>
              <w:divBdr>
                <w:top w:val="none" w:sz="0" w:space="0" w:color="auto"/>
                <w:left w:val="none" w:sz="0" w:space="0" w:color="auto"/>
                <w:bottom w:val="none" w:sz="0" w:space="0" w:color="auto"/>
                <w:right w:val="none" w:sz="0" w:space="0" w:color="auto"/>
              </w:divBdr>
            </w:div>
            <w:div w:id="2044674936">
              <w:marLeft w:val="0"/>
              <w:marRight w:val="0"/>
              <w:marTop w:val="0"/>
              <w:marBottom w:val="0"/>
              <w:divBdr>
                <w:top w:val="none" w:sz="0" w:space="0" w:color="auto"/>
                <w:left w:val="none" w:sz="0" w:space="0" w:color="auto"/>
                <w:bottom w:val="none" w:sz="0" w:space="0" w:color="auto"/>
                <w:right w:val="none" w:sz="0" w:space="0" w:color="auto"/>
              </w:divBdr>
            </w:div>
            <w:div w:id="1730881243">
              <w:marLeft w:val="0"/>
              <w:marRight w:val="0"/>
              <w:marTop w:val="0"/>
              <w:marBottom w:val="0"/>
              <w:divBdr>
                <w:top w:val="none" w:sz="0" w:space="0" w:color="auto"/>
                <w:left w:val="none" w:sz="0" w:space="0" w:color="auto"/>
                <w:bottom w:val="none" w:sz="0" w:space="0" w:color="auto"/>
                <w:right w:val="none" w:sz="0" w:space="0" w:color="auto"/>
              </w:divBdr>
            </w:div>
            <w:div w:id="783963653">
              <w:marLeft w:val="0"/>
              <w:marRight w:val="0"/>
              <w:marTop w:val="0"/>
              <w:marBottom w:val="0"/>
              <w:divBdr>
                <w:top w:val="none" w:sz="0" w:space="0" w:color="auto"/>
                <w:left w:val="none" w:sz="0" w:space="0" w:color="auto"/>
                <w:bottom w:val="none" w:sz="0" w:space="0" w:color="auto"/>
                <w:right w:val="none" w:sz="0" w:space="0" w:color="auto"/>
              </w:divBdr>
            </w:div>
            <w:div w:id="840657582">
              <w:marLeft w:val="0"/>
              <w:marRight w:val="0"/>
              <w:marTop w:val="0"/>
              <w:marBottom w:val="0"/>
              <w:divBdr>
                <w:top w:val="none" w:sz="0" w:space="0" w:color="auto"/>
                <w:left w:val="none" w:sz="0" w:space="0" w:color="auto"/>
                <w:bottom w:val="none" w:sz="0" w:space="0" w:color="auto"/>
                <w:right w:val="none" w:sz="0" w:space="0" w:color="auto"/>
              </w:divBdr>
            </w:div>
            <w:div w:id="1321541214">
              <w:marLeft w:val="0"/>
              <w:marRight w:val="0"/>
              <w:marTop w:val="0"/>
              <w:marBottom w:val="0"/>
              <w:divBdr>
                <w:top w:val="none" w:sz="0" w:space="0" w:color="auto"/>
                <w:left w:val="none" w:sz="0" w:space="0" w:color="auto"/>
                <w:bottom w:val="none" w:sz="0" w:space="0" w:color="auto"/>
                <w:right w:val="none" w:sz="0" w:space="0" w:color="auto"/>
              </w:divBdr>
            </w:div>
            <w:div w:id="100272781">
              <w:marLeft w:val="0"/>
              <w:marRight w:val="0"/>
              <w:marTop w:val="0"/>
              <w:marBottom w:val="0"/>
              <w:divBdr>
                <w:top w:val="none" w:sz="0" w:space="0" w:color="auto"/>
                <w:left w:val="none" w:sz="0" w:space="0" w:color="auto"/>
                <w:bottom w:val="none" w:sz="0" w:space="0" w:color="auto"/>
                <w:right w:val="none" w:sz="0" w:space="0" w:color="auto"/>
              </w:divBdr>
            </w:div>
            <w:div w:id="1093168077">
              <w:marLeft w:val="0"/>
              <w:marRight w:val="0"/>
              <w:marTop w:val="0"/>
              <w:marBottom w:val="0"/>
              <w:divBdr>
                <w:top w:val="none" w:sz="0" w:space="0" w:color="auto"/>
                <w:left w:val="none" w:sz="0" w:space="0" w:color="auto"/>
                <w:bottom w:val="none" w:sz="0" w:space="0" w:color="auto"/>
                <w:right w:val="none" w:sz="0" w:space="0" w:color="auto"/>
              </w:divBdr>
            </w:div>
            <w:div w:id="871839625">
              <w:marLeft w:val="0"/>
              <w:marRight w:val="0"/>
              <w:marTop w:val="0"/>
              <w:marBottom w:val="0"/>
              <w:divBdr>
                <w:top w:val="none" w:sz="0" w:space="0" w:color="auto"/>
                <w:left w:val="none" w:sz="0" w:space="0" w:color="auto"/>
                <w:bottom w:val="none" w:sz="0" w:space="0" w:color="auto"/>
                <w:right w:val="none" w:sz="0" w:space="0" w:color="auto"/>
              </w:divBdr>
            </w:div>
            <w:div w:id="450170724">
              <w:marLeft w:val="0"/>
              <w:marRight w:val="0"/>
              <w:marTop w:val="0"/>
              <w:marBottom w:val="0"/>
              <w:divBdr>
                <w:top w:val="none" w:sz="0" w:space="0" w:color="auto"/>
                <w:left w:val="none" w:sz="0" w:space="0" w:color="auto"/>
                <w:bottom w:val="none" w:sz="0" w:space="0" w:color="auto"/>
                <w:right w:val="none" w:sz="0" w:space="0" w:color="auto"/>
              </w:divBdr>
            </w:div>
            <w:div w:id="232855421">
              <w:marLeft w:val="0"/>
              <w:marRight w:val="0"/>
              <w:marTop w:val="0"/>
              <w:marBottom w:val="0"/>
              <w:divBdr>
                <w:top w:val="none" w:sz="0" w:space="0" w:color="auto"/>
                <w:left w:val="none" w:sz="0" w:space="0" w:color="auto"/>
                <w:bottom w:val="none" w:sz="0" w:space="0" w:color="auto"/>
                <w:right w:val="none" w:sz="0" w:space="0" w:color="auto"/>
              </w:divBdr>
            </w:div>
            <w:div w:id="488525801">
              <w:marLeft w:val="0"/>
              <w:marRight w:val="0"/>
              <w:marTop w:val="0"/>
              <w:marBottom w:val="0"/>
              <w:divBdr>
                <w:top w:val="none" w:sz="0" w:space="0" w:color="auto"/>
                <w:left w:val="none" w:sz="0" w:space="0" w:color="auto"/>
                <w:bottom w:val="none" w:sz="0" w:space="0" w:color="auto"/>
                <w:right w:val="none" w:sz="0" w:space="0" w:color="auto"/>
              </w:divBdr>
            </w:div>
            <w:div w:id="1079015254">
              <w:marLeft w:val="0"/>
              <w:marRight w:val="0"/>
              <w:marTop w:val="0"/>
              <w:marBottom w:val="0"/>
              <w:divBdr>
                <w:top w:val="none" w:sz="0" w:space="0" w:color="auto"/>
                <w:left w:val="none" w:sz="0" w:space="0" w:color="auto"/>
                <w:bottom w:val="none" w:sz="0" w:space="0" w:color="auto"/>
                <w:right w:val="none" w:sz="0" w:space="0" w:color="auto"/>
              </w:divBdr>
            </w:div>
            <w:div w:id="1535315091">
              <w:marLeft w:val="0"/>
              <w:marRight w:val="0"/>
              <w:marTop w:val="0"/>
              <w:marBottom w:val="0"/>
              <w:divBdr>
                <w:top w:val="none" w:sz="0" w:space="0" w:color="auto"/>
                <w:left w:val="none" w:sz="0" w:space="0" w:color="auto"/>
                <w:bottom w:val="none" w:sz="0" w:space="0" w:color="auto"/>
                <w:right w:val="none" w:sz="0" w:space="0" w:color="auto"/>
              </w:divBdr>
            </w:div>
            <w:div w:id="1541087238">
              <w:marLeft w:val="0"/>
              <w:marRight w:val="0"/>
              <w:marTop w:val="0"/>
              <w:marBottom w:val="0"/>
              <w:divBdr>
                <w:top w:val="none" w:sz="0" w:space="0" w:color="auto"/>
                <w:left w:val="none" w:sz="0" w:space="0" w:color="auto"/>
                <w:bottom w:val="none" w:sz="0" w:space="0" w:color="auto"/>
                <w:right w:val="none" w:sz="0" w:space="0" w:color="auto"/>
              </w:divBdr>
            </w:div>
            <w:div w:id="390202260">
              <w:marLeft w:val="0"/>
              <w:marRight w:val="0"/>
              <w:marTop w:val="0"/>
              <w:marBottom w:val="0"/>
              <w:divBdr>
                <w:top w:val="none" w:sz="0" w:space="0" w:color="auto"/>
                <w:left w:val="none" w:sz="0" w:space="0" w:color="auto"/>
                <w:bottom w:val="none" w:sz="0" w:space="0" w:color="auto"/>
                <w:right w:val="none" w:sz="0" w:space="0" w:color="auto"/>
              </w:divBdr>
            </w:div>
            <w:div w:id="1340085712">
              <w:marLeft w:val="0"/>
              <w:marRight w:val="0"/>
              <w:marTop w:val="0"/>
              <w:marBottom w:val="0"/>
              <w:divBdr>
                <w:top w:val="none" w:sz="0" w:space="0" w:color="auto"/>
                <w:left w:val="none" w:sz="0" w:space="0" w:color="auto"/>
                <w:bottom w:val="none" w:sz="0" w:space="0" w:color="auto"/>
                <w:right w:val="none" w:sz="0" w:space="0" w:color="auto"/>
              </w:divBdr>
            </w:div>
            <w:div w:id="1788355923">
              <w:marLeft w:val="0"/>
              <w:marRight w:val="0"/>
              <w:marTop w:val="0"/>
              <w:marBottom w:val="0"/>
              <w:divBdr>
                <w:top w:val="none" w:sz="0" w:space="0" w:color="auto"/>
                <w:left w:val="none" w:sz="0" w:space="0" w:color="auto"/>
                <w:bottom w:val="none" w:sz="0" w:space="0" w:color="auto"/>
                <w:right w:val="none" w:sz="0" w:space="0" w:color="auto"/>
              </w:divBdr>
            </w:div>
            <w:div w:id="1843396652">
              <w:marLeft w:val="0"/>
              <w:marRight w:val="0"/>
              <w:marTop w:val="0"/>
              <w:marBottom w:val="0"/>
              <w:divBdr>
                <w:top w:val="none" w:sz="0" w:space="0" w:color="auto"/>
                <w:left w:val="none" w:sz="0" w:space="0" w:color="auto"/>
                <w:bottom w:val="none" w:sz="0" w:space="0" w:color="auto"/>
                <w:right w:val="none" w:sz="0" w:space="0" w:color="auto"/>
              </w:divBdr>
            </w:div>
            <w:div w:id="563836166">
              <w:marLeft w:val="0"/>
              <w:marRight w:val="0"/>
              <w:marTop w:val="0"/>
              <w:marBottom w:val="0"/>
              <w:divBdr>
                <w:top w:val="none" w:sz="0" w:space="0" w:color="auto"/>
                <w:left w:val="none" w:sz="0" w:space="0" w:color="auto"/>
                <w:bottom w:val="none" w:sz="0" w:space="0" w:color="auto"/>
                <w:right w:val="none" w:sz="0" w:space="0" w:color="auto"/>
              </w:divBdr>
            </w:div>
            <w:div w:id="484247157">
              <w:marLeft w:val="0"/>
              <w:marRight w:val="0"/>
              <w:marTop w:val="0"/>
              <w:marBottom w:val="0"/>
              <w:divBdr>
                <w:top w:val="none" w:sz="0" w:space="0" w:color="auto"/>
                <w:left w:val="none" w:sz="0" w:space="0" w:color="auto"/>
                <w:bottom w:val="none" w:sz="0" w:space="0" w:color="auto"/>
                <w:right w:val="none" w:sz="0" w:space="0" w:color="auto"/>
              </w:divBdr>
            </w:div>
            <w:div w:id="9093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972">
      <w:bodyDiv w:val="1"/>
      <w:marLeft w:val="0"/>
      <w:marRight w:val="0"/>
      <w:marTop w:val="0"/>
      <w:marBottom w:val="0"/>
      <w:divBdr>
        <w:top w:val="none" w:sz="0" w:space="0" w:color="auto"/>
        <w:left w:val="none" w:sz="0" w:space="0" w:color="auto"/>
        <w:bottom w:val="none" w:sz="0" w:space="0" w:color="auto"/>
        <w:right w:val="none" w:sz="0" w:space="0" w:color="auto"/>
      </w:divBdr>
      <w:divsChild>
        <w:div w:id="2006206658">
          <w:marLeft w:val="0"/>
          <w:marRight w:val="0"/>
          <w:marTop w:val="0"/>
          <w:marBottom w:val="0"/>
          <w:divBdr>
            <w:top w:val="none" w:sz="0" w:space="0" w:color="auto"/>
            <w:left w:val="none" w:sz="0" w:space="0" w:color="auto"/>
            <w:bottom w:val="none" w:sz="0" w:space="0" w:color="auto"/>
            <w:right w:val="none" w:sz="0" w:space="0" w:color="auto"/>
          </w:divBdr>
          <w:divsChild>
            <w:div w:id="33166574">
              <w:marLeft w:val="0"/>
              <w:marRight w:val="0"/>
              <w:marTop w:val="0"/>
              <w:marBottom w:val="0"/>
              <w:divBdr>
                <w:top w:val="none" w:sz="0" w:space="0" w:color="auto"/>
                <w:left w:val="none" w:sz="0" w:space="0" w:color="auto"/>
                <w:bottom w:val="none" w:sz="0" w:space="0" w:color="auto"/>
                <w:right w:val="none" w:sz="0" w:space="0" w:color="auto"/>
              </w:divBdr>
              <w:divsChild>
                <w:div w:id="1564683801">
                  <w:marLeft w:val="0"/>
                  <w:marRight w:val="0"/>
                  <w:marTop w:val="0"/>
                  <w:marBottom w:val="0"/>
                  <w:divBdr>
                    <w:top w:val="none" w:sz="0" w:space="0" w:color="auto"/>
                    <w:left w:val="none" w:sz="0" w:space="0" w:color="auto"/>
                    <w:bottom w:val="none" w:sz="0" w:space="0" w:color="auto"/>
                    <w:right w:val="none" w:sz="0" w:space="0" w:color="auto"/>
                  </w:divBdr>
                  <w:divsChild>
                    <w:div w:id="1207791576">
                      <w:marLeft w:val="0"/>
                      <w:marRight w:val="0"/>
                      <w:marTop w:val="0"/>
                      <w:marBottom w:val="0"/>
                      <w:divBdr>
                        <w:top w:val="none" w:sz="0" w:space="0" w:color="auto"/>
                        <w:left w:val="none" w:sz="0" w:space="0" w:color="auto"/>
                        <w:bottom w:val="none" w:sz="0" w:space="0" w:color="auto"/>
                        <w:right w:val="none" w:sz="0" w:space="0" w:color="auto"/>
                      </w:divBdr>
                      <w:divsChild>
                        <w:div w:id="1350329169">
                          <w:marLeft w:val="0"/>
                          <w:marRight w:val="0"/>
                          <w:marTop w:val="0"/>
                          <w:marBottom w:val="0"/>
                          <w:divBdr>
                            <w:top w:val="none" w:sz="0" w:space="0" w:color="auto"/>
                            <w:left w:val="none" w:sz="0" w:space="0" w:color="auto"/>
                            <w:bottom w:val="none" w:sz="0" w:space="0" w:color="auto"/>
                            <w:right w:val="none" w:sz="0" w:space="0" w:color="auto"/>
                          </w:divBdr>
                          <w:divsChild>
                            <w:div w:id="1886410390">
                              <w:marLeft w:val="15"/>
                              <w:marRight w:val="195"/>
                              <w:marTop w:val="0"/>
                              <w:marBottom w:val="0"/>
                              <w:divBdr>
                                <w:top w:val="none" w:sz="0" w:space="0" w:color="auto"/>
                                <w:left w:val="none" w:sz="0" w:space="0" w:color="auto"/>
                                <w:bottom w:val="none" w:sz="0" w:space="0" w:color="auto"/>
                                <w:right w:val="none" w:sz="0" w:space="0" w:color="auto"/>
                              </w:divBdr>
                              <w:divsChild>
                                <w:div w:id="371661932">
                                  <w:marLeft w:val="0"/>
                                  <w:marRight w:val="0"/>
                                  <w:marTop w:val="0"/>
                                  <w:marBottom w:val="0"/>
                                  <w:divBdr>
                                    <w:top w:val="none" w:sz="0" w:space="0" w:color="auto"/>
                                    <w:left w:val="none" w:sz="0" w:space="0" w:color="auto"/>
                                    <w:bottom w:val="none" w:sz="0" w:space="0" w:color="auto"/>
                                    <w:right w:val="none" w:sz="0" w:space="0" w:color="auto"/>
                                  </w:divBdr>
                                  <w:divsChild>
                                    <w:div w:id="95753972">
                                      <w:marLeft w:val="0"/>
                                      <w:marRight w:val="0"/>
                                      <w:marTop w:val="0"/>
                                      <w:marBottom w:val="0"/>
                                      <w:divBdr>
                                        <w:top w:val="none" w:sz="0" w:space="0" w:color="auto"/>
                                        <w:left w:val="none" w:sz="0" w:space="0" w:color="auto"/>
                                        <w:bottom w:val="none" w:sz="0" w:space="0" w:color="auto"/>
                                        <w:right w:val="none" w:sz="0" w:space="0" w:color="auto"/>
                                      </w:divBdr>
                                      <w:divsChild>
                                        <w:div w:id="638533533">
                                          <w:marLeft w:val="0"/>
                                          <w:marRight w:val="0"/>
                                          <w:marTop w:val="0"/>
                                          <w:marBottom w:val="0"/>
                                          <w:divBdr>
                                            <w:top w:val="none" w:sz="0" w:space="0" w:color="auto"/>
                                            <w:left w:val="none" w:sz="0" w:space="0" w:color="auto"/>
                                            <w:bottom w:val="none" w:sz="0" w:space="0" w:color="auto"/>
                                            <w:right w:val="none" w:sz="0" w:space="0" w:color="auto"/>
                                          </w:divBdr>
                                          <w:divsChild>
                                            <w:div w:id="1737359694">
                                              <w:marLeft w:val="0"/>
                                              <w:marRight w:val="0"/>
                                              <w:marTop w:val="0"/>
                                              <w:marBottom w:val="0"/>
                                              <w:divBdr>
                                                <w:top w:val="none" w:sz="0" w:space="0" w:color="auto"/>
                                                <w:left w:val="none" w:sz="0" w:space="0" w:color="auto"/>
                                                <w:bottom w:val="none" w:sz="0" w:space="0" w:color="auto"/>
                                                <w:right w:val="none" w:sz="0" w:space="0" w:color="auto"/>
                                              </w:divBdr>
                                              <w:divsChild>
                                                <w:div w:id="1844392502">
                                                  <w:marLeft w:val="0"/>
                                                  <w:marRight w:val="0"/>
                                                  <w:marTop w:val="0"/>
                                                  <w:marBottom w:val="0"/>
                                                  <w:divBdr>
                                                    <w:top w:val="none" w:sz="0" w:space="0" w:color="auto"/>
                                                    <w:left w:val="none" w:sz="0" w:space="0" w:color="auto"/>
                                                    <w:bottom w:val="none" w:sz="0" w:space="0" w:color="auto"/>
                                                    <w:right w:val="none" w:sz="0" w:space="0" w:color="auto"/>
                                                  </w:divBdr>
                                                  <w:divsChild>
                                                    <w:div w:id="1396583243">
                                                      <w:marLeft w:val="0"/>
                                                      <w:marRight w:val="0"/>
                                                      <w:marTop w:val="0"/>
                                                      <w:marBottom w:val="0"/>
                                                      <w:divBdr>
                                                        <w:top w:val="none" w:sz="0" w:space="0" w:color="auto"/>
                                                        <w:left w:val="none" w:sz="0" w:space="0" w:color="auto"/>
                                                        <w:bottom w:val="none" w:sz="0" w:space="0" w:color="auto"/>
                                                        <w:right w:val="none" w:sz="0" w:space="0" w:color="auto"/>
                                                      </w:divBdr>
                                                      <w:divsChild>
                                                        <w:div w:id="668142321">
                                                          <w:marLeft w:val="0"/>
                                                          <w:marRight w:val="0"/>
                                                          <w:marTop w:val="0"/>
                                                          <w:marBottom w:val="0"/>
                                                          <w:divBdr>
                                                            <w:top w:val="none" w:sz="0" w:space="0" w:color="auto"/>
                                                            <w:left w:val="none" w:sz="0" w:space="0" w:color="auto"/>
                                                            <w:bottom w:val="none" w:sz="0" w:space="0" w:color="auto"/>
                                                            <w:right w:val="none" w:sz="0" w:space="0" w:color="auto"/>
                                                          </w:divBdr>
                                                          <w:divsChild>
                                                            <w:div w:id="1346786694">
                                                              <w:marLeft w:val="0"/>
                                                              <w:marRight w:val="0"/>
                                                              <w:marTop w:val="0"/>
                                                              <w:marBottom w:val="0"/>
                                                              <w:divBdr>
                                                                <w:top w:val="none" w:sz="0" w:space="0" w:color="auto"/>
                                                                <w:left w:val="none" w:sz="0" w:space="0" w:color="auto"/>
                                                                <w:bottom w:val="none" w:sz="0" w:space="0" w:color="auto"/>
                                                                <w:right w:val="none" w:sz="0" w:space="0" w:color="auto"/>
                                                              </w:divBdr>
                                                              <w:divsChild>
                                                                <w:div w:id="1496725083">
                                                                  <w:marLeft w:val="0"/>
                                                                  <w:marRight w:val="0"/>
                                                                  <w:marTop w:val="0"/>
                                                                  <w:marBottom w:val="0"/>
                                                                  <w:divBdr>
                                                                    <w:top w:val="none" w:sz="0" w:space="0" w:color="auto"/>
                                                                    <w:left w:val="none" w:sz="0" w:space="0" w:color="auto"/>
                                                                    <w:bottom w:val="none" w:sz="0" w:space="0" w:color="auto"/>
                                                                    <w:right w:val="none" w:sz="0" w:space="0" w:color="auto"/>
                                                                  </w:divBdr>
                                                                  <w:divsChild>
                                                                    <w:div w:id="1705666399">
                                                                      <w:marLeft w:val="405"/>
                                                                      <w:marRight w:val="0"/>
                                                                      <w:marTop w:val="0"/>
                                                                      <w:marBottom w:val="0"/>
                                                                      <w:divBdr>
                                                                        <w:top w:val="none" w:sz="0" w:space="0" w:color="auto"/>
                                                                        <w:left w:val="none" w:sz="0" w:space="0" w:color="auto"/>
                                                                        <w:bottom w:val="none" w:sz="0" w:space="0" w:color="auto"/>
                                                                        <w:right w:val="none" w:sz="0" w:space="0" w:color="auto"/>
                                                                      </w:divBdr>
                                                                      <w:divsChild>
                                                                        <w:div w:id="1379159492">
                                                                          <w:marLeft w:val="0"/>
                                                                          <w:marRight w:val="0"/>
                                                                          <w:marTop w:val="0"/>
                                                                          <w:marBottom w:val="0"/>
                                                                          <w:divBdr>
                                                                            <w:top w:val="none" w:sz="0" w:space="0" w:color="auto"/>
                                                                            <w:left w:val="none" w:sz="0" w:space="0" w:color="auto"/>
                                                                            <w:bottom w:val="none" w:sz="0" w:space="0" w:color="auto"/>
                                                                            <w:right w:val="none" w:sz="0" w:space="0" w:color="auto"/>
                                                                          </w:divBdr>
                                                                          <w:divsChild>
                                                                            <w:div w:id="1837303760">
                                                                              <w:marLeft w:val="0"/>
                                                                              <w:marRight w:val="0"/>
                                                                              <w:marTop w:val="0"/>
                                                                              <w:marBottom w:val="0"/>
                                                                              <w:divBdr>
                                                                                <w:top w:val="none" w:sz="0" w:space="0" w:color="auto"/>
                                                                                <w:left w:val="none" w:sz="0" w:space="0" w:color="auto"/>
                                                                                <w:bottom w:val="none" w:sz="0" w:space="0" w:color="auto"/>
                                                                                <w:right w:val="none" w:sz="0" w:space="0" w:color="auto"/>
                                                                              </w:divBdr>
                                                                              <w:divsChild>
                                                                                <w:div w:id="296764113">
                                                                                  <w:marLeft w:val="0"/>
                                                                                  <w:marRight w:val="0"/>
                                                                                  <w:marTop w:val="0"/>
                                                                                  <w:marBottom w:val="0"/>
                                                                                  <w:divBdr>
                                                                                    <w:top w:val="none" w:sz="0" w:space="0" w:color="auto"/>
                                                                                    <w:left w:val="none" w:sz="0" w:space="0" w:color="auto"/>
                                                                                    <w:bottom w:val="none" w:sz="0" w:space="0" w:color="auto"/>
                                                                                    <w:right w:val="none" w:sz="0" w:space="0" w:color="auto"/>
                                                                                  </w:divBdr>
                                                                                  <w:divsChild>
                                                                                    <w:div w:id="1587416702">
                                                                                      <w:marLeft w:val="0"/>
                                                                                      <w:marRight w:val="0"/>
                                                                                      <w:marTop w:val="0"/>
                                                                                      <w:marBottom w:val="0"/>
                                                                                      <w:divBdr>
                                                                                        <w:top w:val="none" w:sz="0" w:space="0" w:color="auto"/>
                                                                                        <w:left w:val="none" w:sz="0" w:space="0" w:color="auto"/>
                                                                                        <w:bottom w:val="none" w:sz="0" w:space="0" w:color="auto"/>
                                                                                        <w:right w:val="none" w:sz="0" w:space="0" w:color="auto"/>
                                                                                      </w:divBdr>
                                                                                      <w:divsChild>
                                                                                        <w:div w:id="225186112">
                                                                                          <w:marLeft w:val="0"/>
                                                                                          <w:marRight w:val="0"/>
                                                                                          <w:marTop w:val="0"/>
                                                                                          <w:marBottom w:val="0"/>
                                                                                          <w:divBdr>
                                                                                            <w:top w:val="none" w:sz="0" w:space="0" w:color="auto"/>
                                                                                            <w:left w:val="none" w:sz="0" w:space="0" w:color="auto"/>
                                                                                            <w:bottom w:val="none" w:sz="0" w:space="0" w:color="auto"/>
                                                                                            <w:right w:val="none" w:sz="0" w:space="0" w:color="auto"/>
                                                                                          </w:divBdr>
                                                                                          <w:divsChild>
                                                                                            <w:div w:id="714278289">
                                                                                              <w:marLeft w:val="0"/>
                                                                                              <w:marRight w:val="0"/>
                                                                                              <w:marTop w:val="0"/>
                                                                                              <w:marBottom w:val="0"/>
                                                                                              <w:divBdr>
                                                                                                <w:top w:val="none" w:sz="0" w:space="0" w:color="auto"/>
                                                                                                <w:left w:val="none" w:sz="0" w:space="0" w:color="auto"/>
                                                                                                <w:bottom w:val="none" w:sz="0" w:space="0" w:color="auto"/>
                                                                                                <w:right w:val="none" w:sz="0" w:space="0" w:color="auto"/>
                                                                                              </w:divBdr>
                                                                                              <w:divsChild>
                                                                                                <w:div w:id="973947576">
                                                                                                  <w:marLeft w:val="0"/>
                                                                                                  <w:marRight w:val="0"/>
                                                                                                  <w:marTop w:val="15"/>
                                                                                                  <w:marBottom w:val="0"/>
                                                                                                  <w:divBdr>
                                                                                                    <w:top w:val="none" w:sz="0" w:space="0" w:color="auto"/>
                                                                                                    <w:left w:val="none" w:sz="0" w:space="0" w:color="auto"/>
                                                                                                    <w:bottom w:val="single" w:sz="6" w:space="15" w:color="auto"/>
                                                                                                    <w:right w:val="none" w:sz="0" w:space="0" w:color="auto"/>
                                                                                                  </w:divBdr>
                                                                                                  <w:divsChild>
                                                                                                    <w:div w:id="1895653841">
                                                                                                      <w:marLeft w:val="0"/>
                                                                                                      <w:marRight w:val="0"/>
                                                                                                      <w:marTop w:val="180"/>
                                                                                                      <w:marBottom w:val="0"/>
                                                                                                      <w:divBdr>
                                                                                                        <w:top w:val="none" w:sz="0" w:space="0" w:color="auto"/>
                                                                                                        <w:left w:val="none" w:sz="0" w:space="0" w:color="auto"/>
                                                                                                        <w:bottom w:val="none" w:sz="0" w:space="0" w:color="auto"/>
                                                                                                        <w:right w:val="none" w:sz="0" w:space="0" w:color="auto"/>
                                                                                                      </w:divBdr>
                                                                                                      <w:divsChild>
                                                                                                        <w:div w:id="569654282">
                                                                                                          <w:marLeft w:val="0"/>
                                                                                                          <w:marRight w:val="0"/>
                                                                                                          <w:marTop w:val="0"/>
                                                                                                          <w:marBottom w:val="0"/>
                                                                                                          <w:divBdr>
                                                                                                            <w:top w:val="none" w:sz="0" w:space="0" w:color="auto"/>
                                                                                                            <w:left w:val="none" w:sz="0" w:space="0" w:color="auto"/>
                                                                                                            <w:bottom w:val="none" w:sz="0" w:space="0" w:color="auto"/>
                                                                                                            <w:right w:val="none" w:sz="0" w:space="0" w:color="auto"/>
                                                                                                          </w:divBdr>
                                                                                                          <w:divsChild>
                                                                                                            <w:div w:id="1526675020">
                                                                                                              <w:marLeft w:val="0"/>
                                                                                                              <w:marRight w:val="0"/>
                                                                                                              <w:marTop w:val="0"/>
                                                                                                              <w:marBottom w:val="0"/>
                                                                                                              <w:divBdr>
                                                                                                                <w:top w:val="none" w:sz="0" w:space="0" w:color="auto"/>
                                                                                                                <w:left w:val="none" w:sz="0" w:space="0" w:color="auto"/>
                                                                                                                <w:bottom w:val="none" w:sz="0" w:space="0" w:color="auto"/>
                                                                                                                <w:right w:val="none" w:sz="0" w:space="0" w:color="auto"/>
                                                                                                              </w:divBdr>
                                                                                                              <w:divsChild>
                                                                                                                <w:div w:id="2021077288">
                                                                                                                  <w:marLeft w:val="0"/>
                                                                                                                  <w:marRight w:val="0"/>
                                                                                                                  <w:marTop w:val="30"/>
                                                                                                                  <w:marBottom w:val="0"/>
                                                                                                                  <w:divBdr>
                                                                                                                    <w:top w:val="none" w:sz="0" w:space="0" w:color="auto"/>
                                                                                                                    <w:left w:val="none" w:sz="0" w:space="0" w:color="auto"/>
                                                                                                                    <w:bottom w:val="none" w:sz="0" w:space="0" w:color="auto"/>
                                                                                                                    <w:right w:val="none" w:sz="0" w:space="0" w:color="auto"/>
                                                                                                                  </w:divBdr>
                                                                                                                  <w:divsChild>
                                                                                                                    <w:div w:id="49161255">
                                                                                                                      <w:marLeft w:val="0"/>
                                                                                                                      <w:marRight w:val="0"/>
                                                                                                                      <w:marTop w:val="0"/>
                                                                                                                      <w:marBottom w:val="0"/>
                                                                                                                      <w:divBdr>
                                                                                                                        <w:top w:val="none" w:sz="0" w:space="0" w:color="auto"/>
                                                                                                                        <w:left w:val="none" w:sz="0" w:space="0" w:color="auto"/>
                                                                                                                        <w:bottom w:val="none" w:sz="0" w:space="0" w:color="auto"/>
                                                                                                                        <w:right w:val="none" w:sz="0" w:space="0" w:color="auto"/>
                                                                                                                      </w:divBdr>
                                                                                                                      <w:divsChild>
                                                                                                                        <w:div w:id="1807892358">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1126657300">
                                                                                                                                  <w:marLeft w:val="0"/>
                                                                                                                                  <w:marRight w:val="0"/>
                                                                                                                                  <w:marTop w:val="0"/>
                                                                                                                                  <w:marBottom w:val="0"/>
                                                                                                                                  <w:divBdr>
                                                                                                                                    <w:top w:val="none" w:sz="0" w:space="0" w:color="auto"/>
                                                                                                                                    <w:left w:val="none" w:sz="0" w:space="0" w:color="auto"/>
                                                                                                                                    <w:bottom w:val="none" w:sz="0" w:space="0" w:color="auto"/>
                                                                                                                                    <w:right w:val="none" w:sz="0" w:space="0" w:color="auto"/>
                                                                                                                                  </w:divBdr>
                                                                                                                                  <w:divsChild>
                                                                                                                                    <w:div w:id="78601194">
                                                                                                                                      <w:marLeft w:val="0"/>
                                                                                                                                      <w:marRight w:val="0"/>
                                                                                                                                      <w:marTop w:val="0"/>
                                                                                                                                      <w:marBottom w:val="0"/>
                                                                                                                                      <w:divBdr>
                                                                                                                                        <w:top w:val="none" w:sz="0" w:space="0" w:color="auto"/>
                                                                                                                                        <w:left w:val="none" w:sz="0" w:space="0" w:color="auto"/>
                                                                                                                                        <w:bottom w:val="none" w:sz="0" w:space="0" w:color="auto"/>
                                                                                                                                        <w:right w:val="none" w:sz="0" w:space="0" w:color="auto"/>
                                                                                                                                      </w:divBdr>
                                                                                                                                      <w:divsChild>
                                                                                                                                        <w:div w:id="1373771697">
                                                                                                                                          <w:marLeft w:val="0"/>
                                                                                                                                          <w:marRight w:val="0"/>
                                                                                                                                          <w:marTop w:val="0"/>
                                                                                                                                          <w:marBottom w:val="195"/>
                                                                                                                                          <w:divBdr>
                                                                                                                                            <w:top w:val="none" w:sz="0" w:space="0" w:color="auto"/>
                                                                                                                                            <w:left w:val="none" w:sz="0" w:space="0" w:color="auto"/>
                                                                                                                                            <w:bottom w:val="none" w:sz="0" w:space="0" w:color="auto"/>
                                                                                                                                            <w:right w:val="none" w:sz="0" w:space="0" w:color="auto"/>
                                                                                                                                          </w:divBdr>
                                                                                                                                          <w:divsChild>
                                                                                                                                            <w:div w:id="1772125902">
                                                                                                                                              <w:marLeft w:val="0"/>
                                                                                                                                              <w:marRight w:val="0"/>
                                                                                                                                              <w:marTop w:val="0"/>
                                                                                                                                              <w:marBottom w:val="0"/>
                                                                                                                                              <w:divBdr>
                                                                                                                                                <w:top w:val="none" w:sz="0" w:space="0" w:color="auto"/>
                                                                                                                                                <w:left w:val="none" w:sz="0" w:space="0" w:color="auto"/>
                                                                                                                                                <w:bottom w:val="none" w:sz="0" w:space="0" w:color="auto"/>
                                                                                                                                                <w:right w:val="none" w:sz="0" w:space="0" w:color="auto"/>
                                                                                                                                              </w:divBdr>
                                                                                                                                            </w:div>
                                                                                                                                          </w:divsChild>
                                                                                                                                        </w:div>
                                                                                                                                        <w:div w:id="159389422">
                                                                                                                                          <w:marLeft w:val="0"/>
                                                                                                                                          <w:marRight w:val="0"/>
                                                                                                                                          <w:marTop w:val="0"/>
                                                                                                                                          <w:marBottom w:val="195"/>
                                                                                                                                          <w:divBdr>
                                                                                                                                            <w:top w:val="none" w:sz="0" w:space="0" w:color="auto"/>
                                                                                                                                            <w:left w:val="none" w:sz="0" w:space="0" w:color="auto"/>
                                                                                                                                            <w:bottom w:val="none" w:sz="0" w:space="0" w:color="auto"/>
                                                                                                                                            <w:right w:val="none" w:sz="0" w:space="0" w:color="auto"/>
                                                                                                                                          </w:divBdr>
                                                                                                                                          <w:divsChild>
                                                                                                                                            <w:div w:id="1989169775">
                                                                                                                                              <w:marLeft w:val="0"/>
                                                                                                                                              <w:marRight w:val="0"/>
                                                                                                                                              <w:marTop w:val="0"/>
                                                                                                                                              <w:marBottom w:val="0"/>
                                                                                                                                              <w:divBdr>
                                                                                                                                                <w:top w:val="none" w:sz="0" w:space="0" w:color="auto"/>
                                                                                                                                                <w:left w:val="none" w:sz="0" w:space="0" w:color="auto"/>
                                                                                                                                                <w:bottom w:val="none" w:sz="0" w:space="0" w:color="auto"/>
                                                                                                                                                <w:right w:val="none" w:sz="0" w:space="0" w:color="auto"/>
                                                                                                                                              </w:divBdr>
                                                                                                                                            </w:div>
                                                                                                                                          </w:divsChild>
                                                                                                                                        </w:div>
                                                                                                                                        <w:div w:id="1826624443">
                                                                                                                                          <w:marLeft w:val="0"/>
                                                                                                                                          <w:marRight w:val="0"/>
                                                                                                                                          <w:marTop w:val="0"/>
                                                                                                                                          <w:marBottom w:val="195"/>
                                                                                                                                          <w:divBdr>
                                                                                                                                            <w:top w:val="none" w:sz="0" w:space="0" w:color="auto"/>
                                                                                                                                            <w:left w:val="none" w:sz="0" w:space="0" w:color="auto"/>
                                                                                                                                            <w:bottom w:val="none" w:sz="0" w:space="0" w:color="auto"/>
                                                                                                                                            <w:right w:val="none" w:sz="0" w:space="0" w:color="auto"/>
                                                                                                                                          </w:divBdr>
                                                                                                                                          <w:divsChild>
                                                                                                                                            <w:div w:id="896552784">
                                                                                                                                              <w:marLeft w:val="0"/>
                                                                                                                                              <w:marRight w:val="0"/>
                                                                                                                                              <w:marTop w:val="0"/>
                                                                                                                                              <w:marBottom w:val="0"/>
                                                                                                                                              <w:divBdr>
                                                                                                                                                <w:top w:val="none" w:sz="0" w:space="0" w:color="auto"/>
                                                                                                                                                <w:left w:val="none" w:sz="0" w:space="0" w:color="auto"/>
                                                                                                                                                <w:bottom w:val="none" w:sz="0" w:space="0" w:color="auto"/>
                                                                                                                                                <w:right w:val="none" w:sz="0" w:space="0" w:color="auto"/>
                                                                                                                                              </w:divBdr>
                                                                                                                                              <w:divsChild>
                                                                                                                                                <w:div w:id="839468345">
                                                                                                                                                  <w:marLeft w:val="0"/>
                                                                                                                                                  <w:marRight w:val="0"/>
                                                                                                                                                  <w:marTop w:val="0"/>
                                                                                                                                                  <w:marBottom w:val="0"/>
                                                                                                                                                  <w:divBdr>
                                                                                                                                                    <w:top w:val="none" w:sz="0" w:space="0" w:color="auto"/>
                                                                                                                                                    <w:left w:val="none" w:sz="0" w:space="0" w:color="auto"/>
                                                                                                                                                    <w:bottom w:val="none" w:sz="0" w:space="0" w:color="auto"/>
                                                                                                                                                    <w:right w:val="none" w:sz="0" w:space="0" w:color="auto"/>
                                                                                                                                                  </w:divBdr>
                                                                                                                                                </w:div>
                                                                                                                                              </w:divsChild>
                                                                                                                                            </w:div>
                                                                                                                                            <w:div w:id="1811440905">
                                                                                                                                              <w:marLeft w:val="0"/>
                                                                                                                                              <w:marRight w:val="0"/>
                                                                                                                                              <w:marTop w:val="0"/>
                                                                                                                                              <w:marBottom w:val="0"/>
                                                                                                                                              <w:divBdr>
                                                                                                                                                <w:top w:val="none" w:sz="0" w:space="0" w:color="auto"/>
                                                                                                                                                <w:left w:val="none" w:sz="0" w:space="0" w:color="auto"/>
                                                                                                                                                <w:bottom w:val="none" w:sz="0" w:space="0" w:color="auto"/>
                                                                                                                                                <w:right w:val="none" w:sz="0" w:space="0" w:color="auto"/>
                                                                                                                                              </w:divBdr>
                                                                                                                                              <w:divsChild>
                                                                                                                                                <w:div w:id="1153252022">
                                                                                                                                                  <w:marLeft w:val="0"/>
                                                                                                                                                  <w:marRight w:val="0"/>
                                                                                                                                                  <w:marTop w:val="0"/>
                                                                                                                                                  <w:marBottom w:val="0"/>
                                                                                                                                                  <w:divBdr>
                                                                                                                                                    <w:top w:val="none" w:sz="0" w:space="0" w:color="auto"/>
                                                                                                                                                    <w:left w:val="none" w:sz="0" w:space="0" w:color="auto"/>
                                                                                                                                                    <w:bottom w:val="none" w:sz="0" w:space="0" w:color="auto"/>
                                                                                                                                                    <w:right w:val="none" w:sz="0" w:space="0" w:color="auto"/>
                                                                                                                                                  </w:divBdr>
                                                                                                                                                </w:div>
                                                                                                                                              </w:divsChild>
                                                                                                                                            </w:div>
                                                                                                                                            <w:div w:id="130559899">
                                                                                                                                              <w:marLeft w:val="0"/>
                                                                                                                                              <w:marRight w:val="0"/>
                                                                                                                                              <w:marTop w:val="0"/>
                                                                                                                                              <w:marBottom w:val="0"/>
                                                                                                                                              <w:divBdr>
                                                                                                                                                <w:top w:val="none" w:sz="0" w:space="0" w:color="auto"/>
                                                                                                                                                <w:left w:val="none" w:sz="0" w:space="0" w:color="auto"/>
                                                                                                                                                <w:bottom w:val="none" w:sz="0" w:space="0" w:color="auto"/>
                                                                                                                                                <w:right w:val="none" w:sz="0" w:space="0" w:color="auto"/>
                                                                                                                                              </w:divBdr>
                                                                                                                                              <w:divsChild>
                                                                                                                                                <w:div w:id="5957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150083">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69281151">
      <w:bodyDiv w:val="1"/>
      <w:marLeft w:val="0"/>
      <w:marRight w:val="0"/>
      <w:marTop w:val="0"/>
      <w:marBottom w:val="0"/>
      <w:divBdr>
        <w:top w:val="none" w:sz="0" w:space="0" w:color="auto"/>
        <w:left w:val="none" w:sz="0" w:space="0" w:color="auto"/>
        <w:bottom w:val="none" w:sz="0" w:space="0" w:color="auto"/>
        <w:right w:val="none" w:sz="0" w:space="0" w:color="auto"/>
      </w:divBdr>
    </w:div>
    <w:div w:id="1469937450">
      <w:bodyDiv w:val="1"/>
      <w:marLeft w:val="0"/>
      <w:marRight w:val="0"/>
      <w:marTop w:val="0"/>
      <w:marBottom w:val="0"/>
      <w:divBdr>
        <w:top w:val="none" w:sz="0" w:space="0" w:color="auto"/>
        <w:left w:val="none" w:sz="0" w:space="0" w:color="auto"/>
        <w:bottom w:val="none" w:sz="0" w:space="0" w:color="auto"/>
        <w:right w:val="none" w:sz="0" w:space="0" w:color="auto"/>
      </w:divBdr>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89059379">
      <w:bodyDiv w:val="1"/>
      <w:marLeft w:val="0"/>
      <w:marRight w:val="0"/>
      <w:marTop w:val="0"/>
      <w:marBottom w:val="0"/>
      <w:divBdr>
        <w:top w:val="none" w:sz="0" w:space="0" w:color="auto"/>
        <w:left w:val="none" w:sz="0" w:space="0" w:color="auto"/>
        <w:bottom w:val="none" w:sz="0" w:space="0" w:color="auto"/>
        <w:right w:val="none" w:sz="0" w:space="0" w:color="auto"/>
      </w:divBdr>
      <w:divsChild>
        <w:div w:id="1330522551">
          <w:marLeft w:val="0"/>
          <w:marRight w:val="0"/>
          <w:marTop w:val="0"/>
          <w:marBottom w:val="0"/>
          <w:divBdr>
            <w:top w:val="none" w:sz="0" w:space="0" w:color="auto"/>
            <w:left w:val="none" w:sz="0" w:space="0" w:color="auto"/>
            <w:bottom w:val="none" w:sz="0" w:space="0" w:color="auto"/>
            <w:right w:val="none" w:sz="0" w:space="0" w:color="auto"/>
          </w:divBdr>
        </w:div>
        <w:div w:id="1601639254">
          <w:marLeft w:val="0"/>
          <w:marRight w:val="0"/>
          <w:marTop w:val="0"/>
          <w:marBottom w:val="0"/>
          <w:divBdr>
            <w:top w:val="none" w:sz="0" w:space="0" w:color="auto"/>
            <w:left w:val="none" w:sz="0" w:space="0" w:color="auto"/>
            <w:bottom w:val="none" w:sz="0" w:space="0" w:color="auto"/>
            <w:right w:val="none" w:sz="0" w:space="0" w:color="auto"/>
          </w:divBdr>
        </w:div>
        <w:div w:id="1779830677">
          <w:marLeft w:val="0"/>
          <w:marRight w:val="0"/>
          <w:marTop w:val="0"/>
          <w:marBottom w:val="0"/>
          <w:divBdr>
            <w:top w:val="none" w:sz="0" w:space="0" w:color="auto"/>
            <w:left w:val="none" w:sz="0" w:space="0" w:color="auto"/>
            <w:bottom w:val="none" w:sz="0" w:space="0" w:color="auto"/>
            <w:right w:val="none" w:sz="0" w:space="0" w:color="auto"/>
          </w:divBdr>
        </w:div>
        <w:div w:id="1217739872">
          <w:marLeft w:val="0"/>
          <w:marRight w:val="0"/>
          <w:marTop w:val="0"/>
          <w:marBottom w:val="0"/>
          <w:divBdr>
            <w:top w:val="none" w:sz="0" w:space="0" w:color="auto"/>
            <w:left w:val="none" w:sz="0" w:space="0" w:color="auto"/>
            <w:bottom w:val="none" w:sz="0" w:space="0" w:color="auto"/>
            <w:right w:val="none" w:sz="0" w:space="0" w:color="auto"/>
          </w:divBdr>
        </w:div>
      </w:divsChild>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37498551">
      <w:bodyDiv w:val="1"/>
      <w:marLeft w:val="0"/>
      <w:marRight w:val="0"/>
      <w:marTop w:val="0"/>
      <w:marBottom w:val="0"/>
      <w:divBdr>
        <w:top w:val="none" w:sz="0" w:space="0" w:color="auto"/>
        <w:left w:val="none" w:sz="0" w:space="0" w:color="auto"/>
        <w:bottom w:val="none" w:sz="0" w:space="0" w:color="auto"/>
        <w:right w:val="none" w:sz="0" w:space="0" w:color="auto"/>
      </w:divBdr>
      <w:divsChild>
        <w:div w:id="1339163747">
          <w:marLeft w:val="0"/>
          <w:marRight w:val="0"/>
          <w:marTop w:val="0"/>
          <w:marBottom w:val="0"/>
          <w:divBdr>
            <w:top w:val="none" w:sz="0" w:space="0" w:color="auto"/>
            <w:left w:val="none" w:sz="0" w:space="0" w:color="auto"/>
            <w:bottom w:val="none" w:sz="0" w:space="0" w:color="auto"/>
            <w:right w:val="none" w:sz="0" w:space="0" w:color="auto"/>
          </w:divBdr>
        </w:div>
        <w:div w:id="1662268035">
          <w:marLeft w:val="0"/>
          <w:marRight w:val="0"/>
          <w:marTop w:val="0"/>
          <w:marBottom w:val="0"/>
          <w:divBdr>
            <w:top w:val="none" w:sz="0" w:space="0" w:color="auto"/>
            <w:left w:val="none" w:sz="0" w:space="0" w:color="auto"/>
            <w:bottom w:val="none" w:sz="0" w:space="0" w:color="auto"/>
            <w:right w:val="none" w:sz="0" w:space="0" w:color="auto"/>
          </w:divBdr>
        </w:div>
        <w:div w:id="1859078784">
          <w:marLeft w:val="0"/>
          <w:marRight w:val="0"/>
          <w:marTop w:val="0"/>
          <w:marBottom w:val="0"/>
          <w:divBdr>
            <w:top w:val="none" w:sz="0" w:space="0" w:color="auto"/>
            <w:left w:val="none" w:sz="0" w:space="0" w:color="auto"/>
            <w:bottom w:val="none" w:sz="0" w:space="0" w:color="auto"/>
            <w:right w:val="none" w:sz="0" w:space="0" w:color="auto"/>
          </w:divBdr>
        </w:div>
        <w:div w:id="702250432">
          <w:marLeft w:val="0"/>
          <w:marRight w:val="0"/>
          <w:marTop w:val="0"/>
          <w:marBottom w:val="0"/>
          <w:divBdr>
            <w:top w:val="none" w:sz="0" w:space="0" w:color="auto"/>
            <w:left w:val="none" w:sz="0" w:space="0" w:color="auto"/>
            <w:bottom w:val="none" w:sz="0" w:space="0" w:color="auto"/>
            <w:right w:val="none" w:sz="0" w:space="0" w:color="auto"/>
          </w:divBdr>
        </w:div>
        <w:div w:id="1372539851">
          <w:marLeft w:val="0"/>
          <w:marRight w:val="0"/>
          <w:marTop w:val="0"/>
          <w:marBottom w:val="0"/>
          <w:divBdr>
            <w:top w:val="none" w:sz="0" w:space="0" w:color="auto"/>
            <w:left w:val="none" w:sz="0" w:space="0" w:color="auto"/>
            <w:bottom w:val="none" w:sz="0" w:space="0" w:color="auto"/>
            <w:right w:val="none" w:sz="0" w:space="0" w:color="auto"/>
          </w:divBdr>
        </w:div>
        <w:div w:id="1015808821">
          <w:marLeft w:val="0"/>
          <w:marRight w:val="0"/>
          <w:marTop w:val="0"/>
          <w:marBottom w:val="0"/>
          <w:divBdr>
            <w:top w:val="none" w:sz="0" w:space="0" w:color="auto"/>
            <w:left w:val="none" w:sz="0" w:space="0" w:color="auto"/>
            <w:bottom w:val="none" w:sz="0" w:space="0" w:color="auto"/>
            <w:right w:val="none" w:sz="0" w:space="0" w:color="auto"/>
          </w:divBdr>
        </w:div>
        <w:div w:id="364983590">
          <w:marLeft w:val="0"/>
          <w:marRight w:val="0"/>
          <w:marTop w:val="0"/>
          <w:marBottom w:val="0"/>
          <w:divBdr>
            <w:top w:val="none" w:sz="0" w:space="0" w:color="auto"/>
            <w:left w:val="none" w:sz="0" w:space="0" w:color="auto"/>
            <w:bottom w:val="none" w:sz="0" w:space="0" w:color="auto"/>
            <w:right w:val="none" w:sz="0" w:space="0" w:color="auto"/>
          </w:divBdr>
        </w:div>
        <w:div w:id="2142723964">
          <w:marLeft w:val="0"/>
          <w:marRight w:val="0"/>
          <w:marTop w:val="0"/>
          <w:marBottom w:val="0"/>
          <w:divBdr>
            <w:top w:val="none" w:sz="0" w:space="0" w:color="auto"/>
            <w:left w:val="none" w:sz="0" w:space="0" w:color="auto"/>
            <w:bottom w:val="none" w:sz="0" w:space="0" w:color="auto"/>
            <w:right w:val="none" w:sz="0" w:space="0" w:color="auto"/>
          </w:divBdr>
        </w:div>
        <w:div w:id="750153162">
          <w:marLeft w:val="0"/>
          <w:marRight w:val="0"/>
          <w:marTop w:val="0"/>
          <w:marBottom w:val="0"/>
          <w:divBdr>
            <w:top w:val="none" w:sz="0" w:space="0" w:color="auto"/>
            <w:left w:val="none" w:sz="0" w:space="0" w:color="auto"/>
            <w:bottom w:val="none" w:sz="0" w:space="0" w:color="auto"/>
            <w:right w:val="none" w:sz="0" w:space="0" w:color="auto"/>
          </w:divBdr>
        </w:div>
        <w:div w:id="1951933200">
          <w:marLeft w:val="0"/>
          <w:marRight w:val="0"/>
          <w:marTop w:val="0"/>
          <w:marBottom w:val="0"/>
          <w:divBdr>
            <w:top w:val="none" w:sz="0" w:space="0" w:color="auto"/>
            <w:left w:val="none" w:sz="0" w:space="0" w:color="auto"/>
            <w:bottom w:val="none" w:sz="0" w:space="0" w:color="auto"/>
            <w:right w:val="none" w:sz="0" w:space="0" w:color="auto"/>
          </w:divBdr>
        </w:div>
        <w:div w:id="933123142">
          <w:marLeft w:val="0"/>
          <w:marRight w:val="0"/>
          <w:marTop w:val="0"/>
          <w:marBottom w:val="0"/>
          <w:divBdr>
            <w:top w:val="none" w:sz="0" w:space="0" w:color="auto"/>
            <w:left w:val="none" w:sz="0" w:space="0" w:color="auto"/>
            <w:bottom w:val="none" w:sz="0" w:space="0" w:color="auto"/>
            <w:right w:val="none" w:sz="0" w:space="0" w:color="auto"/>
          </w:divBdr>
        </w:div>
        <w:div w:id="698968036">
          <w:marLeft w:val="0"/>
          <w:marRight w:val="0"/>
          <w:marTop w:val="0"/>
          <w:marBottom w:val="0"/>
          <w:divBdr>
            <w:top w:val="none" w:sz="0" w:space="0" w:color="auto"/>
            <w:left w:val="none" w:sz="0" w:space="0" w:color="auto"/>
            <w:bottom w:val="none" w:sz="0" w:space="0" w:color="auto"/>
            <w:right w:val="none" w:sz="0" w:space="0" w:color="auto"/>
          </w:divBdr>
        </w:div>
        <w:div w:id="1260716088">
          <w:marLeft w:val="0"/>
          <w:marRight w:val="0"/>
          <w:marTop w:val="0"/>
          <w:marBottom w:val="0"/>
          <w:divBdr>
            <w:top w:val="none" w:sz="0" w:space="0" w:color="auto"/>
            <w:left w:val="none" w:sz="0" w:space="0" w:color="auto"/>
            <w:bottom w:val="none" w:sz="0" w:space="0" w:color="auto"/>
            <w:right w:val="none" w:sz="0" w:space="0" w:color="auto"/>
          </w:divBdr>
        </w:div>
      </w:divsChild>
    </w:div>
    <w:div w:id="1581864353">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66664745">
      <w:bodyDiv w:val="1"/>
      <w:marLeft w:val="0"/>
      <w:marRight w:val="0"/>
      <w:marTop w:val="0"/>
      <w:marBottom w:val="0"/>
      <w:divBdr>
        <w:top w:val="none" w:sz="0" w:space="0" w:color="auto"/>
        <w:left w:val="none" w:sz="0" w:space="0" w:color="auto"/>
        <w:bottom w:val="none" w:sz="0" w:space="0" w:color="auto"/>
        <w:right w:val="none" w:sz="0" w:space="0" w:color="auto"/>
      </w:divBdr>
    </w:div>
    <w:div w:id="1667131125">
      <w:bodyDiv w:val="1"/>
      <w:marLeft w:val="0"/>
      <w:marRight w:val="0"/>
      <w:marTop w:val="0"/>
      <w:marBottom w:val="0"/>
      <w:divBdr>
        <w:top w:val="none" w:sz="0" w:space="0" w:color="auto"/>
        <w:left w:val="none" w:sz="0" w:space="0" w:color="auto"/>
        <w:bottom w:val="none" w:sz="0" w:space="0" w:color="auto"/>
        <w:right w:val="none" w:sz="0" w:space="0" w:color="auto"/>
      </w:divBdr>
    </w:div>
    <w:div w:id="1683436649">
      <w:bodyDiv w:val="1"/>
      <w:marLeft w:val="0"/>
      <w:marRight w:val="0"/>
      <w:marTop w:val="0"/>
      <w:marBottom w:val="0"/>
      <w:divBdr>
        <w:top w:val="none" w:sz="0" w:space="0" w:color="auto"/>
        <w:left w:val="none" w:sz="0" w:space="0" w:color="auto"/>
        <w:bottom w:val="none" w:sz="0" w:space="0" w:color="auto"/>
        <w:right w:val="none" w:sz="0" w:space="0" w:color="auto"/>
      </w:divBdr>
    </w:div>
    <w:div w:id="1689988040">
      <w:bodyDiv w:val="1"/>
      <w:marLeft w:val="0"/>
      <w:marRight w:val="0"/>
      <w:marTop w:val="0"/>
      <w:marBottom w:val="0"/>
      <w:divBdr>
        <w:top w:val="none" w:sz="0" w:space="0" w:color="auto"/>
        <w:left w:val="none" w:sz="0" w:space="0" w:color="auto"/>
        <w:bottom w:val="none" w:sz="0" w:space="0" w:color="auto"/>
        <w:right w:val="none" w:sz="0" w:space="0" w:color="auto"/>
      </w:divBdr>
      <w:divsChild>
        <w:div w:id="167716615">
          <w:marLeft w:val="0"/>
          <w:marRight w:val="0"/>
          <w:marTop w:val="0"/>
          <w:marBottom w:val="0"/>
          <w:divBdr>
            <w:top w:val="none" w:sz="0" w:space="0" w:color="auto"/>
            <w:left w:val="none" w:sz="0" w:space="0" w:color="auto"/>
            <w:bottom w:val="none" w:sz="0" w:space="0" w:color="auto"/>
            <w:right w:val="none" w:sz="0" w:space="0" w:color="auto"/>
          </w:divBdr>
        </w:div>
        <w:div w:id="1245727231">
          <w:marLeft w:val="0"/>
          <w:marRight w:val="0"/>
          <w:marTop w:val="0"/>
          <w:marBottom w:val="0"/>
          <w:divBdr>
            <w:top w:val="none" w:sz="0" w:space="0" w:color="auto"/>
            <w:left w:val="none" w:sz="0" w:space="0" w:color="auto"/>
            <w:bottom w:val="none" w:sz="0" w:space="0" w:color="auto"/>
            <w:right w:val="none" w:sz="0" w:space="0" w:color="auto"/>
          </w:divBdr>
        </w:div>
        <w:div w:id="1324359446">
          <w:marLeft w:val="0"/>
          <w:marRight w:val="0"/>
          <w:marTop w:val="0"/>
          <w:marBottom w:val="0"/>
          <w:divBdr>
            <w:top w:val="none" w:sz="0" w:space="0" w:color="auto"/>
            <w:left w:val="none" w:sz="0" w:space="0" w:color="auto"/>
            <w:bottom w:val="none" w:sz="0" w:space="0" w:color="auto"/>
            <w:right w:val="none" w:sz="0" w:space="0" w:color="auto"/>
          </w:divBdr>
        </w:div>
        <w:div w:id="798642642">
          <w:marLeft w:val="0"/>
          <w:marRight w:val="0"/>
          <w:marTop w:val="0"/>
          <w:marBottom w:val="0"/>
          <w:divBdr>
            <w:top w:val="none" w:sz="0" w:space="0" w:color="auto"/>
            <w:left w:val="none" w:sz="0" w:space="0" w:color="auto"/>
            <w:bottom w:val="none" w:sz="0" w:space="0" w:color="auto"/>
            <w:right w:val="none" w:sz="0" w:space="0" w:color="auto"/>
          </w:divBdr>
        </w:div>
        <w:div w:id="124472608">
          <w:marLeft w:val="0"/>
          <w:marRight w:val="0"/>
          <w:marTop w:val="0"/>
          <w:marBottom w:val="0"/>
          <w:divBdr>
            <w:top w:val="none" w:sz="0" w:space="0" w:color="auto"/>
            <w:left w:val="none" w:sz="0" w:space="0" w:color="auto"/>
            <w:bottom w:val="none" w:sz="0" w:space="0" w:color="auto"/>
            <w:right w:val="none" w:sz="0" w:space="0" w:color="auto"/>
          </w:divBdr>
        </w:div>
        <w:div w:id="1524981444">
          <w:marLeft w:val="0"/>
          <w:marRight w:val="0"/>
          <w:marTop w:val="0"/>
          <w:marBottom w:val="0"/>
          <w:divBdr>
            <w:top w:val="none" w:sz="0" w:space="0" w:color="auto"/>
            <w:left w:val="none" w:sz="0" w:space="0" w:color="auto"/>
            <w:bottom w:val="none" w:sz="0" w:space="0" w:color="auto"/>
            <w:right w:val="none" w:sz="0" w:space="0" w:color="auto"/>
          </w:divBdr>
        </w:div>
        <w:div w:id="671840724">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03167450">
      <w:bodyDiv w:val="1"/>
      <w:marLeft w:val="0"/>
      <w:marRight w:val="0"/>
      <w:marTop w:val="0"/>
      <w:marBottom w:val="0"/>
      <w:divBdr>
        <w:top w:val="none" w:sz="0" w:space="0" w:color="auto"/>
        <w:left w:val="none" w:sz="0" w:space="0" w:color="auto"/>
        <w:bottom w:val="none" w:sz="0" w:space="0" w:color="auto"/>
        <w:right w:val="none" w:sz="0" w:space="0" w:color="auto"/>
      </w:divBdr>
    </w:div>
    <w:div w:id="1716731903">
      <w:bodyDiv w:val="1"/>
      <w:marLeft w:val="0"/>
      <w:marRight w:val="0"/>
      <w:marTop w:val="0"/>
      <w:marBottom w:val="0"/>
      <w:divBdr>
        <w:top w:val="none" w:sz="0" w:space="0" w:color="auto"/>
        <w:left w:val="none" w:sz="0" w:space="0" w:color="auto"/>
        <w:bottom w:val="none" w:sz="0" w:space="0" w:color="auto"/>
        <w:right w:val="none" w:sz="0" w:space="0" w:color="auto"/>
      </w:divBdr>
      <w:divsChild>
        <w:div w:id="103692607">
          <w:marLeft w:val="0"/>
          <w:marRight w:val="0"/>
          <w:marTop w:val="0"/>
          <w:marBottom w:val="0"/>
          <w:divBdr>
            <w:top w:val="none" w:sz="0" w:space="0" w:color="auto"/>
            <w:left w:val="none" w:sz="0" w:space="0" w:color="auto"/>
            <w:bottom w:val="none" w:sz="0" w:space="0" w:color="auto"/>
            <w:right w:val="none" w:sz="0" w:space="0" w:color="auto"/>
          </w:divBdr>
        </w:div>
        <w:div w:id="742948257">
          <w:marLeft w:val="0"/>
          <w:marRight w:val="0"/>
          <w:marTop w:val="0"/>
          <w:marBottom w:val="0"/>
          <w:divBdr>
            <w:top w:val="none" w:sz="0" w:space="0" w:color="auto"/>
            <w:left w:val="none" w:sz="0" w:space="0" w:color="auto"/>
            <w:bottom w:val="none" w:sz="0" w:space="0" w:color="auto"/>
            <w:right w:val="none" w:sz="0" w:space="0" w:color="auto"/>
          </w:divBdr>
        </w:div>
        <w:div w:id="707871712">
          <w:marLeft w:val="0"/>
          <w:marRight w:val="0"/>
          <w:marTop w:val="0"/>
          <w:marBottom w:val="0"/>
          <w:divBdr>
            <w:top w:val="none" w:sz="0" w:space="0" w:color="auto"/>
            <w:left w:val="none" w:sz="0" w:space="0" w:color="auto"/>
            <w:bottom w:val="none" w:sz="0" w:space="0" w:color="auto"/>
            <w:right w:val="none" w:sz="0" w:space="0" w:color="auto"/>
          </w:divBdr>
        </w:div>
        <w:div w:id="7295800">
          <w:marLeft w:val="0"/>
          <w:marRight w:val="0"/>
          <w:marTop w:val="0"/>
          <w:marBottom w:val="0"/>
          <w:divBdr>
            <w:top w:val="none" w:sz="0" w:space="0" w:color="auto"/>
            <w:left w:val="none" w:sz="0" w:space="0" w:color="auto"/>
            <w:bottom w:val="none" w:sz="0" w:space="0" w:color="auto"/>
            <w:right w:val="none" w:sz="0" w:space="0" w:color="auto"/>
          </w:divBdr>
        </w:div>
        <w:div w:id="880631654">
          <w:marLeft w:val="0"/>
          <w:marRight w:val="0"/>
          <w:marTop w:val="0"/>
          <w:marBottom w:val="0"/>
          <w:divBdr>
            <w:top w:val="none" w:sz="0" w:space="0" w:color="auto"/>
            <w:left w:val="none" w:sz="0" w:space="0" w:color="auto"/>
            <w:bottom w:val="none" w:sz="0" w:space="0" w:color="auto"/>
            <w:right w:val="none" w:sz="0" w:space="0" w:color="auto"/>
          </w:divBdr>
        </w:div>
      </w:divsChild>
    </w:div>
    <w:div w:id="1717465942">
      <w:bodyDiv w:val="1"/>
      <w:marLeft w:val="0"/>
      <w:marRight w:val="0"/>
      <w:marTop w:val="0"/>
      <w:marBottom w:val="0"/>
      <w:divBdr>
        <w:top w:val="none" w:sz="0" w:space="0" w:color="auto"/>
        <w:left w:val="none" w:sz="0" w:space="0" w:color="auto"/>
        <w:bottom w:val="none" w:sz="0" w:space="0" w:color="auto"/>
        <w:right w:val="none" w:sz="0" w:space="0" w:color="auto"/>
      </w:divBdr>
      <w:divsChild>
        <w:div w:id="1211530580">
          <w:marLeft w:val="0"/>
          <w:marRight w:val="0"/>
          <w:marTop w:val="0"/>
          <w:marBottom w:val="0"/>
          <w:divBdr>
            <w:top w:val="none" w:sz="0" w:space="0" w:color="auto"/>
            <w:left w:val="none" w:sz="0" w:space="0" w:color="auto"/>
            <w:bottom w:val="none" w:sz="0" w:space="0" w:color="auto"/>
            <w:right w:val="none" w:sz="0" w:space="0" w:color="auto"/>
          </w:divBdr>
        </w:div>
        <w:div w:id="943149941">
          <w:marLeft w:val="0"/>
          <w:marRight w:val="0"/>
          <w:marTop w:val="0"/>
          <w:marBottom w:val="0"/>
          <w:divBdr>
            <w:top w:val="none" w:sz="0" w:space="0" w:color="auto"/>
            <w:left w:val="none" w:sz="0" w:space="0" w:color="auto"/>
            <w:bottom w:val="none" w:sz="0" w:space="0" w:color="auto"/>
            <w:right w:val="none" w:sz="0" w:space="0" w:color="auto"/>
          </w:divBdr>
        </w:div>
        <w:div w:id="1418015358">
          <w:marLeft w:val="0"/>
          <w:marRight w:val="0"/>
          <w:marTop w:val="0"/>
          <w:marBottom w:val="0"/>
          <w:divBdr>
            <w:top w:val="none" w:sz="0" w:space="0" w:color="auto"/>
            <w:left w:val="none" w:sz="0" w:space="0" w:color="auto"/>
            <w:bottom w:val="none" w:sz="0" w:space="0" w:color="auto"/>
            <w:right w:val="none" w:sz="0" w:space="0" w:color="auto"/>
          </w:divBdr>
        </w:div>
        <w:div w:id="364059030">
          <w:marLeft w:val="0"/>
          <w:marRight w:val="0"/>
          <w:marTop w:val="0"/>
          <w:marBottom w:val="0"/>
          <w:divBdr>
            <w:top w:val="none" w:sz="0" w:space="0" w:color="auto"/>
            <w:left w:val="none" w:sz="0" w:space="0" w:color="auto"/>
            <w:bottom w:val="none" w:sz="0" w:space="0" w:color="auto"/>
            <w:right w:val="none" w:sz="0" w:space="0" w:color="auto"/>
          </w:divBdr>
        </w:div>
        <w:div w:id="249506963">
          <w:marLeft w:val="0"/>
          <w:marRight w:val="0"/>
          <w:marTop w:val="0"/>
          <w:marBottom w:val="0"/>
          <w:divBdr>
            <w:top w:val="none" w:sz="0" w:space="0" w:color="auto"/>
            <w:left w:val="none" w:sz="0" w:space="0" w:color="auto"/>
            <w:bottom w:val="none" w:sz="0" w:space="0" w:color="auto"/>
            <w:right w:val="none" w:sz="0" w:space="0" w:color="auto"/>
          </w:divBdr>
        </w:div>
        <w:div w:id="476000412">
          <w:marLeft w:val="0"/>
          <w:marRight w:val="0"/>
          <w:marTop w:val="0"/>
          <w:marBottom w:val="0"/>
          <w:divBdr>
            <w:top w:val="none" w:sz="0" w:space="0" w:color="auto"/>
            <w:left w:val="none" w:sz="0" w:space="0" w:color="auto"/>
            <w:bottom w:val="none" w:sz="0" w:space="0" w:color="auto"/>
            <w:right w:val="none" w:sz="0" w:space="0" w:color="auto"/>
          </w:divBdr>
        </w:div>
        <w:div w:id="1431855954">
          <w:marLeft w:val="0"/>
          <w:marRight w:val="0"/>
          <w:marTop w:val="0"/>
          <w:marBottom w:val="0"/>
          <w:divBdr>
            <w:top w:val="none" w:sz="0" w:space="0" w:color="auto"/>
            <w:left w:val="none" w:sz="0" w:space="0" w:color="auto"/>
            <w:bottom w:val="none" w:sz="0" w:space="0" w:color="auto"/>
            <w:right w:val="none" w:sz="0" w:space="0" w:color="auto"/>
          </w:divBdr>
        </w:div>
        <w:div w:id="1525946044">
          <w:marLeft w:val="0"/>
          <w:marRight w:val="0"/>
          <w:marTop w:val="0"/>
          <w:marBottom w:val="0"/>
          <w:divBdr>
            <w:top w:val="none" w:sz="0" w:space="0" w:color="auto"/>
            <w:left w:val="none" w:sz="0" w:space="0" w:color="auto"/>
            <w:bottom w:val="none" w:sz="0" w:space="0" w:color="auto"/>
            <w:right w:val="none" w:sz="0" w:space="0" w:color="auto"/>
          </w:divBdr>
        </w:div>
        <w:div w:id="663048436">
          <w:marLeft w:val="0"/>
          <w:marRight w:val="0"/>
          <w:marTop w:val="0"/>
          <w:marBottom w:val="0"/>
          <w:divBdr>
            <w:top w:val="none" w:sz="0" w:space="0" w:color="auto"/>
            <w:left w:val="none" w:sz="0" w:space="0" w:color="auto"/>
            <w:bottom w:val="none" w:sz="0" w:space="0" w:color="auto"/>
            <w:right w:val="none" w:sz="0" w:space="0" w:color="auto"/>
          </w:divBdr>
        </w:div>
        <w:div w:id="1099252681">
          <w:marLeft w:val="0"/>
          <w:marRight w:val="0"/>
          <w:marTop w:val="0"/>
          <w:marBottom w:val="0"/>
          <w:divBdr>
            <w:top w:val="none" w:sz="0" w:space="0" w:color="auto"/>
            <w:left w:val="none" w:sz="0" w:space="0" w:color="auto"/>
            <w:bottom w:val="none" w:sz="0" w:space="0" w:color="auto"/>
            <w:right w:val="none" w:sz="0" w:space="0" w:color="auto"/>
          </w:divBdr>
        </w:div>
        <w:div w:id="273094059">
          <w:marLeft w:val="0"/>
          <w:marRight w:val="0"/>
          <w:marTop w:val="0"/>
          <w:marBottom w:val="0"/>
          <w:divBdr>
            <w:top w:val="none" w:sz="0" w:space="0" w:color="auto"/>
            <w:left w:val="none" w:sz="0" w:space="0" w:color="auto"/>
            <w:bottom w:val="none" w:sz="0" w:space="0" w:color="auto"/>
            <w:right w:val="none" w:sz="0" w:space="0" w:color="auto"/>
          </w:divBdr>
        </w:div>
        <w:div w:id="1100954499">
          <w:marLeft w:val="0"/>
          <w:marRight w:val="0"/>
          <w:marTop w:val="0"/>
          <w:marBottom w:val="0"/>
          <w:divBdr>
            <w:top w:val="none" w:sz="0" w:space="0" w:color="auto"/>
            <w:left w:val="none" w:sz="0" w:space="0" w:color="auto"/>
            <w:bottom w:val="none" w:sz="0" w:space="0" w:color="auto"/>
            <w:right w:val="none" w:sz="0" w:space="0" w:color="auto"/>
          </w:divBdr>
        </w:div>
        <w:div w:id="1010108370">
          <w:marLeft w:val="0"/>
          <w:marRight w:val="0"/>
          <w:marTop w:val="0"/>
          <w:marBottom w:val="0"/>
          <w:divBdr>
            <w:top w:val="none" w:sz="0" w:space="0" w:color="auto"/>
            <w:left w:val="none" w:sz="0" w:space="0" w:color="auto"/>
            <w:bottom w:val="none" w:sz="0" w:space="0" w:color="auto"/>
            <w:right w:val="none" w:sz="0" w:space="0" w:color="auto"/>
          </w:divBdr>
        </w:div>
        <w:div w:id="286352794">
          <w:marLeft w:val="0"/>
          <w:marRight w:val="0"/>
          <w:marTop w:val="0"/>
          <w:marBottom w:val="0"/>
          <w:divBdr>
            <w:top w:val="none" w:sz="0" w:space="0" w:color="auto"/>
            <w:left w:val="none" w:sz="0" w:space="0" w:color="auto"/>
            <w:bottom w:val="none" w:sz="0" w:space="0" w:color="auto"/>
            <w:right w:val="none" w:sz="0" w:space="0" w:color="auto"/>
          </w:divBdr>
        </w:div>
        <w:div w:id="2021197383">
          <w:marLeft w:val="0"/>
          <w:marRight w:val="0"/>
          <w:marTop w:val="0"/>
          <w:marBottom w:val="0"/>
          <w:divBdr>
            <w:top w:val="none" w:sz="0" w:space="0" w:color="auto"/>
            <w:left w:val="none" w:sz="0" w:space="0" w:color="auto"/>
            <w:bottom w:val="none" w:sz="0" w:space="0" w:color="auto"/>
            <w:right w:val="none" w:sz="0" w:space="0" w:color="auto"/>
          </w:divBdr>
        </w:div>
        <w:div w:id="1783917824">
          <w:marLeft w:val="0"/>
          <w:marRight w:val="0"/>
          <w:marTop w:val="0"/>
          <w:marBottom w:val="0"/>
          <w:divBdr>
            <w:top w:val="none" w:sz="0" w:space="0" w:color="auto"/>
            <w:left w:val="none" w:sz="0" w:space="0" w:color="auto"/>
            <w:bottom w:val="none" w:sz="0" w:space="0" w:color="auto"/>
            <w:right w:val="none" w:sz="0" w:space="0" w:color="auto"/>
          </w:divBdr>
        </w:div>
        <w:div w:id="1400858494">
          <w:marLeft w:val="0"/>
          <w:marRight w:val="0"/>
          <w:marTop w:val="0"/>
          <w:marBottom w:val="0"/>
          <w:divBdr>
            <w:top w:val="none" w:sz="0" w:space="0" w:color="auto"/>
            <w:left w:val="none" w:sz="0" w:space="0" w:color="auto"/>
            <w:bottom w:val="none" w:sz="0" w:space="0" w:color="auto"/>
            <w:right w:val="none" w:sz="0" w:space="0" w:color="auto"/>
          </w:divBdr>
        </w:div>
        <w:div w:id="1762682055">
          <w:marLeft w:val="0"/>
          <w:marRight w:val="0"/>
          <w:marTop w:val="0"/>
          <w:marBottom w:val="0"/>
          <w:divBdr>
            <w:top w:val="none" w:sz="0" w:space="0" w:color="auto"/>
            <w:left w:val="none" w:sz="0" w:space="0" w:color="auto"/>
            <w:bottom w:val="none" w:sz="0" w:space="0" w:color="auto"/>
            <w:right w:val="none" w:sz="0" w:space="0" w:color="auto"/>
          </w:divBdr>
        </w:div>
        <w:div w:id="1589659250">
          <w:marLeft w:val="0"/>
          <w:marRight w:val="0"/>
          <w:marTop w:val="0"/>
          <w:marBottom w:val="0"/>
          <w:divBdr>
            <w:top w:val="none" w:sz="0" w:space="0" w:color="auto"/>
            <w:left w:val="none" w:sz="0" w:space="0" w:color="auto"/>
            <w:bottom w:val="none" w:sz="0" w:space="0" w:color="auto"/>
            <w:right w:val="none" w:sz="0" w:space="0" w:color="auto"/>
          </w:divBdr>
        </w:div>
        <w:div w:id="724597449">
          <w:marLeft w:val="0"/>
          <w:marRight w:val="0"/>
          <w:marTop w:val="0"/>
          <w:marBottom w:val="0"/>
          <w:divBdr>
            <w:top w:val="none" w:sz="0" w:space="0" w:color="auto"/>
            <w:left w:val="none" w:sz="0" w:space="0" w:color="auto"/>
            <w:bottom w:val="none" w:sz="0" w:space="0" w:color="auto"/>
            <w:right w:val="none" w:sz="0" w:space="0" w:color="auto"/>
          </w:divBdr>
        </w:div>
        <w:div w:id="191499188">
          <w:marLeft w:val="0"/>
          <w:marRight w:val="0"/>
          <w:marTop w:val="0"/>
          <w:marBottom w:val="0"/>
          <w:divBdr>
            <w:top w:val="none" w:sz="0" w:space="0" w:color="auto"/>
            <w:left w:val="none" w:sz="0" w:space="0" w:color="auto"/>
            <w:bottom w:val="none" w:sz="0" w:space="0" w:color="auto"/>
            <w:right w:val="none" w:sz="0" w:space="0" w:color="auto"/>
          </w:divBdr>
        </w:div>
        <w:div w:id="2006205531">
          <w:marLeft w:val="0"/>
          <w:marRight w:val="0"/>
          <w:marTop w:val="0"/>
          <w:marBottom w:val="0"/>
          <w:divBdr>
            <w:top w:val="none" w:sz="0" w:space="0" w:color="auto"/>
            <w:left w:val="none" w:sz="0" w:space="0" w:color="auto"/>
            <w:bottom w:val="none" w:sz="0" w:space="0" w:color="auto"/>
            <w:right w:val="none" w:sz="0" w:space="0" w:color="auto"/>
          </w:divBdr>
        </w:div>
        <w:div w:id="2145269367">
          <w:marLeft w:val="0"/>
          <w:marRight w:val="0"/>
          <w:marTop w:val="0"/>
          <w:marBottom w:val="0"/>
          <w:divBdr>
            <w:top w:val="none" w:sz="0" w:space="0" w:color="auto"/>
            <w:left w:val="none" w:sz="0" w:space="0" w:color="auto"/>
            <w:bottom w:val="none" w:sz="0" w:space="0" w:color="auto"/>
            <w:right w:val="none" w:sz="0" w:space="0" w:color="auto"/>
          </w:divBdr>
        </w:div>
        <w:div w:id="290020736">
          <w:marLeft w:val="0"/>
          <w:marRight w:val="0"/>
          <w:marTop w:val="0"/>
          <w:marBottom w:val="0"/>
          <w:divBdr>
            <w:top w:val="none" w:sz="0" w:space="0" w:color="auto"/>
            <w:left w:val="none" w:sz="0" w:space="0" w:color="auto"/>
            <w:bottom w:val="none" w:sz="0" w:space="0" w:color="auto"/>
            <w:right w:val="none" w:sz="0" w:space="0" w:color="auto"/>
          </w:divBdr>
        </w:div>
        <w:div w:id="414789324">
          <w:marLeft w:val="0"/>
          <w:marRight w:val="0"/>
          <w:marTop w:val="0"/>
          <w:marBottom w:val="0"/>
          <w:divBdr>
            <w:top w:val="none" w:sz="0" w:space="0" w:color="auto"/>
            <w:left w:val="none" w:sz="0" w:space="0" w:color="auto"/>
            <w:bottom w:val="none" w:sz="0" w:space="0" w:color="auto"/>
            <w:right w:val="none" w:sz="0" w:space="0" w:color="auto"/>
          </w:divBdr>
        </w:div>
        <w:div w:id="1815609748">
          <w:marLeft w:val="0"/>
          <w:marRight w:val="0"/>
          <w:marTop w:val="0"/>
          <w:marBottom w:val="0"/>
          <w:divBdr>
            <w:top w:val="none" w:sz="0" w:space="0" w:color="auto"/>
            <w:left w:val="none" w:sz="0" w:space="0" w:color="auto"/>
            <w:bottom w:val="none" w:sz="0" w:space="0" w:color="auto"/>
            <w:right w:val="none" w:sz="0" w:space="0" w:color="auto"/>
          </w:divBdr>
        </w:div>
        <w:div w:id="552155373">
          <w:marLeft w:val="0"/>
          <w:marRight w:val="0"/>
          <w:marTop w:val="0"/>
          <w:marBottom w:val="0"/>
          <w:divBdr>
            <w:top w:val="none" w:sz="0" w:space="0" w:color="auto"/>
            <w:left w:val="none" w:sz="0" w:space="0" w:color="auto"/>
            <w:bottom w:val="none" w:sz="0" w:space="0" w:color="auto"/>
            <w:right w:val="none" w:sz="0" w:space="0" w:color="auto"/>
          </w:divBdr>
        </w:div>
        <w:div w:id="2061859145">
          <w:marLeft w:val="0"/>
          <w:marRight w:val="0"/>
          <w:marTop w:val="0"/>
          <w:marBottom w:val="0"/>
          <w:divBdr>
            <w:top w:val="none" w:sz="0" w:space="0" w:color="auto"/>
            <w:left w:val="none" w:sz="0" w:space="0" w:color="auto"/>
            <w:bottom w:val="none" w:sz="0" w:space="0" w:color="auto"/>
            <w:right w:val="none" w:sz="0" w:space="0" w:color="auto"/>
          </w:divBdr>
        </w:div>
        <w:div w:id="195899367">
          <w:marLeft w:val="0"/>
          <w:marRight w:val="0"/>
          <w:marTop w:val="0"/>
          <w:marBottom w:val="0"/>
          <w:divBdr>
            <w:top w:val="none" w:sz="0" w:space="0" w:color="auto"/>
            <w:left w:val="none" w:sz="0" w:space="0" w:color="auto"/>
            <w:bottom w:val="none" w:sz="0" w:space="0" w:color="auto"/>
            <w:right w:val="none" w:sz="0" w:space="0" w:color="auto"/>
          </w:divBdr>
        </w:div>
        <w:div w:id="1444154739">
          <w:marLeft w:val="0"/>
          <w:marRight w:val="0"/>
          <w:marTop w:val="0"/>
          <w:marBottom w:val="0"/>
          <w:divBdr>
            <w:top w:val="none" w:sz="0" w:space="0" w:color="auto"/>
            <w:left w:val="none" w:sz="0" w:space="0" w:color="auto"/>
            <w:bottom w:val="none" w:sz="0" w:space="0" w:color="auto"/>
            <w:right w:val="none" w:sz="0" w:space="0" w:color="auto"/>
          </w:divBdr>
        </w:div>
        <w:div w:id="247229850">
          <w:marLeft w:val="0"/>
          <w:marRight w:val="0"/>
          <w:marTop w:val="0"/>
          <w:marBottom w:val="0"/>
          <w:divBdr>
            <w:top w:val="none" w:sz="0" w:space="0" w:color="auto"/>
            <w:left w:val="none" w:sz="0" w:space="0" w:color="auto"/>
            <w:bottom w:val="none" w:sz="0" w:space="0" w:color="auto"/>
            <w:right w:val="none" w:sz="0" w:space="0" w:color="auto"/>
          </w:divBdr>
        </w:div>
        <w:div w:id="1552305784">
          <w:marLeft w:val="0"/>
          <w:marRight w:val="0"/>
          <w:marTop w:val="0"/>
          <w:marBottom w:val="0"/>
          <w:divBdr>
            <w:top w:val="none" w:sz="0" w:space="0" w:color="auto"/>
            <w:left w:val="none" w:sz="0" w:space="0" w:color="auto"/>
            <w:bottom w:val="none" w:sz="0" w:space="0" w:color="auto"/>
            <w:right w:val="none" w:sz="0" w:space="0" w:color="auto"/>
          </w:divBdr>
        </w:div>
        <w:div w:id="2048136396">
          <w:marLeft w:val="0"/>
          <w:marRight w:val="0"/>
          <w:marTop w:val="0"/>
          <w:marBottom w:val="0"/>
          <w:divBdr>
            <w:top w:val="none" w:sz="0" w:space="0" w:color="auto"/>
            <w:left w:val="none" w:sz="0" w:space="0" w:color="auto"/>
            <w:bottom w:val="none" w:sz="0" w:space="0" w:color="auto"/>
            <w:right w:val="none" w:sz="0" w:space="0" w:color="auto"/>
          </w:divBdr>
        </w:div>
      </w:divsChild>
    </w:div>
    <w:div w:id="1775512908">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1411263">
      <w:bodyDiv w:val="1"/>
      <w:marLeft w:val="0"/>
      <w:marRight w:val="0"/>
      <w:marTop w:val="0"/>
      <w:marBottom w:val="0"/>
      <w:divBdr>
        <w:top w:val="none" w:sz="0" w:space="0" w:color="auto"/>
        <w:left w:val="none" w:sz="0" w:space="0" w:color="auto"/>
        <w:bottom w:val="none" w:sz="0" w:space="0" w:color="auto"/>
        <w:right w:val="none" w:sz="0" w:space="0" w:color="auto"/>
      </w:divBdr>
    </w:div>
    <w:div w:id="1896430794">
      <w:bodyDiv w:val="1"/>
      <w:marLeft w:val="0"/>
      <w:marRight w:val="0"/>
      <w:marTop w:val="0"/>
      <w:marBottom w:val="0"/>
      <w:divBdr>
        <w:top w:val="none" w:sz="0" w:space="0" w:color="auto"/>
        <w:left w:val="none" w:sz="0" w:space="0" w:color="auto"/>
        <w:bottom w:val="none" w:sz="0" w:space="0" w:color="auto"/>
        <w:right w:val="none" w:sz="0" w:space="0" w:color="auto"/>
      </w:divBdr>
    </w:div>
    <w:div w:id="1950552088">
      <w:bodyDiv w:val="1"/>
      <w:marLeft w:val="0"/>
      <w:marRight w:val="0"/>
      <w:marTop w:val="0"/>
      <w:marBottom w:val="0"/>
      <w:divBdr>
        <w:top w:val="none" w:sz="0" w:space="0" w:color="auto"/>
        <w:left w:val="none" w:sz="0" w:space="0" w:color="auto"/>
        <w:bottom w:val="none" w:sz="0" w:space="0" w:color="auto"/>
        <w:right w:val="none" w:sz="0" w:space="0" w:color="auto"/>
      </w:divBdr>
    </w:div>
    <w:div w:id="1966883573">
      <w:bodyDiv w:val="1"/>
      <w:marLeft w:val="0"/>
      <w:marRight w:val="0"/>
      <w:marTop w:val="0"/>
      <w:marBottom w:val="0"/>
      <w:divBdr>
        <w:top w:val="none" w:sz="0" w:space="0" w:color="auto"/>
        <w:left w:val="none" w:sz="0" w:space="0" w:color="auto"/>
        <w:bottom w:val="none" w:sz="0" w:space="0" w:color="auto"/>
        <w:right w:val="none" w:sz="0" w:space="0" w:color="auto"/>
      </w:divBdr>
    </w:div>
    <w:div w:id="2025745733">
      <w:bodyDiv w:val="1"/>
      <w:marLeft w:val="0"/>
      <w:marRight w:val="0"/>
      <w:marTop w:val="0"/>
      <w:marBottom w:val="0"/>
      <w:divBdr>
        <w:top w:val="none" w:sz="0" w:space="0" w:color="auto"/>
        <w:left w:val="none" w:sz="0" w:space="0" w:color="auto"/>
        <w:bottom w:val="none" w:sz="0" w:space="0" w:color="auto"/>
        <w:right w:val="none" w:sz="0" w:space="0" w:color="auto"/>
      </w:divBdr>
      <w:divsChild>
        <w:div w:id="1950699546">
          <w:marLeft w:val="0"/>
          <w:marRight w:val="0"/>
          <w:marTop w:val="0"/>
          <w:marBottom w:val="0"/>
          <w:divBdr>
            <w:top w:val="none" w:sz="0" w:space="0" w:color="auto"/>
            <w:left w:val="none" w:sz="0" w:space="0" w:color="auto"/>
            <w:bottom w:val="none" w:sz="0" w:space="0" w:color="auto"/>
            <w:right w:val="none" w:sz="0" w:space="0" w:color="auto"/>
          </w:divBdr>
        </w:div>
        <w:div w:id="195965753">
          <w:marLeft w:val="0"/>
          <w:marRight w:val="0"/>
          <w:marTop w:val="0"/>
          <w:marBottom w:val="0"/>
          <w:divBdr>
            <w:top w:val="none" w:sz="0" w:space="0" w:color="auto"/>
            <w:left w:val="none" w:sz="0" w:space="0" w:color="auto"/>
            <w:bottom w:val="none" w:sz="0" w:space="0" w:color="auto"/>
            <w:right w:val="none" w:sz="0" w:space="0" w:color="auto"/>
          </w:divBdr>
        </w:div>
        <w:div w:id="748889551">
          <w:marLeft w:val="0"/>
          <w:marRight w:val="0"/>
          <w:marTop w:val="0"/>
          <w:marBottom w:val="0"/>
          <w:divBdr>
            <w:top w:val="none" w:sz="0" w:space="0" w:color="auto"/>
            <w:left w:val="none" w:sz="0" w:space="0" w:color="auto"/>
            <w:bottom w:val="none" w:sz="0" w:space="0" w:color="auto"/>
            <w:right w:val="none" w:sz="0" w:space="0" w:color="auto"/>
          </w:divBdr>
        </w:div>
        <w:div w:id="199053229">
          <w:marLeft w:val="0"/>
          <w:marRight w:val="0"/>
          <w:marTop w:val="0"/>
          <w:marBottom w:val="0"/>
          <w:divBdr>
            <w:top w:val="none" w:sz="0" w:space="0" w:color="auto"/>
            <w:left w:val="none" w:sz="0" w:space="0" w:color="auto"/>
            <w:bottom w:val="none" w:sz="0" w:space="0" w:color="auto"/>
            <w:right w:val="none" w:sz="0" w:space="0" w:color="auto"/>
          </w:divBdr>
        </w:div>
        <w:div w:id="801730611">
          <w:marLeft w:val="0"/>
          <w:marRight w:val="0"/>
          <w:marTop w:val="0"/>
          <w:marBottom w:val="0"/>
          <w:divBdr>
            <w:top w:val="none" w:sz="0" w:space="0" w:color="auto"/>
            <w:left w:val="none" w:sz="0" w:space="0" w:color="auto"/>
            <w:bottom w:val="none" w:sz="0" w:space="0" w:color="auto"/>
            <w:right w:val="none" w:sz="0" w:space="0" w:color="auto"/>
          </w:divBdr>
        </w:div>
      </w:divsChild>
    </w:div>
    <w:div w:id="2083402871">
      <w:bodyDiv w:val="1"/>
      <w:marLeft w:val="0"/>
      <w:marRight w:val="0"/>
      <w:marTop w:val="0"/>
      <w:marBottom w:val="0"/>
      <w:divBdr>
        <w:top w:val="none" w:sz="0" w:space="0" w:color="auto"/>
        <w:left w:val="none" w:sz="0" w:space="0" w:color="auto"/>
        <w:bottom w:val="none" w:sz="0" w:space="0" w:color="auto"/>
        <w:right w:val="none" w:sz="0" w:space="0" w:color="auto"/>
      </w:divBdr>
    </w:div>
    <w:div w:id="2091849707">
      <w:bodyDiv w:val="1"/>
      <w:marLeft w:val="0"/>
      <w:marRight w:val="0"/>
      <w:marTop w:val="0"/>
      <w:marBottom w:val="0"/>
      <w:divBdr>
        <w:top w:val="none" w:sz="0" w:space="0" w:color="auto"/>
        <w:left w:val="none" w:sz="0" w:space="0" w:color="auto"/>
        <w:bottom w:val="none" w:sz="0" w:space="0" w:color="auto"/>
        <w:right w:val="none" w:sz="0" w:space="0" w:color="auto"/>
      </w:divBdr>
      <w:divsChild>
        <w:div w:id="187960364">
          <w:marLeft w:val="0"/>
          <w:marRight w:val="0"/>
          <w:marTop w:val="0"/>
          <w:marBottom w:val="0"/>
          <w:divBdr>
            <w:top w:val="none" w:sz="0" w:space="0" w:color="auto"/>
            <w:left w:val="none" w:sz="0" w:space="0" w:color="auto"/>
            <w:bottom w:val="none" w:sz="0" w:space="0" w:color="auto"/>
            <w:right w:val="none" w:sz="0" w:space="0" w:color="auto"/>
          </w:divBdr>
        </w:div>
        <w:div w:id="1908417256">
          <w:marLeft w:val="0"/>
          <w:marRight w:val="0"/>
          <w:marTop w:val="0"/>
          <w:marBottom w:val="0"/>
          <w:divBdr>
            <w:top w:val="none" w:sz="0" w:space="0" w:color="auto"/>
            <w:left w:val="none" w:sz="0" w:space="0" w:color="auto"/>
            <w:bottom w:val="none" w:sz="0" w:space="0" w:color="auto"/>
            <w:right w:val="none" w:sz="0" w:space="0" w:color="auto"/>
          </w:divBdr>
        </w:div>
        <w:div w:id="807741818">
          <w:marLeft w:val="0"/>
          <w:marRight w:val="0"/>
          <w:marTop w:val="0"/>
          <w:marBottom w:val="0"/>
          <w:divBdr>
            <w:top w:val="none" w:sz="0" w:space="0" w:color="auto"/>
            <w:left w:val="none" w:sz="0" w:space="0" w:color="auto"/>
            <w:bottom w:val="none" w:sz="0" w:space="0" w:color="auto"/>
            <w:right w:val="none" w:sz="0" w:space="0" w:color="auto"/>
          </w:divBdr>
        </w:div>
        <w:div w:id="1085298589">
          <w:marLeft w:val="0"/>
          <w:marRight w:val="0"/>
          <w:marTop w:val="0"/>
          <w:marBottom w:val="0"/>
          <w:divBdr>
            <w:top w:val="none" w:sz="0" w:space="0" w:color="auto"/>
            <w:left w:val="none" w:sz="0" w:space="0" w:color="auto"/>
            <w:bottom w:val="none" w:sz="0" w:space="0" w:color="auto"/>
            <w:right w:val="none" w:sz="0" w:space="0" w:color="auto"/>
          </w:divBdr>
        </w:div>
        <w:div w:id="1415935322">
          <w:marLeft w:val="0"/>
          <w:marRight w:val="0"/>
          <w:marTop w:val="0"/>
          <w:marBottom w:val="0"/>
          <w:divBdr>
            <w:top w:val="none" w:sz="0" w:space="0" w:color="auto"/>
            <w:left w:val="none" w:sz="0" w:space="0" w:color="auto"/>
            <w:bottom w:val="none" w:sz="0" w:space="0" w:color="auto"/>
            <w:right w:val="none" w:sz="0" w:space="0" w:color="auto"/>
          </w:divBdr>
        </w:div>
        <w:div w:id="59332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net/fileadmin/user_upload/content/2009/standards/documents/Cocoa_SPO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2FDA-3835-498B-9B2E-F1E72641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6218</Words>
  <Characters>35447</Characters>
  <Application>Microsoft Office Word</Application>
  <DocSecurity>0</DocSecurity>
  <Lines>295</Lines>
  <Paragraphs>83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6</vt:lpstr>
      <vt:lpstr>6</vt:lpstr>
      <vt:lpstr>6</vt:lpstr>
    </vt:vector>
  </TitlesOfParts>
  <Company>FLO</Company>
  <LinksUpToDate>false</LinksUpToDate>
  <CharactersWithSpaces>41582</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user</cp:lastModifiedBy>
  <cp:revision>3</cp:revision>
  <cp:lastPrinted>2019-05-15T09:25:00Z</cp:lastPrinted>
  <dcterms:created xsi:type="dcterms:W3CDTF">2019-09-03T12:42:00Z</dcterms:created>
  <dcterms:modified xsi:type="dcterms:W3CDTF">2019-09-03T12:45:00Z</dcterms:modified>
</cp:coreProperties>
</file>