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CC39" w14:textId="77777777" w:rsidR="00F41B78" w:rsidRPr="00405576" w:rsidRDefault="00A05484">
      <w:pPr>
        <w:pStyle w:val="BodyA"/>
        <w:spacing w:line="288" w:lineRule="auto"/>
        <w:rPr>
          <w:i/>
          <w:iCs/>
          <w:lang w:val="fr-FR"/>
        </w:rPr>
      </w:pPr>
      <w:r w:rsidRPr="00405576">
        <w:rPr>
          <w:i/>
          <w:iCs/>
          <w:lang w:val="fr-FR"/>
        </w:rPr>
        <w:t>Projet de texte de page web v_4</w:t>
      </w:r>
    </w:p>
    <w:p w14:paraId="5C4286D7" w14:textId="77777777" w:rsidR="003C55AB" w:rsidRPr="00405576" w:rsidRDefault="003C55AB">
      <w:pPr>
        <w:pStyle w:val="BodyA"/>
        <w:spacing w:line="288" w:lineRule="auto"/>
        <w:rPr>
          <w:lang w:val="fr-FR"/>
        </w:rPr>
      </w:pPr>
    </w:p>
    <w:p w14:paraId="7F3BC1BD" w14:textId="47145C5A" w:rsidR="00F41B78" w:rsidRPr="00405576" w:rsidRDefault="0027072A">
      <w:pPr>
        <w:pStyle w:val="BodyA"/>
        <w:spacing w:line="288" w:lineRule="auto"/>
        <w:jc w:val="center"/>
        <w:rPr>
          <w:b/>
          <w:bCs/>
          <w:sz w:val="26"/>
          <w:szCs w:val="26"/>
          <w:lang w:val="fr-FR"/>
        </w:rPr>
      </w:pPr>
      <w:r w:rsidRPr="0027072A">
        <w:rPr>
          <w:b/>
          <w:bCs/>
          <w:sz w:val="26"/>
          <w:szCs w:val="26"/>
          <w:lang w:val="fr-FR"/>
        </w:rPr>
        <w:t>In</w:t>
      </w:r>
      <w:r>
        <w:rPr>
          <w:b/>
          <w:bCs/>
          <w:sz w:val="26"/>
          <w:szCs w:val="26"/>
          <w:lang w:val="fr-FR"/>
        </w:rPr>
        <w:t xml:space="preserve">tégration du </w:t>
      </w:r>
      <w:r w:rsidRPr="0027072A">
        <w:rPr>
          <w:b/>
          <w:bCs/>
          <w:sz w:val="26"/>
          <w:szCs w:val="26"/>
          <w:lang w:val="fr-FR"/>
        </w:rPr>
        <w:t xml:space="preserve">devoir de vigilance en matière de droits de l'homme et d'environnement </w:t>
      </w:r>
      <w:r w:rsidR="00A05484" w:rsidRPr="00405576">
        <w:rPr>
          <w:b/>
          <w:bCs/>
          <w:sz w:val="26"/>
          <w:szCs w:val="26"/>
          <w:lang w:val="fr-FR"/>
        </w:rPr>
        <w:t>(HREDD</w:t>
      </w:r>
      <w:r w:rsidR="00136FD1" w:rsidRPr="00136FD1">
        <w:rPr>
          <w:lang w:val="fr-FR"/>
        </w:rPr>
        <w:t xml:space="preserve"> </w:t>
      </w:r>
      <w:r w:rsidR="00136FD1" w:rsidRPr="00136FD1">
        <w:rPr>
          <w:b/>
          <w:bCs/>
          <w:sz w:val="26"/>
          <w:szCs w:val="26"/>
          <w:lang w:val="fr-FR"/>
        </w:rPr>
        <w:t xml:space="preserve">pour son acronyme en </w:t>
      </w:r>
      <w:proofErr w:type="gramStart"/>
      <w:r w:rsidR="00136FD1" w:rsidRPr="00136FD1">
        <w:rPr>
          <w:b/>
          <w:bCs/>
          <w:sz w:val="26"/>
          <w:szCs w:val="26"/>
          <w:lang w:val="fr-FR"/>
        </w:rPr>
        <w:t>anglais</w:t>
      </w:r>
      <w:r w:rsidR="00136FD1">
        <w:rPr>
          <w:b/>
          <w:bCs/>
          <w:sz w:val="26"/>
          <w:szCs w:val="26"/>
          <w:lang w:val="fr-FR"/>
        </w:rPr>
        <w:t xml:space="preserve"> </w:t>
      </w:r>
      <w:r w:rsidR="00A05484" w:rsidRPr="00405576">
        <w:rPr>
          <w:b/>
          <w:bCs/>
          <w:sz w:val="26"/>
          <w:szCs w:val="26"/>
          <w:lang w:val="fr-FR"/>
        </w:rPr>
        <w:t>)</w:t>
      </w:r>
      <w:proofErr w:type="gramEnd"/>
    </w:p>
    <w:p w14:paraId="3284757C" w14:textId="43C62ECD" w:rsidR="00F41B78" w:rsidRPr="00405576" w:rsidRDefault="00A05484">
      <w:pPr>
        <w:pStyle w:val="BodyA"/>
        <w:spacing w:line="288" w:lineRule="auto"/>
        <w:jc w:val="center"/>
        <w:rPr>
          <w:b/>
          <w:bCs/>
          <w:sz w:val="26"/>
          <w:szCs w:val="26"/>
          <w:lang w:val="fr-FR"/>
        </w:rPr>
      </w:pPr>
      <w:proofErr w:type="gramStart"/>
      <w:r w:rsidRPr="00405576">
        <w:rPr>
          <w:b/>
          <w:bCs/>
          <w:sz w:val="26"/>
          <w:szCs w:val="26"/>
          <w:lang w:val="fr-FR"/>
        </w:rPr>
        <w:t>dans</w:t>
      </w:r>
      <w:proofErr w:type="gramEnd"/>
      <w:r w:rsidRPr="00405576">
        <w:rPr>
          <w:b/>
          <w:bCs/>
          <w:sz w:val="26"/>
          <w:szCs w:val="26"/>
          <w:lang w:val="fr-FR"/>
        </w:rPr>
        <w:t xml:space="preserve"> les </w:t>
      </w:r>
      <w:r w:rsidR="0027072A">
        <w:rPr>
          <w:b/>
          <w:bCs/>
          <w:sz w:val="26"/>
          <w:szCs w:val="26"/>
          <w:lang w:val="fr-FR"/>
        </w:rPr>
        <w:t>S</w:t>
      </w:r>
      <w:r w:rsidRPr="00405576">
        <w:rPr>
          <w:b/>
          <w:bCs/>
          <w:sz w:val="26"/>
          <w:szCs w:val="26"/>
          <w:lang w:val="fr-FR"/>
        </w:rPr>
        <w:t xml:space="preserve">tandards du </w:t>
      </w:r>
      <w:r w:rsidR="0027072A">
        <w:rPr>
          <w:b/>
          <w:bCs/>
          <w:sz w:val="26"/>
          <w:szCs w:val="26"/>
          <w:lang w:val="fr-FR"/>
        </w:rPr>
        <w:t>C</w:t>
      </w:r>
      <w:r w:rsidRPr="00405576">
        <w:rPr>
          <w:b/>
          <w:bCs/>
          <w:sz w:val="26"/>
          <w:szCs w:val="26"/>
          <w:lang w:val="fr-FR"/>
        </w:rPr>
        <w:t xml:space="preserve">ommerce </w:t>
      </w:r>
      <w:r w:rsidR="0027072A">
        <w:rPr>
          <w:b/>
          <w:bCs/>
          <w:sz w:val="26"/>
          <w:szCs w:val="26"/>
          <w:lang w:val="fr-FR"/>
        </w:rPr>
        <w:t>E</w:t>
      </w:r>
      <w:r w:rsidRPr="00405576">
        <w:rPr>
          <w:b/>
          <w:bCs/>
          <w:sz w:val="26"/>
          <w:szCs w:val="26"/>
          <w:lang w:val="fr-FR"/>
        </w:rPr>
        <w:t>quitable</w:t>
      </w:r>
      <w:r w:rsidR="0027072A">
        <w:rPr>
          <w:b/>
          <w:bCs/>
          <w:sz w:val="26"/>
          <w:szCs w:val="26"/>
          <w:lang w:val="fr-FR"/>
        </w:rPr>
        <w:t xml:space="preserve"> Fairtrade</w:t>
      </w:r>
    </w:p>
    <w:p w14:paraId="1E9BD969" w14:textId="77777777" w:rsidR="003C55AB" w:rsidRPr="00405576" w:rsidRDefault="003C55AB">
      <w:pPr>
        <w:pStyle w:val="BodyA"/>
        <w:spacing w:line="288" w:lineRule="auto"/>
        <w:rPr>
          <w:lang w:val="fr-FR"/>
        </w:rPr>
      </w:pPr>
    </w:p>
    <w:p w14:paraId="5BF04FEF" w14:textId="24FE3B20" w:rsidR="00F41B78" w:rsidRPr="00405576" w:rsidRDefault="0027072A">
      <w:pPr>
        <w:pStyle w:val="BodyA"/>
        <w:spacing w:line="288" w:lineRule="auto"/>
        <w:rPr>
          <w:b/>
          <w:bCs/>
          <w:lang w:val="fr-FR"/>
        </w:rPr>
      </w:pPr>
      <w:r>
        <w:rPr>
          <w:b/>
          <w:bCs/>
          <w:lang w:val="fr-FR"/>
        </w:rPr>
        <w:t xml:space="preserve">Le </w:t>
      </w:r>
      <w:r w:rsidRPr="00405576">
        <w:rPr>
          <w:b/>
          <w:bCs/>
          <w:lang w:val="fr-FR"/>
        </w:rPr>
        <w:t xml:space="preserve">Commerce </w:t>
      </w:r>
      <w:r>
        <w:rPr>
          <w:b/>
          <w:bCs/>
          <w:lang w:val="fr-FR"/>
        </w:rPr>
        <w:t>E</w:t>
      </w:r>
      <w:r w:rsidRPr="00405576">
        <w:rPr>
          <w:b/>
          <w:bCs/>
          <w:lang w:val="fr-FR"/>
        </w:rPr>
        <w:t>quitable</w:t>
      </w:r>
      <w:r>
        <w:rPr>
          <w:b/>
          <w:bCs/>
          <w:lang w:val="fr-FR"/>
        </w:rPr>
        <w:t xml:space="preserve"> Fairtrade</w:t>
      </w:r>
      <w:r w:rsidRPr="00405576">
        <w:rPr>
          <w:b/>
          <w:bCs/>
          <w:lang w:val="fr-FR"/>
        </w:rPr>
        <w:t xml:space="preserve"> et HREDD</w:t>
      </w:r>
    </w:p>
    <w:p w14:paraId="2D3765E8" w14:textId="77777777" w:rsidR="003C55AB" w:rsidRPr="00405576" w:rsidRDefault="003C55AB">
      <w:pPr>
        <w:pStyle w:val="BodyA"/>
        <w:spacing w:line="288" w:lineRule="auto"/>
        <w:rPr>
          <w:lang w:val="fr-FR"/>
        </w:rPr>
      </w:pPr>
    </w:p>
    <w:p w14:paraId="414D4634" w14:textId="7327CAB3" w:rsidR="00F41B78" w:rsidRPr="00405576" w:rsidRDefault="00A05484">
      <w:pPr>
        <w:pStyle w:val="BodyA"/>
        <w:spacing w:line="288" w:lineRule="auto"/>
        <w:rPr>
          <w:lang w:val="fr-FR"/>
        </w:rPr>
      </w:pPr>
      <w:r w:rsidRPr="00405576">
        <w:rPr>
          <w:lang w:val="fr-FR"/>
        </w:rPr>
        <w:t xml:space="preserve">Le respect des droits de l'homme est au cœur du commerce équitable. Le commerce ne sera pas équitable tant que toutes les parties concernées ne coopéreront pas et ne mettront pas en pratique les </w:t>
      </w:r>
      <w:r w:rsidR="00296A8E">
        <w:rPr>
          <w:lang w:val="fr-FR"/>
        </w:rPr>
        <w:t>principes HREDD</w:t>
      </w:r>
      <w:r w:rsidRPr="00405576">
        <w:rPr>
          <w:lang w:val="fr-FR"/>
        </w:rPr>
        <w:t>.</w:t>
      </w:r>
      <w:r w:rsidRPr="00405576">
        <w:rPr>
          <w:lang w:val="fr-FR"/>
        </w:rPr>
        <w:t xml:space="preserve"> </w:t>
      </w:r>
      <w:r w:rsidR="00296A8E">
        <w:rPr>
          <w:lang w:val="fr-FR"/>
        </w:rPr>
        <w:t xml:space="preserve">Bien </w:t>
      </w:r>
      <w:r w:rsidR="00405576">
        <w:rPr>
          <w:lang w:val="fr-FR"/>
        </w:rPr>
        <w:t xml:space="preserve">que </w:t>
      </w:r>
      <w:r w:rsidR="00405576" w:rsidRPr="00405576">
        <w:rPr>
          <w:lang w:val="fr-FR"/>
        </w:rPr>
        <w:t>la</w:t>
      </w:r>
      <w:r w:rsidRPr="00405576">
        <w:rPr>
          <w:lang w:val="fr-FR"/>
        </w:rPr>
        <w:t xml:space="preserve"> certification volontaire n'exonère pas les entreprises de leurs propres responsabilités, le </w:t>
      </w:r>
      <w:r w:rsidR="00991A9E">
        <w:rPr>
          <w:lang w:val="fr-FR"/>
        </w:rPr>
        <w:t xml:space="preserve">Fairtrade </w:t>
      </w:r>
      <w:r w:rsidR="00991A9E" w:rsidRPr="00405576">
        <w:rPr>
          <w:lang w:val="fr-FR"/>
        </w:rPr>
        <w:t>les</w:t>
      </w:r>
      <w:r w:rsidRPr="00405576">
        <w:rPr>
          <w:lang w:val="fr-FR"/>
        </w:rPr>
        <w:t xml:space="preserve"> aide à</w:t>
      </w:r>
      <w:r w:rsidR="00296A8E">
        <w:rPr>
          <w:lang w:val="fr-FR"/>
        </w:rPr>
        <w:t xml:space="preserve"> se sensibiliser aux</w:t>
      </w:r>
      <w:r w:rsidRPr="00405576">
        <w:rPr>
          <w:lang w:val="fr-FR"/>
        </w:rPr>
        <w:t xml:space="preserve"> </w:t>
      </w:r>
      <w:r w:rsidRPr="00405576">
        <w:rPr>
          <w:lang w:val="fr-FR"/>
        </w:rPr>
        <w:t>droits de l'homme, à évaluer les risques environnementaux et à veiller à ce que les agriculteurs et les travailleurs aient une place significative à la table des négociations et fassent partie de la solution.</w:t>
      </w:r>
    </w:p>
    <w:p w14:paraId="4C8B1953" w14:textId="77777777" w:rsidR="003C55AB" w:rsidRPr="00405576" w:rsidRDefault="003C55AB">
      <w:pPr>
        <w:pStyle w:val="BodyA"/>
        <w:spacing w:line="288" w:lineRule="auto"/>
        <w:rPr>
          <w:lang w:val="fr-FR"/>
        </w:rPr>
      </w:pPr>
    </w:p>
    <w:p w14:paraId="0F57563A" w14:textId="7470FBA0" w:rsidR="00F41B78" w:rsidRPr="00405576" w:rsidRDefault="00405576">
      <w:pPr>
        <w:pStyle w:val="BodyA"/>
        <w:spacing w:line="288" w:lineRule="auto"/>
        <w:rPr>
          <w:lang w:val="fr-FR"/>
        </w:rPr>
      </w:pPr>
      <w:r w:rsidRPr="00405576">
        <w:rPr>
          <w:lang w:val="fr-FR"/>
        </w:rPr>
        <w:t>Si est</w:t>
      </w:r>
      <w:r w:rsidR="00A05484" w:rsidRPr="00405576">
        <w:rPr>
          <w:lang w:val="fr-FR"/>
        </w:rPr>
        <w:t xml:space="preserve"> mené</w:t>
      </w:r>
      <w:r w:rsidR="00A05484" w:rsidRPr="00405576">
        <w:rPr>
          <w:lang w:val="fr-FR"/>
        </w:rPr>
        <w:t xml:space="preserve"> de manière équitable,</w:t>
      </w:r>
      <w:r w:rsidR="00A05484" w:rsidRPr="00405576">
        <w:rPr>
          <w:lang w:val="fr-FR"/>
        </w:rPr>
        <w:t xml:space="preserve"> HR</w:t>
      </w:r>
      <w:r w:rsidR="00A05484" w:rsidRPr="00405576">
        <w:rPr>
          <w:lang w:val="fr-FR"/>
        </w:rPr>
        <w:t xml:space="preserve">EDD peut </w:t>
      </w:r>
      <w:r w:rsidR="000B6BF0">
        <w:rPr>
          <w:lang w:val="fr-FR"/>
        </w:rPr>
        <w:t>changer</w:t>
      </w:r>
      <w:r w:rsidR="00A05484" w:rsidRPr="00405576">
        <w:rPr>
          <w:lang w:val="fr-FR"/>
        </w:rPr>
        <w:t xml:space="preserve"> fondamentalement les droits de l'homme et la durabilité environnementale dans les chaînes d'approvisionnement mondiales. Toutefois, si les coûts </w:t>
      </w:r>
      <w:r w:rsidR="0005139F">
        <w:rPr>
          <w:lang w:val="fr-FR"/>
        </w:rPr>
        <w:t xml:space="preserve">du devoir de </w:t>
      </w:r>
      <w:r>
        <w:rPr>
          <w:lang w:val="fr-FR"/>
        </w:rPr>
        <w:t xml:space="preserve">digilance </w:t>
      </w:r>
      <w:r w:rsidRPr="00405576">
        <w:rPr>
          <w:lang w:val="fr-FR"/>
        </w:rPr>
        <w:t>sont</w:t>
      </w:r>
      <w:r w:rsidR="00A05484" w:rsidRPr="00405576">
        <w:rPr>
          <w:lang w:val="fr-FR"/>
        </w:rPr>
        <w:t xml:space="preserve"> répercutés sur les petits expl</w:t>
      </w:r>
      <w:r w:rsidR="00A05484" w:rsidRPr="00405576">
        <w:rPr>
          <w:lang w:val="fr-FR"/>
        </w:rPr>
        <w:t xml:space="preserve">oitants agricoles et les </w:t>
      </w:r>
      <w:r w:rsidRPr="00405576">
        <w:rPr>
          <w:lang w:val="fr-FR"/>
        </w:rPr>
        <w:t>travailleurs, HREDD</w:t>
      </w:r>
      <w:r w:rsidR="00A05484" w:rsidRPr="00405576">
        <w:rPr>
          <w:lang w:val="fr-FR"/>
        </w:rPr>
        <w:t xml:space="preserve"> peut aggraver la pauvreté et les risques</w:t>
      </w:r>
      <w:r w:rsidR="0005139F">
        <w:rPr>
          <w:lang w:val="fr-FR"/>
        </w:rPr>
        <w:t>.</w:t>
      </w:r>
      <w:r w:rsidR="00A05484" w:rsidRPr="00405576">
        <w:rPr>
          <w:lang w:val="fr-FR"/>
        </w:rPr>
        <w:t xml:space="preserve"> </w:t>
      </w:r>
      <w:r w:rsidR="0005139F">
        <w:rPr>
          <w:lang w:val="fr-FR"/>
        </w:rPr>
        <w:t>Fairtrade fait appel</w:t>
      </w:r>
      <w:r w:rsidR="00A05484" w:rsidRPr="00405576">
        <w:rPr>
          <w:lang w:val="fr-FR"/>
        </w:rPr>
        <w:t xml:space="preserve"> à une diligence raisonnable équitable, basée sur le dialogue avec les détenteurs de droits, le partage équitable de</w:t>
      </w:r>
      <w:r w:rsidR="00A05484" w:rsidRPr="00405576">
        <w:rPr>
          <w:lang w:val="fr-FR"/>
        </w:rPr>
        <w:t xml:space="preserve">s coûts, la collaboration et l'amélioration continue. </w:t>
      </w:r>
    </w:p>
    <w:p w14:paraId="2493B714" w14:textId="77777777" w:rsidR="003C55AB" w:rsidRPr="00405576" w:rsidRDefault="003C55AB">
      <w:pPr>
        <w:pStyle w:val="BodyA"/>
        <w:spacing w:line="288" w:lineRule="auto"/>
        <w:rPr>
          <w:b/>
          <w:bCs/>
          <w:lang w:val="fr-FR"/>
        </w:rPr>
      </w:pPr>
    </w:p>
    <w:p w14:paraId="51E34318" w14:textId="15686104" w:rsidR="00F41B78" w:rsidRPr="00405576" w:rsidRDefault="00A05484">
      <w:pPr>
        <w:pStyle w:val="BodyA"/>
        <w:spacing w:line="288" w:lineRule="auto"/>
        <w:rPr>
          <w:b/>
          <w:bCs/>
          <w:lang w:val="fr-FR"/>
        </w:rPr>
      </w:pPr>
      <w:r w:rsidRPr="00405576">
        <w:rPr>
          <w:b/>
          <w:bCs/>
          <w:lang w:val="fr-FR"/>
        </w:rPr>
        <w:t xml:space="preserve">HREDD et les </w:t>
      </w:r>
      <w:r w:rsidR="0005139F">
        <w:rPr>
          <w:b/>
          <w:bCs/>
          <w:lang w:val="fr-FR"/>
        </w:rPr>
        <w:t>Standards</w:t>
      </w:r>
      <w:r w:rsidRPr="00405576">
        <w:rPr>
          <w:b/>
          <w:bCs/>
          <w:lang w:val="fr-FR"/>
        </w:rPr>
        <w:t xml:space="preserve"> du </w:t>
      </w:r>
      <w:r w:rsidR="0005139F">
        <w:rPr>
          <w:b/>
          <w:bCs/>
          <w:lang w:val="fr-FR"/>
        </w:rPr>
        <w:t>C</w:t>
      </w:r>
      <w:r w:rsidRPr="00405576">
        <w:rPr>
          <w:b/>
          <w:bCs/>
          <w:lang w:val="fr-FR"/>
        </w:rPr>
        <w:t xml:space="preserve">ommerce </w:t>
      </w:r>
      <w:r w:rsidR="0005139F">
        <w:rPr>
          <w:b/>
          <w:bCs/>
          <w:lang w:val="fr-FR"/>
        </w:rPr>
        <w:t>E</w:t>
      </w:r>
      <w:r w:rsidRPr="00405576">
        <w:rPr>
          <w:b/>
          <w:bCs/>
          <w:lang w:val="fr-FR"/>
        </w:rPr>
        <w:t>quitable</w:t>
      </w:r>
      <w:r w:rsidR="0005139F">
        <w:rPr>
          <w:b/>
          <w:bCs/>
          <w:lang w:val="fr-FR"/>
        </w:rPr>
        <w:t xml:space="preserve"> Fairtrade</w:t>
      </w:r>
    </w:p>
    <w:p w14:paraId="1691DED7" w14:textId="77777777" w:rsidR="003C55AB" w:rsidRPr="00405576" w:rsidRDefault="003C55AB">
      <w:pPr>
        <w:pStyle w:val="BodyA"/>
        <w:spacing w:line="288" w:lineRule="auto"/>
        <w:rPr>
          <w:lang w:val="fr-FR"/>
        </w:rPr>
      </w:pPr>
    </w:p>
    <w:p w14:paraId="751E9FE4" w14:textId="5FDD8599" w:rsidR="00F41B78" w:rsidRPr="00405576" w:rsidRDefault="00A05484">
      <w:pPr>
        <w:pStyle w:val="BodyA"/>
        <w:spacing w:line="288" w:lineRule="auto"/>
        <w:rPr>
          <w:lang w:val="fr-FR"/>
        </w:rPr>
      </w:pPr>
      <w:r w:rsidRPr="00405576">
        <w:rPr>
          <w:lang w:val="fr-FR"/>
        </w:rPr>
        <w:t>Fairtrade soutient depuis longtemps les organisations de producteurs certifiées et attend d'elles qu'elles prennent certaines mesures de diligence raisonnable. Cette consultation - qui se déroule du 19 juin au 17 août 2023 - porte sur notre proposition d'i</w:t>
      </w:r>
      <w:r w:rsidRPr="00405576">
        <w:rPr>
          <w:lang w:val="fr-FR"/>
        </w:rPr>
        <w:t xml:space="preserve">nclure le cycle HREDD dans les </w:t>
      </w:r>
      <w:r w:rsidR="0005139F">
        <w:rPr>
          <w:lang w:val="fr-FR"/>
        </w:rPr>
        <w:t>S</w:t>
      </w:r>
      <w:r w:rsidRPr="00405576">
        <w:rPr>
          <w:lang w:val="fr-FR"/>
        </w:rPr>
        <w:t xml:space="preserve">tandards </w:t>
      </w:r>
      <w:r w:rsidR="0005139F">
        <w:rPr>
          <w:lang w:val="fr-FR"/>
        </w:rPr>
        <w:t>Fairtrade pour les Acteurs Commerciaux</w:t>
      </w:r>
      <w:r w:rsidRPr="00405576">
        <w:rPr>
          <w:lang w:val="fr-FR"/>
        </w:rPr>
        <w:t xml:space="preserve"> et </w:t>
      </w:r>
      <w:r w:rsidR="0005139F">
        <w:rPr>
          <w:lang w:val="fr-FR"/>
        </w:rPr>
        <w:t xml:space="preserve">pour les Organisations </w:t>
      </w:r>
      <w:r w:rsidR="00991A9E">
        <w:rPr>
          <w:lang w:val="fr-FR"/>
        </w:rPr>
        <w:t>dépendant</w:t>
      </w:r>
      <w:r w:rsidR="0005139F">
        <w:rPr>
          <w:lang w:val="fr-FR"/>
        </w:rPr>
        <w:t xml:space="preserve"> </w:t>
      </w:r>
      <w:r w:rsidRPr="00405576">
        <w:rPr>
          <w:lang w:val="fr-FR"/>
        </w:rPr>
        <w:t>d</w:t>
      </w:r>
      <w:r w:rsidR="0005139F">
        <w:rPr>
          <w:lang w:val="fr-FR"/>
        </w:rPr>
        <w:t>’une</w:t>
      </w:r>
      <w:r w:rsidRPr="00405576">
        <w:rPr>
          <w:lang w:val="fr-FR"/>
        </w:rPr>
        <w:t xml:space="preserve"> </w:t>
      </w:r>
      <w:r w:rsidR="0005139F">
        <w:rPr>
          <w:lang w:val="fr-FR"/>
        </w:rPr>
        <w:t>M</w:t>
      </w:r>
      <w:r w:rsidRPr="00405576">
        <w:rPr>
          <w:lang w:val="fr-FR"/>
        </w:rPr>
        <w:t xml:space="preserve">ain </w:t>
      </w:r>
      <w:r w:rsidR="00405576" w:rsidRPr="00405576">
        <w:rPr>
          <w:lang w:val="fr-FR"/>
        </w:rPr>
        <w:t>d'oeuvre</w:t>
      </w:r>
      <w:r w:rsidRPr="00405576">
        <w:rPr>
          <w:lang w:val="fr-FR"/>
        </w:rPr>
        <w:t xml:space="preserve"> </w:t>
      </w:r>
      <w:r w:rsidR="0005139F">
        <w:rPr>
          <w:lang w:val="fr-FR"/>
        </w:rPr>
        <w:t>S</w:t>
      </w:r>
      <w:r w:rsidRPr="00405576">
        <w:rPr>
          <w:lang w:val="fr-FR"/>
        </w:rPr>
        <w:t xml:space="preserve">alariée. Nous prévoyons d'y donner suite en 2024 en proposant des modifications aux </w:t>
      </w:r>
      <w:r w:rsidR="00405576">
        <w:rPr>
          <w:lang w:val="fr-FR"/>
        </w:rPr>
        <w:t xml:space="preserve">Standards </w:t>
      </w:r>
      <w:r w:rsidR="00405576" w:rsidRPr="00405576">
        <w:rPr>
          <w:lang w:val="fr-FR"/>
        </w:rPr>
        <w:t>relatifs</w:t>
      </w:r>
      <w:r w:rsidRPr="00405576">
        <w:rPr>
          <w:lang w:val="fr-FR"/>
        </w:rPr>
        <w:t xml:space="preserve"> aux </w:t>
      </w:r>
      <w:r w:rsidR="0005139F">
        <w:rPr>
          <w:lang w:val="fr-FR"/>
        </w:rPr>
        <w:t>O</w:t>
      </w:r>
      <w:r w:rsidR="00B75E86" w:rsidRPr="00405576">
        <w:rPr>
          <w:lang w:val="fr-FR"/>
        </w:rPr>
        <w:t xml:space="preserve">rganisations de </w:t>
      </w:r>
      <w:r w:rsidR="0005139F">
        <w:rPr>
          <w:lang w:val="fr-FR"/>
        </w:rPr>
        <w:t>P</w:t>
      </w:r>
      <w:r w:rsidR="00B75E86" w:rsidRPr="00405576">
        <w:rPr>
          <w:lang w:val="fr-FR"/>
        </w:rPr>
        <w:t xml:space="preserve">etits </w:t>
      </w:r>
      <w:r w:rsidR="0005139F">
        <w:rPr>
          <w:lang w:val="fr-FR"/>
        </w:rPr>
        <w:t>P</w:t>
      </w:r>
      <w:r w:rsidR="00B75E86" w:rsidRPr="00405576">
        <w:rPr>
          <w:lang w:val="fr-FR"/>
        </w:rPr>
        <w:t xml:space="preserve">roducteurs </w:t>
      </w:r>
      <w:r w:rsidRPr="00405576">
        <w:rPr>
          <w:lang w:val="fr-FR"/>
        </w:rPr>
        <w:t xml:space="preserve">et à la </w:t>
      </w:r>
      <w:r w:rsidR="000B75CC">
        <w:rPr>
          <w:lang w:val="fr-FR"/>
        </w:rPr>
        <w:t>production contractuelle</w:t>
      </w:r>
      <w:r w:rsidRPr="00405576">
        <w:rPr>
          <w:lang w:val="fr-FR"/>
        </w:rPr>
        <w:t>.</w:t>
      </w:r>
    </w:p>
    <w:p w14:paraId="32E8DA1A" w14:textId="77777777" w:rsidR="003C55AB" w:rsidRPr="00405576" w:rsidRDefault="003C55AB">
      <w:pPr>
        <w:pStyle w:val="BodyA"/>
        <w:spacing w:line="288" w:lineRule="auto"/>
        <w:rPr>
          <w:lang w:val="fr-FR"/>
        </w:rPr>
      </w:pPr>
    </w:p>
    <w:p w14:paraId="2A03DD0E" w14:textId="65F0544F" w:rsidR="00F41B78" w:rsidRPr="00405576" w:rsidRDefault="00A05484">
      <w:pPr>
        <w:pStyle w:val="BodyA"/>
        <w:spacing w:line="288" w:lineRule="auto"/>
        <w:rPr>
          <w:lang w:val="fr-FR"/>
        </w:rPr>
      </w:pPr>
      <w:r w:rsidRPr="00405576">
        <w:rPr>
          <w:lang w:val="fr-FR"/>
        </w:rPr>
        <w:t xml:space="preserve">Les </w:t>
      </w:r>
      <w:r w:rsidR="000B75CC">
        <w:rPr>
          <w:lang w:val="fr-FR"/>
        </w:rPr>
        <w:t>S</w:t>
      </w:r>
      <w:r w:rsidRPr="00405576">
        <w:rPr>
          <w:lang w:val="fr-FR"/>
        </w:rPr>
        <w:t xml:space="preserve">tandards révisés visent à renforcer </w:t>
      </w:r>
      <w:r w:rsidRPr="00405576">
        <w:rPr>
          <w:lang w:val="fr-FR"/>
        </w:rPr>
        <w:t xml:space="preserve">nos attentes en matière de diligence raisonnable. Les propositions présentées en consultation avec toutes les parties prenantes du </w:t>
      </w:r>
      <w:r w:rsidR="000B75CC">
        <w:rPr>
          <w:lang w:val="fr-FR"/>
        </w:rPr>
        <w:t>C</w:t>
      </w:r>
      <w:r w:rsidRPr="00405576">
        <w:rPr>
          <w:lang w:val="fr-FR"/>
        </w:rPr>
        <w:t xml:space="preserve">ommerce </w:t>
      </w:r>
      <w:r w:rsidR="000B75CC">
        <w:rPr>
          <w:lang w:val="fr-FR"/>
        </w:rPr>
        <w:t>E</w:t>
      </w:r>
      <w:r w:rsidRPr="00405576">
        <w:rPr>
          <w:lang w:val="fr-FR"/>
        </w:rPr>
        <w:t>quitable</w:t>
      </w:r>
      <w:r w:rsidR="000B75CC">
        <w:rPr>
          <w:lang w:val="fr-FR"/>
        </w:rPr>
        <w:t xml:space="preserve"> Fairtrade</w:t>
      </w:r>
      <w:r w:rsidRPr="00405576">
        <w:rPr>
          <w:lang w:val="fr-FR"/>
        </w:rPr>
        <w:t xml:space="preserve"> visent à encourager le dialogue, le partage d'informations et la collaboration. En cas d'accor</w:t>
      </w:r>
      <w:r w:rsidRPr="00405576">
        <w:rPr>
          <w:lang w:val="fr-FR"/>
        </w:rPr>
        <w:t xml:space="preserve">d, nous les mettrons en œuvre en même temps que le renforcement des capacités, la formation et les programmes destinés aux agriculteurs, aux travailleurs et à la </w:t>
      </w:r>
      <w:r w:rsidR="000B75CC">
        <w:rPr>
          <w:lang w:val="fr-FR"/>
        </w:rPr>
        <w:t>gestion</w:t>
      </w:r>
      <w:r w:rsidRPr="00405576">
        <w:rPr>
          <w:lang w:val="fr-FR"/>
        </w:rPr>
        <w:t xml:space="preserve">. </w:t>
      </w:r>
    </w:p>
    <w:p w14:paraId="7144321B" w14:textId="77777777" w:rsidR="003C55AB" w:rsidRPr="00405576" w:rsidRDefault="003C55AB">
      <w:pPr>
        <w:pStyle w:val="BodyA"/>
        <w:spacing w:line="288" w:lineRule="auto"/>
        <w:rPr>
          <w:lang w:val="fr-FR"/>
        </w:rPr>
      </w:pPr>
    </w:p>
    <w:p w14:paraId="604335B6" w14:textId="48F1641B" w:rsidR="00F41B78" w:rsidRPr="009407B7" w:rsidRDefault="00A05484" w:rsidP="000C395F">
      <w:pPr>
        <w:pStyle w:val="BodyA"/>
        <w:spacing w:line="288" w:lineRule="auto"/>
        <w:rPr>
          <w:lang w:val="fr-FR"/>
        </w:rPr>
      </w:pPr>
      <w:r w:rsidRPr="00405576">
        <w:rPr>
          <w:lang w:val="fr-FR"/>
        </w:rPr>
        <w:t>Nous avons déjà publié des documents d'orientation HREDD pour les</w:t>
      </w:r>
      <w:r w:rsidR="009407B7">
        <w:rPr>
          <w:lang w:val="fr-FR"/>
        </w:rPr>
        <w:t xml:space="preserve"> </w:t>
      </w:r>
      <w:r w:rsidR="009407B7" w:rsidRPr="009407B7">
        <w:rPr>
          <w:lang w:val="fr-FR"/>
        </w:rPr>
        <w:t xml:space="preserve">Oganisations de petits </w:t>
      </w:r>
      <w:proofErr w:type="gramStart"/>
      <w:r w:rsidR="009407B7" w:rsidRPr="009407B7">
        <w:rPr>
          <w:lang w:val="fr-FR"/>
        </w:rPr>
        <w:t>producteurs</w:t>
      </w:r>
      <w:r w:rsidR="000C395F">
        <w:rPr>
          <w:lang w:val="fr-FR"/>
        </w:rPr>
        <w:t xml:space="preserve"> </w:t>
      </w:r>
      <w:r w:rsidR="009407B7" w:rsidRPr="009407B7">
        <w:rPr>
          <w:lang w:val="fr-FR"/>
        </w:rPr>
        <w:t>,</w:t>
      </w:r>
      <w:proofErr w:type="gramEnd"/>
      <w:r w:rsidR="009407B7" w:rsidRPr="009407B7">
        <w:rPr>
          <w:lang w:val="fr-FR"/>
        </w:rPr>
        <w:t xml:space="preserve"> </w:t>
      </w:r>
      <w:r w:rsidR="000C395F" w:rsidRPr="000C395F">
        <w:rPr>
          <w:lang w:val="fr-FR"/>
        </w:rPr>
        <w:t>organisations dépendant</w:t>
      </w:r>
      <w:r w:rsidR="000C395F">
        <w:rPr>
          <w:lang w:val="fr-FR"/>
        </w:rPr>
        <w:t xml:space="preserve"> </w:t>
      </w:r>
      <w:r w:rsidR="000C395F" w:rsidRPr="000C395F">
        <w:rPr>
          <w:lang w:val="fr-FR"/>
        </w:rPr>
        <w:t>d’une main d’œuvre salariée</w:t>
      </w:r>
      <w:r w:rsidR="000C395F" w:rsidRPr="000C395F">
        <w:rPr>
          <w:lang w:val="fr-FR"/>
        </w:rPr>
        <w:t xml:space="preserve"> </w:t>
      </w:r>
      <w:r w:rsidR="009407B7" w:rsidRPr="009407B7">
        <w:rPr>
          <w:lang w:val="fr-FR"/>
        </w:rPr>
        <w:t>et les acteurs commerciaux</w:t>
      </w:r>
      <w:r w:rsidR="009407B7" w:rsidRPr="000C395F">
        <w:rPr>
          <w:lang w:val="fr-FR"/>
        </w:rPr>
        <w:t xml:space="preserve">. </w:t>
      </w:r>
      <w:r w:rsidRPr="00405576">
        <w:rPr>
          <w:lang w:val="fr-FR"/>
        </w:rPr>
        <w:t>Fairtrade est conscient que l'établissement, la mise en œuvre et la maintenance d</w:t>
      </w:r>
      <w:r w:rsidRPr="00405576">
        <w:rPr>
          <w:lang w:val="fr-FR"/>
        </w:rPr>
        <w:t xml:space="preserve">es systèmes HREDD ont un coût, et nous nous efforcerons de faciliter l'accès au financement HREDD, y compris le financement public et privé et les partenariats d'entreprise. Les futures révisions des </w:t>
      </w:r>
      <w:r w:rsidR="002A1E49">
        <w:rPr>
          <w:lang w:val="fr-FR"/>
        </w:rPr>
        <w:t>P</w:t>
      </w:r>
      <w:r w:rsidRPr="00405576">
        <w:rPr>
          <w:lang w:val="fr-FR"/>
        </w:rPr>
        <w:t>rimes et des prix minimum</w:t>
      </w:r>
      <w:r w:rsidR="002A1E49">
        <w:rPr>
          <w:lang w:val="fr-FR"/>
        </w:rPr>
        <w:t xml:space="preserve"> Fairtrade </w:t>
      </w:r>
      <w:r w:rsidRPr="00405576">
        <w:rPr>
          <w:lang w:val="fr-FR"/>
        </w:rPr>
        <w:t xml:space="preserve">prendront également en compte les coûts supplémentaires liés </w:t>
      </w:r>
      <w:r w:rsidR="002A1E49">
        <w:rPr>
          <w:lang w:val="fr-FR"/>
        </w:rPr>
        <w:t>à l’implementation de</w:t>
      </w:r>
      <w:r w:rsidRPr="00405576">
        <w:rPr>
          <w:lang w:val="fr-FR"/>
        </w:rPr>
        <w:t xml:space="preserve"> HREDD.</w:t>
      </w:r>
    </w:p>
    <w:p w14:paraId="0D70635B" w14:textId="77777777" w:rsidR="003C55AB" w:rsidRPr="00405576" w:rsidRDefault="003C55AB">
      <w:pPr>
        <w:pStyle w:val="BodyA"/>
        <w:spacing w:line="288" w:lineRule="auto"/>
        <w:rPr>
          <w:lang w:val="fr-FR"/>
        </w:rPr>
      </w:pPr>
    </w:p>
    <w:p w14:paraId="2BA0648A" w14:textId="5AB2793B" w:rsidR="00F41B78" w:rsidRPr="00405576" w:rsidRDefault="00A05484">
      <w:pPr>
        <w:pStyle w:val="BodyA"/>
        <w:spacing w:line="288" w:lineRule="auto"/>
        <w:rPr>
          <w:lang w:val="fr-FR"/>
        </w:rPr>
      </w:pPr>
      <w:r w:rsidRPr="00405576">
        <w:rPr>
          <w:lang w:val="fr-FR"/>
        </w:rPr>
        <w:lastRenderedPageBreak/>
        <w:t xml:space="preserve">Comme c'est le cas pour toute modification de nos </w:t>
      </w:r>
      <w:r w:rsidR="002A1E49">
        <w:rPr>
          <w:lang w:val="fr-FR"/>
        </w:rPr>
        <w:t>S</w:t>
      </w:r>
      <w:r w:rsidRPr="00405576">
        <w:rPr>
          <w:lang w:val="fr-FR"/>
        </w:rPr>
        <w:t>tandards, la consultation est publique, inclusive et ouverte à toutes les parties prenantes, et nous pub</w:t>
      </w:r>
      <w:r w:rsidRPr="00405576">
        <w:rPr>
          <w:lang w:val="fr-FR"/>
        </w:rPr>
        <w:t xml:space="preserve">lierons un résumé des résultats. À l'issue de la consultation, notre </w:t>
      </w:r>
      <w:r w:rsidR="002A1E49">
        <w:rPr>
          <w:lang w:val="fr-FR"/>
        </w:rPr>
        <w:t>C</w:t>
      </w:r>
      <w:r w:rsidRPr="00405576">
        <w:rPr>
          <w:lang w:val="fr-FR"/>
        </w:rPr>
        <w:t xml:space="preserve">omité des </w:t>
      </w:r>
      <w:r w:rsidR="002A1E49">
        <w:rPr>
          <w:lang w:val="fr-FR"/>
        </w:rPr>
        <w:t>S</w:t>
      </w:r>
      <w:r w:rsidRPr="00405576">
        <w:rPr>
          <w:lang w:val="fr-FR"/>
        </w:rPr>
        <w:t xml:space="preserve">tandards </w:t>
      </w:r>
      <w:r w:rsidR="002A1E49">
        <w:rPr>
          <w:lang w:val="fr-FR"/>
        </w:rPr>
        <w:t>Fairtrade</w:t>
      </w:r>
      <w:r w:rsidRPr="00405576">
        <w:rPr>
          <w:lang w:val="fr-FR"/>
        </w:rPr>
        <w:t xml:space="preserve"> - qui comprend des représentants des producteurs, des travailleurs, des</w:t>
      </w:r>
      <w:r w:rsidR="002A1E49">
        <w:rPr>
          <w:lang w:val="fr-FR"/>
        </w:rPr>
        <w:t xml:space="preserve"> acteurs commerciaux</w:t>
      </w:r>
      <w:r w:rsidRPr="00405576">
        <w:rPr>
          <w:lang w:val="fr-FR"/>
        </w:rPr>
        <w:t xml:space="preserve"> et des marchés - se réunira pour approuver toute modification des </w:t>
      </w:r>
      <w:r w:rsidR="002A1E49">
        <w:rPr>
          <w:lang w:val="fr-FR"/>
        </w:rPr>
        <w:t>S</w:t>
      </w:r>
      <w:r w:rsidRPr="00405576">
        <w:rPr>
          <w:lang w:val="fr-FR"/>
        </w:rPr>
        <w:t>tandards.</w:t>
      </w:r>
    </w:p>
    <w:p w14:paraId="433DCABD" w14:textId="77777777" w:rsidR="003C55AB" w:rsidRPr="00405576" w:rsidRDefault="003C55AB">
      <w:pPr>
        <w:pStyle w:val="BodyA"/>
        <w:spacing w:line="288" w:lineRule="auto"/>
        <w:rPr>
          <w:lang w:val="fr-FR"/>
        </w:rPr>
      </w:pPr>
    </w:p>
    <w:p w14:paraId="3550F587" w14:textId="42C54F38" w:rsidR="003C55AB" w:rsidRPr="00405576" w:rsidRDefault="00A05484">
      <w:pPr>
        <w:pStyle w:val="BodyA"/>
        <w:spacing w:line="288" w:lineRule="auto"/>
        <w:rPr>
          <w:lang w:val="fr-FR"/>
        </w:rPr>
      </w:pPr>
      <w:r w:rsidRPr="00405576">
        <w:rPr>
          <w:lang w:val="fr-FR"/>
        </w:rPr>
        <w:t xml:space="preserve">Le processus ascendant inclusif de Fairtrade garantit que toute modification des </w:t>
      </w:r>
      <w:r w:rsidR="009407B7">
        <w:rPr>
          <w:lang w:val="fr-FR"/>
        </w:rPr>
        <w:t>S</w:t>
      </w:r>
      <w:r w:rsidR="009407B7" w:rsidRPr="00405576">
        <w:rPr>
          <w:lang w:val="fr-FR"/>
        </w:rPr>
        <w:t>tandards répo</w:t>
      </w:r>
      <w:r w:rsidR="009407B7">
        <w:rPr>
          <w:lang w:val="fr-FR"/>
        </w:rPr>
        <w:t>nd</w:t>
      </w:r>
      <w:r w:rsidRPr="00405576">
        <w:rPr>
          <w:lang w:val="fr-FR"/>
        </w:rPr>
        <w:t xml:space="preserve"> aux réalités vécues par les producteurs, les travailleurs et le</w:t>
      </w:r>
      <w:r w:rsidR="002A1E49">
        <w:rPr>
          <w:lang w:val="fr-FR"/>
        </w:rPr>
        <w:t>s acteurs commerciaux</w:t>
      </w:r>
      <w:r w:rsidRPr="00405576">
        <w:rPr>
          <w:lang w:val="fr-FR"/>
        </w:rPr>
        <w:t>. Nous comprenons que les</w:t>
      </w:r>
      <w:r w:rsidR="002A1E49">
        <w:rPr>
          <w:lang w:val="fr-FR"/>
        </w:rPr>
        <w:t xml:space="preserve"> acteurs commerciaux</w:t>
      </w:r>
      <w:r w:rsidRPr="00405576">
        <w:rPr>
          <w:lang w:val="fr-FR"/>
        </w:rPr>
        <w:t xml:space="preserve"> et les pr</w:t>
      </w:r>
      <w:r w:rsidRPr="00405576">
        <w:rPr>
          <w:lang w:val="fr-FR"/>
        </w:rPr>
        <w:t>oducteurs veulent des exigences réalistes et durables qui contribuent réellement à la protection des personnes et de la planète et qui les encouragent à rester certifiés et à améliorer leur HREDD.</w:t>
      </w:r>
    </w:p>
    <w:p w14:paraId="4874951D" w14:textId="77777777" w:rsidR="003C55AB" w:rsidRPr="00405576" w:rsidRDefault="003C55AB">
      <w:pPr>
        <w:pStyle w:val="BodyA"/>
        <w:spacing w:line="288" w:lineRule="auto"/>
        <w:rPr>
          <w:lang w:val="fr-FR"/>
        </w:rPr>
      </w:pPr>
    </w:p>
    <w:p w14:paraId="3B895A1E" w14:textId="18C4FF55" w:rsidR="00F41B78" w:rsidRPr="00405576" w:rsidRDefault="00A05484">
      <w:pPr>
        <w:pStyle w:val="BodyA"/>
        <w:spacing w:line="288" w:lineRule="auto"/>
        <w:rPr>
          <w:b/>
          <w:bCs/>
          <w:lang w:val="fr-FR"/>
        </w:rPr>
      </w:pPr>
      <w:r w:rsidRPr="00405576">
        <w:rPr>
          <w:b/>
          <w:bCs/>
          <w:lang w:val="fr-FR"/>
        </w:rPr>
        <w:t>Comment nous mettons en œuvre l</w:t>
      </w:r>
      <w:r w:rsidR="009C29DF">
        <w:rPr>
          <w:b/>
          <w:bCs/>
          <w:lang w:val="fr-FR"/>
        </w:rPr>
        <w:t>es principes</w:t>
      </w:r>
      <w:r w:rsidRPr="00405576">
        <w:rPr>
          <w:b/>
          <w:bCs/>
          <w:lang w:val="fr-FR"/>
        </w:rPr>
        <w:t xml:space="preserve"> HREDD dans les chaînes d'approvisionnement </w:t>
      </w:r>
      <w:r w:rsidR="009C29DF">
        <w:rPr>
          <w:b/>
          <w:bCs/>
          <w:lang w:val="fr-FR"/>
        </w:rPr>
        <w:t>Fairtrade</w:t>
      </w:r>
    </w:p>
    <w:p w14:paraId="1F530FE9" w14:textId="77777777" w:rsidR="003C55AB" w:rsidRPr="00405576" w:rsidRDefault="003C55AB">
      <w:pPr>
        <w:pStyle w:val="BodyA"/>
        <w:spacing w:line="288" w:lineRule="auto"/>
        <w:rPr>
          <w:lang w:val="fr-FR"/>
        </w:rPr>
      </w:pPr>
    </w:p>
    <w:p w14:paraId="50961D68" w14:textId="067B792A" w:rsidR="00F41B78" w:rsidRPr="00405576" w:rsidRDefault="00A05484">
      <w:pPr>
        <w:pStyle w:val="BodyA"/>
        <w:spacing w:line="288" w:lineRule="auto"/>
        <w:rPr>
          <w:kern w:val="2"/>
          <w:lang w:val="fr-FR"/>
        </w:rPr>
      </w:pPr>
      <w:r w:rsidRPr="00405576">
        <w:rPr>
          <w:kern w:val="2"/>
          <w:lang w:val="fr-FR"/>
        </w:rPr>
        <w:t xml:space="preserve">Fairtrade a une approche holistique de la mise en œuvre de HREDD dans les chaînes d'approvisionnement. Nous plaidons en faveur d'un financement équitable et d'un partage des coûts ; nous fournissons un soutien, des conseils, une formation et un travail de </w:t>
      </w:r>
      <w:r w:rsidRPr="00405576">
        <w:rPr>
          <w:kern w:val="2"/>
          <w:lang w:val="fr-FR"/>
        </w:rPr>
        <w:t xml:space="preserve">projet ; et nous incluons des exigences en matière de diligence raisonnable dans nos </w:t>
      </w:r>
      <w:r w:rsidR="009C29DF">
        <w:rPr>
          <w:kern w:val="2"/>
          <w:lang w:val="fr-FR"/>
        </w:rPr>
        <w:t>Standards</w:t>
      </w:r>
      <w:r w:rsidRPr="00405576">
        <w:rPr>
          <w:kern w:val="2"/>
          <w:lang w:val="fr-FR"/>
        </w:rPr>
        <w:t xml:space="preserve">. </w:t>
      </w:r>
      <w:r w:rsidRPr="00405576">
        <w:rPr>
          <w:kern w:val="2"/>
          <w:lang w:val="fr-FR"/>
        </w:rPr>
        <w:t xml:space="preserve">Récemment, nous </w:t>
      </w:r>
      <w:r w:rsidR="00914C46" w:rsidRPr="00405576">
        <w:rPr>
          <w:kern w:val="2"/>
          <w:lang w:val="fr-FR"/>
        </w:rPr>
        <w:t>avons :</w:t>
      </w:r>
    </w:p>
    <w:p w14:paraId="29F30EBA" w14:textId="77777777" w:rsidR="003C55AB" w:rsidRPr="00405576" w:rsidRDefault="003C55AB">
      <w:pPr>
        <w:pStyle w:val="BodyA"/>
        <w:spacing w:line="288" w:lineRule="auto"/>
        <w:rPr>
          <w:kern w:val="2"/>
          <w:lang w:val="fr-FR"/>
        </w:rPr>
      </w:pPr>
    </w:p>
    <w:p w14:paraId="6C88B748" w14:textId="18B2EC7C" w:rsidR="00F41B78" w:rsidRPr="00405576" w:rsidRDefault="00A05484">
      <w:pPr>
        <w:pStyle w:val="Default"/>
        <w:numPr>
          <w:ilvl w:val="0"/>
          <w:numId w:val="2"/>
        </w:numPr>
        <w:spacing w:before="0"/>
        <w:rPr>
          <w:sz w:val="22"/>
          <w:szCs w:val="22"/>
          <w:lang w:val="fr-FR"/>
        </w:rPr>
      </w:pPr>
      <w:r w:rsidRPr="00405576">
        <w:rPr>
          <w:kern w:val="2"/>
          <w:sz w:val="22"/>
          <w:szCs w:val="22"/>
          <w:lang w:val="fr-FR"/>
        </w:rPr>
        <w:t>nous avons inclus les exigences HREDD dans notre</w:t>
      </w:r>
      <w:r w:rsidR="006704CE">
        <w:rPr>
          <w:kern w:val="2"/>
          <w:sz w:val="22"/>
          <w:szCs w:val="22"/>
          <w:lang w:val="fr-FR"/>
        </w:rPr>
        <w:t xml:space="preserve"> </w:t>
      </w:r>
      <w:hyperlink r:id="rId8" w:history="1">
        <w:r w:rsidR="006704CE" w:rsidRPr="006704CE">
          <w:rPr>
            <w:rStyle w:val="Hyperlink"/>
            <w:kern w:val="2"/>
            <w:sz w:val="22"/>
            <w:szCs w:val="22"/>
            <w:lang w:val="fr-FR"/>
          </w:rPr>
          <w:t>Standard Fairtrade pour les Organisations dépendant d'une Main d'Oeuvre Salariée pour le thé</w:t>
        </w:r>
      </w:hyperlink>
      <w:r w:rsidR="006704CE">
        <w:rPr>
          <w:kern w:val="2"/>
          <w:sz w:val="22"/>
          <w:szCs w:val="22"/>
          <w:lang w:val="fr-FR"/>
        </w:rPr>
        <w:t xml:space="preserve"> </w:t>
      </w:r>
      <w:r w:rsidRPr="00405576">
        <w:rPr>
          <w:kern w:val="2"/>
          <w:sz w:val="22"/>
          <w:szCs w:val="22"/>
          <w:lang w:val="fr-FR"/>
        </w:rPr>
        <w:t>et un cycle HREDD complet dans la</w:t>
      </w:r>
      <w:r w:rsidR="00914C46" w:rsidRPr="00914C46">
        <w:rPr>
          <w:lang w:val="fr-FR"/>
        </w:rPr>
        <w:t xml:space="preserve"> </w:t>
      </w:r>
      <w:hyperlink r:id="rId9" w:history="1">
        <w:r w:rsidR="00914C46" w:rsidRPr="00914C46">
          <w:rPr>
            <w:rStyle w:val="Hyperlink"/>
            <w:kern w:val="2"/>
            <w:sz w:val="22"/>
            <w:szCs w:val="22"/>
            <w:lang w:val="fr-FR"/>
          </w:rPr>
          <w:t>Standard Fairtrade pour le cacao</w:t>
        </w:r>
      </w:hyperlink>
      <w:r w:rsidR="00914C46">
        <w:rPr>
          <w:kern w:val="2"/>
          <w:sz w:val="22"/>
          <w:szCs w:val="22"/>
          <w:lang w:val="fr-FR"/>
        </w:rPr>
        <w:t xml:space="preserve"> </w:t>
      </w:r>
      <w:r w:rsidRPr="00405576">
        <w:rPr>
          <w:kern w:val="2"/>
          <w:sz w:val="22"/>
          <w:szCs w:val="22"/>
          <w:lang w:val="fr-FR"/>
        </w:rPr>
        <w:t xml:space="preserve"> </w:t>
      </w:r>
      <w:r w:rsidRPr="00405576">
        <w:rPr>
          <w:rStyle w:val="None"/>
          <w:kern w:val="2"/>
          <w:sz w:val="22"/>
          <w:szCs w:val="22"/>
          <w:lang w:val="fr-FR"/>
        </w:rPr>
        <w:t xml:space="preserve">et nous commençons à présent à incorporer HREDD dans </w:t>
      </w:r>
      <w:r w:rsidRPr="00405576">
        <w:rPr>
          <w:rStyle w:val="None"/>
          <w:i/>
          <w:iCs/>
          <w:kern w:val="2"/>
          <w:sz w:val="22"/>
          <w:szCs w:val="22"/>
          <w:lang w:val="fr-FR"/>
        </w:rPr>
        <w:t>tou</w:t>
      </w:r>
      <w:r w:rsidR="009C29DF">
        <w:rPr>
          <w:rStyle w:val="None"/>
          <w:i/>
          <w:iCs/>
          <w:kern w:val="2"/>
          <w:sz w:val="22"/>
          <w:szCs w:val="22"/>
          <w:lang w:val="fr-FR"/>
        </w:rPr>
        <w:t>s</w:t>
      </w:r>
      <w:r w:rsidRPr="00405576">
        <w:rPr>
          <w:rStyle w:val="None"/>
          <w:i/>
          <w:iCs/>
          <w:kern w:val="2"/>
          <w:sz w:val="22"/>
          <w:szCs w:val="22"/>
          <w:lang w:val="fr-FR"/>
        </w:rPr>
        <w:t xml:space="preserve"> nos </w:t>
      </w:r>
      <w:r w:rsidR="009C29DF">
        <w:rPr>
          <w:rStyle w:val="None"/>
          <w:kern w:val="2"/>
          <w:sz w:val="22"/>
          <w:szCs w:val="22"/>
          <w:lang w:val="fr-FR"/>
        </w:rPr>
        <w:t>Standards</w:t>
      </w:r>
      <w:r w:rsidRPr="00405576">
        <w:rPr>
          <w:rStyle w:val="None"/>
          <w:kern w:val="2"/>
          <w:sz w:val="22"/>
          <w:szCs w:val="22"/>
          <w:lang w:val="fr-FR"/>
        </w:rPr>
        <w:t>s génériques</w:t>
      </w:r>
    </w:p>
    <w:p w14:paraId="53EC2A75" w14:textId="17A414FA" w:rsidR="00F41B78" w:rsidRPr="00914C46" w:rsidRDefault="00A05484" w:rsidP="00914C46">
      <w:pPr>
        <w:pStyle w:val="Default"/>
        <w:numPr>
          <w:ilvl w:val="0"/>
          <w:numId w:val="2"/>
        </w:numPr>
        <w:rPr>
          <w:kern w:val="2"/>
          <w:sz w:val="22"/>
          <w:szCs w:val="22"/>
          <w:lang w:val="fr-FR"/>
        </w:rPr>
      </w:pPr>
      <w:r w:rsidRPr="00405576">
        <w:rPr>
          <w:rStyle w:val="None"/>
          <w:kern w:val="2"/>
          <w:sz w:val="22"/>
          <w:szCs w:val="22"/>
          <w:lang w:val="fr-FR"/>
        </w:rPr>
        <w:t xml:space="preserve">lancement de guides HREDD pour les </w:t>
      </w:r>
      <w:hyperlink r:id="rId10" w:history="1">
        <w:r w:rsidRPr="00405576">
          <w:rPr>
            <w:rStyle w:val="Hyperlink2"/>
            <w:sz w:val="22"/>
            <w:szCs w:val="22"/>
            <w:lang w:val="fr-FR"/>
          </w:rPr>
          <w:t>petits agriculteurs</w:t>
        </w:r>
      </w:hyperlink>
      <w:r w:rsidRPr="00405576">
        <w:rPr>
          <w:rStyle w:val="None"/>
          <w:kern w:val="2"/>
          <w:sz w:val="22"/>
          <w:szCs w:val="22"/>
          <w:lang w:val="fr-FR"/>
        </w:rPr>
        <w:t xml:space="preserve">, les </w:t>
      </w:r>
      <w:hyperlink r:id="rId11" w:history="1">
        <w:r w:rsidRPr="00405576">
          <w:rPr>
            <w:rStyle w:val="Hyperlink2"/>
            <w:sz w:val="22"/>
            <w:szCs w:val="22"/>
            <w:lang w:val="fr-FR"/>
          </w:rPr>
          <w:t>plantatio</w:t>
        </w:r>
        <w:r w:rsidRPr="00405576">
          <w:rPr>
            <w:rStyle w:val="Hyperlink2"/>
            <w:sz w:val="22"/>
            <w:szCs w:val="22"/>
            <w:lang w:val="fr-FR"/>
          </w:rPr>
          <w:t xml:space="preserve">ns et les </w:t>
        </w:r>
      </w:hyperlink>
      <w:r w:rsidR="00914C46" w:rsidRPr="00914C46">
        <w:rPr>
          <w:lang w:val="fr-FR"/>
        </w:rPr>
        <w:t xml:space="preserve"> </w:t>
      </w:r>
      <w:r w:rsidR="00914C46" w:rsidRPr="00914C46">
        <w:rPr>
          <w:rStyle w:val="None"/>
          <w:kern w:val="2"/>
          <w:sz w:val="22"/>
          <w:szCs w:val="22"/>
          <w:lang w:val="fr-FR"/>
        </w:rPr>
        <w:t>acteurs</w:t>
      </w:r>
      <w:r w:rsidR="00914C46">
        <w:rPr>
          <w:rStyle w:val="None"/>
          <w:kern w:val="2"/>
          <w:sz w:val="22"/>
          <w:szCs w:val="22"/>
          <w:lang w:val="fr-FR"/>
        </w:rPr>
        <w:t xml:space="preserve"> </w:t>
      </w:r>
      <w:r w:rsidR="00914C46" w:rsidRPr="00914C46">
        <w:rPr>
          <w:rStyle w:val="None"/>
          <w:kern w:val="2"/>
          <w:sz w:val="22"/>
          <w:szCs w:val="22"/>
          <w:lang w:val="fr-FR"/>
        </w:rPr>
        <w:t xml:space="preserve">commerciaux </w:t>
      </w:r>
    </w:p>
    <w:p w14:paraId="2625BA86" w14:textId="4DB394B2" w:rsidR="00F41B78" w:rsidRPr="00405576" w:rsidRDefault="00A05484">
      <w:pPr>
        <w:pStyle w:val="Default"/>
        <w:numPr>
          <w:ilvl w:val="0"/>
          <w:numId w:val="2"/>
        </w:numPr>
        <w:spacing w:before="0"/>
        <w:rPr>
          <w:sz w:val="22"/>
          <w:szCs w:val="22"/>
          <w:lang w:val="fr-FR"/>
        </w:rPr>
      </w:pPr>
      <w:proofErr w:type="gramStart"/>
      <w:r w:rsidRPr="00405576">
        <w:rPr>
          <w:rStyle w:val="None"/>
          <w:sz w:val="22"/>
          <w:szCs w:val="22"/>
          <w:lang w:val="fr-FR"/>
        </w:rPr>
        <w:t>publié</w:t>
      </w:r>
      <w:proofErr w:type="gramEnd"/>
      <w:r w:rsidRPr="00405576">
        <w:rPr>
          <w:rStyle w:val="None"/>
          <w:sz w:val="22"/>
          <w:szCs w:val="22"/>
          <w:lang w:val="fr-FR"/>
        </w:rPr>
        <w:t xml:space="preserve"> </w:t>
      </w:r>
      <w:hyperlink r:id="rId12" w:history="1">
        <w:r w:rsidRPr="00405576">
          <w:rPr>
            <w:rStyle w:val="Hyperlink2"/>
            <w:sz w:val="22"/>
            <w:szCs w:val="22"/>
            <w:lang w:val="fr-FR"/>
          </w:rPr>
          <w:t>une nouvelle étude indépendante</w:t>
        </w:r>
      </w:hyperlink>
      <w:r w:rsidRPr="00405576">
        <w:rPr>
          <w:rStyle w:val="None"/>
          <w:sz w:val="22"/>
          <w:szCs w:val="22"/>
          <w:lang w:val="fr-FR"/>
        </w:rPr>
        <w:t xml:space="preserve"> confirmant </w:t>
      </w:r>
      <w:r w:rsidRPr="00405576">
        <w:rPr>
          <w:rStyle w:val="None"/>
          <w:kern w:val="2"/>
          <w:sz w:val="22"/>
          <w:szCs w:val="22"/>
          <w:lang w:val="fr-FR"/>
        </w:rPr>
        <w:t>que n</w:t>
      </w:r>
      <w:r w:rsidRPr="00405576">
        <w:rPr>
          <w:rStyle w:val="None"/>
          <w:kern w:val="2"/>
          <w:sz w:val="22"/>
          <w:szCs w:val="22"/>
          <w:lang w:val="fr-FR"/>
        </w:rPr>
        <w:t>otre approche</w:t>
      </w:r>
      <w:r w:rsidRPr="00405576">
        <w:rPr>
          <w:rStyle w:val="None"/>
          <w:kern w:val="2"/>
          <w:sz w:val="22"/>
          <w:szCs w:val="22"/>
          <w:lang w:val="fr-FR"/>
        </w:rPr>
        <w:t xml:space="preserve"> HREDD dans les chaînes d'approvisionnement est valable et promeut</w:t>
      </w:r>
      <w:r w:rsidR="009C29DF">
        <w:rPr>
          <w:rStyle w:val="None"/>
          <w:kern w:val="2"/>
          <w:sz w:val="22"/>
          <w:szCs w:val="22"/>
          <w:lang w:val="fr-FR"/>
        </w:rPr>
        <w:t xml:space="preserve"> de multiples</w:t>
      </w:r>
      <w:r w:rsidRPr="00405576">
        <w:rPr>
          <w:rStyle w:val="None"/>
          <w:kern w:val="2"/>
          <w:sz w:val="22"/>
          <w:szCs w:val="22"/>
          <w:lang w:val="fr-FR"/>
        </w:rPr>
        <w:t xml:space="preserve"> droits de l'homme</w:t>
      </w:r>
    </w:p>
    <w:p w14:paraId="10716F5D" w14:textId="7D5C54D7" w:rsidR="00F41B78" w:rsidRPr="00405576" w:rsidRDefault="00A05484">
      <w:pPr>
        <w:pStyle w:val="Default"/>
        <w:numPr>
          <w:ilvl w:val="0"/>
          <w:numId w:val="2"/>
        </w:numPr>
        <w:spacing w:before="0"/>
        <w:rPr>
          <w:sz w:val="22"/>
          <w:szCs w:val="22"/>
          <w:lang w:val="fr-FR"/>
        </w:rPr>
      </w:pPr>
      <w:proofErr w:type="gramStart"/>
      <w:r w:rsidRPr="00405576">
        <w:rPr>
          <w:rStyle w:val="None"/>
          <w:kern w:val="2"/>
          <w:sz w:val="22"/>
          <w:szCs w:val="22"/>
          <w:lang w:val="fr-FR"/>
        </w:rPr>
        <w:t>élaboré</w:t>
      </w:r>
      <w:proofErr w:type="gramEnd"/>
      <w:r w:rsidRPr="00405576">
        <w:rPr>
          <w:rStyle w:val="None"/>
          <w:kern w:val="2"/>
          <w:sz w:val="22"/>
          <w:szCs w:val="22"/>
          <w:lang w:val="fr-FR"/>
        </w:rPr>
        <w:t xml:space="preserve"> une </w:t>
      </w:r>
      <w:hyperlink r:id="rId13" w:history="1">
        <w:r w:rsidRPr="00405576">
          <w:rPr>
            <w:rStyle w:val="Hyperlink3"/>
            <w:sz w:val="22"/>
            <w:szCs w:val="22"/>
            <w:lang w:val="fr-FR"/>
          </w:rPr>
          <w:t>carte</w:t>
        </w:r>
      </w:hyperlink>
      <w:r w:rsidRPr="00405576">
        <w:rPr>
          <w:rStyle w:val="None"/>
          <w:kern w:val="2"/>
          <w:sz w:val="22"/>
          <w:szCs w:val="22"/>
          <w:lang w:val="fr-FR"/>
        </w:rPr>
        <w:t xml:space="preserve"> numérique détaillée </w:t>
      </w:r>
      <w:hyperlink r:id="rId14" w:history="1">
        <w:r w:rsidRPr="00405576">
          <w:rPr>
            <w:rStyle w:val="Hyperlink3"/>
            <w:sz w:val="22"/>
            <w:szCs w:val="22"/>
            <w:lang w:val="fr-FR"/>
          </w:rPr>
          <w:t>des risques</w:t>
        </w:r>
      </w:hyperlink>
      <w:r w:rsidRPr="00405576">
        <w:rPr>
          <w:rStyle w:val="None"/>
          <w:kern w:val="2"/>
          <w:sz w:val="22"/>
          <w:szCs w:val="22"/>
          <w:lang w:val="fr-FR"/>
        </w:rPr>
        <w:t xml:space="preserve"> pour permettre aux entreprises de mieux comprendre les défis posés par la directive HREDD dans leurs régions et chaînes d'approvisionnement spécifiques </w:t>
      </w:r>
    </w:p>
    <w:p w14:paraId="6AC9FD9A" w14:textId="5A2FB6B0" w:rsidR="00F41B78" w:rsidRPr="00405576" w:rsidRDefault="00A05484">
      <w:pPr>
        <w:pStyle w:val="Default"/>
        <w:numPr>
          <w:ilvl w:val="0"/>
          <w:numId w:val="2"/>
        </w:numPr>
        <w:spacing w:before="0"/>
        <w:rPr>
          <w:sz w:val="22"/>
          <w:szCs w:val="22"/>
          <w:lang w:val="fr-FR"/>
        </w:rPr>
      </w:pPr>
      <w:proofErr w:type="gramStart"/>
      <w:r w:rsidRPr="00405576">
        <w:rPr>
          <w:rStyle w:val="None"/>
          <w:kern w:val="2"/>
          <w:sz w:val="22"/>
          <w:szCs w:val="22"/>
          <w:lang w:val="fr-FR"/>
        </w:rPr>
        <w:t>fait</w:t>
      </w:r>
      <w:proofErr w:type="gramEnd"/>
      <w:r w:rsidRPr="00405576">
        <w:rPr>
          <w:rStyle w:val="None"/>
          <w:kern w:val="2"/>
          <w:sz w:val="22"/>
          <w:szCs w:val="22"/>
          <w:lang w:val="fr-FR"/>
        </w:rPr>
        <w:t xml:space="preserve"> pression sur l'U</w:t>
      </w:r>
      <w:r w:rsidR="009C29DF">
        <w:rPr>
          <w:rStyle w:val="None"/>
          <w:kern w:val="2"/>
          <w:sz w:val="22"/>
          <w:szCs w:val="22"/>
          <w:lang w:val="fr-FR"/>
        </w:rPr>
        <w:t>nion Européenne</w:t>
      </w:r>
      <w:r w:rsidRPr="00405576">
        <w:rPr>
          <w:rStyle w:val="None"/>
          <w:kern w:val="2"/>
          <w:sz w:val="22"/>
          <w:szCs w:val="22"/>
          <w:lang w:val="fr-FR"/>
        </w:rPr>
        <w:t xml:space="preserve"> pour qu'elle adopte des exige</w:t>
      </w:r>
      <w:r w:rsidRPr="00405576">
        <w:rPr>
          <w:rStyle w:val="None"/>
          <w:kern w:val="2"/>
          <w:sz w:val="22"/>
          <w:szCs w:val="22"/>
          <w:lang w:val="fr-FR"/>
        </w:rPr>
        <w:t xml:space="preserve">nces solides en matière de HREDD dans la </w:t>
      </w:r>
      <w:hyperlink r:id="rId15" w:history="1">
        <w:r w:rsidRPr="00405576">
          <w:rPr>
            <w:rStyle w:val="Hyperlink1"/>
            <w:sz w:val="22"/>
            <w:szCs w:val="22"/>
            <w:lang w:val="fr-FR"/>
          </w:rPr>
          <w:t>directive sur la diligence raisonnable en matière de développement durable des entreprises (C</w:t>
        </w:r>
        <w:r w:rsidRPr="00405576">
          <w:rPr>
            <w:rStyle w:val="Hyperlink1"/>
            <w:sz w:val="22"/>
            <w:szCs w:val="22"/>
            <w:lang w:val="fr-FR"/>
          </w:rPr>
          <w:t>SDDD)</w:t>
        </w:r>
      </w:hyperlink>
    </w:p>
    <w:p w14:paraId="6212ED56" w14:textId="77777777" w:rsidR="003C55AB" w:rsidRPr="00405576" w:rsidRDefault="003C55AB">
      <w:pPr>
        <w:pStyle w:val="BodyA"/>
        <w:spacing w:line="288" w:lineRule="auto"/>
        <w:rPr>
          <w:lang w:val="fr-FR"/>
        </w:rPr>
      </w:pPr>
    </w:p>
    <w:p w14:paraId="0B27E7C5" w14:textId="73805E11" w:rsidR="00F41B78" w:rsidRPr="00405576" w:rsidRDefault="00A05484">
      <w:pPr>
        <w:pStyle w:val="BodyA"/>
        <w:spacing w:line="288" w:lineRule="auto"/>
        <w:rPr>
          <w:rStyle w:val="None"/>
          <w:b/>
          <w:bCs/>
          <w:lang w:val="fr-FR"/>
        </w:rPr>
      </w:pPr>
      <w:r w:rsidRPr="00405576">
        <w:rPr>
          <w:rStyle w:val="None"/>
          <w:b/>
          <w:bCs/>
          <w:lang w:val="fr-FR"/>
        </w:rPr>
        <w:t xml:space="preserve">Pourquoi mon avis est-il important pour le </w:t>
      </w:r>
      <w:r w:rsidR="009C29DF">
        <w:rPr>
          <w:rStyle w:val="None"/>
          <w:b/>
          <w:bCs/>
          <w:lang w:val="fr-FR"/>
        </w:rPr>
        <w:t>Fairtrade</w:t>
      </w:r>
      <w:r w:rsidRPr="00405576">
        <w:rPr>
          <w:rStyle w:val="None"/>
          <w:b/>
          <w:bCs/>
          <w:lang w:val="fr-FR"/>
        </w:rPr>
        <w:t xml:space="preserve"> et comment puis-je m'impliquer ?</w:t>
      </w:r>
    </w:p>
    <w:p w14:paraId="14F316C8" w14:textId="77777777" w:rsidR="003C55AB" w:rsidRPr="00405576" w:rsidRDefault="003C55AB">
      <w:pPr>
        <w:pStyle w:val="BodyA"/>
        <w:spacing w:line="288" w:lineRule="auto"/>
        <w:rPr>
          <w:lang w:val="fr-FR"/>
        </w:rPr>
      </w:pPr>
    </w:p>
    <w:p w14:paraId="4CBDC28F" w14:textId="34BC40D1" w:rsidR="00F41B78" w:rsidRPr="00405576" w:rsidRDefault="00A05484">
      <w:pPr>
        <w:pStyle w:val="BodyA"/>
        <w:spacing w:line="288" w:lineRule="auto"/>
        <w:rPr>
          <w:lang w:val="fr-FR"/>
        </w:rPr>
      </w:pPr>
      <w:r w:rsidRPr="00405576">
        <w:rPr>
          <w:rStyle w:val="None"/>
          <w:lang w:val="fr-FR"/>
        </w:rPr>
        <w:t xml:space="preserve">Les révisions </w:t>
      </w:r>
      <w:r w:rsidRPr="00914C46">
        <w:rPr>
          <w:rStyle w:val="None"/>
          <w:lang w:val="fr-FR"/>
        </w:rPr>
        <w:t>des standard</w:t>
      </w:r>
      <w:r w:rsidR="00914C46" w:rsidRPr="00914C46">
        <w:rPr>
          <w:rStyle w:val="None"/>
          <w:lang w:val="fr-FR"/>
        </w:rPr>
        <w:t xml:space="preserve">s </w:t>
      </w:r>
      <w:r w:rsidR="00914C46" w:rsidRPr="00914C46">
        <w:rPr>
          <w:rStyle w:val="None"/>
          <w:lang w:val="fr-FR"/>
        </w:rPr>
        <w:t>pour les acteurs</w:t>
      </w:r>
      <w:r w:rsidR="00914C46">
        <w:rPr>
          <w:rStyle w:val="None"/>
          <w:lang w:val="fr-FR"/>
        </w:rPr>
        <w:t xml:space="preserve"> </w:t>
      </w:r>
      <w:r w:rsidR="00914C46" w:rsidRPr="00914C46">
        <w:rPr>
          <w:rStyle w:val="None"/>
          <w:lang w:val="fr-FR"/>
        </w:rPr>
        <w:t xml:space="preserve">commerciaux </w:t>
      </w:r>
      <w:r w:rsidR="00914C46">
        <w:rPr>
          <w:rStyle w:val="None"/>
          <w:lang w:val="fr-FR"/>
        </w:rPr>
        <w:t xml:space="preserve">et </w:t>
      </w:r>
      <w:r w:rsidR="00914C46" w:rsidRPr="00914C46">
        <w:rPr>
          <w:rStyle w:val="None"/>
          <w:lang w:val="fr-FR"/>
        </w:rPr>
        <w:t>pour les organisations dépendant</w:t>
      </w:r>
      <w:r w:rsidR="00914C46">
        <w:rPr>
          <w:rStyle w:val="None"/>
          <w:lang w:val="fr-FR"/>
        </w:rPr>
        <w:t xml:space="preserve"> </w:t>
      </w:r>
      <w:r w:rsidR="00914C46" w:rsidRPr="00914C46">
        <w:rPr>
          <w:rStyle w:val="None"/>
          <w:lang w:val="fr-FR"/>
        </w:rPr>
        <w:t>d’une main d’œuvre salariée</w:t>
      </w:r>
      <w:r w:rsidR="00914C46">
        <w:rPr>
          <w:rStyle w:val="None"/>
          <w:lang w:val="fr-FR"/>
        </w:rPr>
        <w:t xml:space="preserve"> </w:t>
      </w:r>
      <w:r w:rsidRPr="00405576">
        <w:rPr>
          <w:rStyle w:val="None"/>
          <w:lang w:val="fr-FR"/>
        </w:rPr>
        <w:t>se concentrent sur les exigences nouvelles et améliorées de HREDD. Ces changements</w:t>
      </w:r>
      <w:r w:rsidR="000C395F">
        <w:rPr>
          <w:rStyle w:val="None"/>
          <w:lang w:val="fr-FR"/>
        </w:rPr>
        <w:t xml:space="preserve"> </w:t>
      </w:r>
      <w:r w:rsidRPr="00405576">
        <w:rPr>
          <w:rStyle w:val="None"/>
          <w:lang w:val="fr-FR"/>
        </w:rPr>
        <w:t>pourraient avoir un impact significatif sur vous ou votre organisation. Il est important que vos opinions soient entendues.</w:t>
      </w:r>
    </w:p>
    <w:p w14:paraId="26DDC1DD" w14:textId="77777777" w:rsidR="00B75E86" w:rsidRPr="00405576" w:rsidRDefault="00B75E86">
      <w:pPr>
        <w:pStyle w:val="BodyA"/>
        <w:spacing w:line="288" w:lineRule="auto"/>
        <w:rPr>
          <w:rStyle w:val="None"/>
          <w:lang w:val="fr-FR"/>
        </w:rPr>
      </w:pPr>
    </w:p>
    <w:p w14:paraId="246313ED" w14:textId="77777777" w:rsidR="00F41B78" w:rsidRPr="00405576" w:rsidRDefault="00A05484">
      <w:pPr>
        <w:pStyle w:val="BodyA"/>
        <w:spacing w:line="288" w:lineRule="auto"/>
        <w:rPr>
          <w:rStyle w:val="None"/>
          <w:lang w:val="fr-FR"/>
        </w:rPr>
      </w:pPr>
      <w:r w:rsidRPr="00405576">
        <w:rPr>
          <w:rStyle w:val="None"/>
          <w:lang w:val="fr-FR"/>
        </w:rPr>
        <w:t>Vous êtes invité à participer à l'une ou l'autr</w:t>
      </w:r>
      <w:r w:rsidRPr="00405576">
        <w:rPr>
          <w:rStyle w:val="None"/>
          <w:lang w:val="fr-FR"/>
        </w:rPr>
        <w:t xml:space="preserve">e des enquêtes, ou aux deux, en fonction de votre rôle dans la chaîne d'approvisionnement. </w:t>
      </w:r>
    </w:p>
    <w:p w14:paraId="0800405F" w14:textId="77777777" w:rsidR="003C55AB" w:rsidRPr="00405576" w:rsidRDefault="003C55AB">
      <w:pPr>
        <w:pStyle w:val="BodyA"/>
        <w:spacing w:line="288" w:lineRule="auto"/>
        <w:rPr>
          <w:lang w:val="fr-FR"/>
        </w:rPr>
      </w:pPr>
    </w:p>
    <w:p w14:paraId="0CB224C0" w14:textId="73E96036" w:rsidR="00F41B78" w:rsidRPr="00405576" w:rsidRDefault="00A05484" w:rsidP="000D45D5">
      <w:pPr>
        <w:pStyle w:val="BodyA"/>
        <w:spacing w:line="288" w:lineRule="auto"/>
        <w:rPr>
          <w:rStyle w:val="None"/>
          <w:lang w:val="fr-FR"/>
        </w:rPr>
      </w:pPr>
      <w:r w:rsidRPr="00B042C7">
        <w:rPr>
          <w:rStyle w:val="None"/>
          <w:lang w:val="fr-FR"/>
        </w:rPr>
        <w:t xml:space="preserve">Les représentants des commerçants, </w:t>
      </w:r>
      <w:r w:rsidR="000D45D5" w:rsidRPr="00B042C7">
        <w:rPr>
          <w:lang w:val="fr-FR"/>
        </w:rPr>
        <w:t>d</w:t>
      </w:r>
      <w:r w:rsidR="000D45D5" w:rsidRPr="00B042C7">
        <w:rPr>
          <w:lang w:val="fr-FR"/>
        </w:rPr>
        <w:t xml:space="preserve">es Oganisations de petits producteurs </w:t>
      </w:r>
      <w:r w:rsidR="000D45D5" w:rsidRPr="00B042C7">
        <w:rPr>
          <w:lang w:val="fr-FR"/>
        </w:rPr>
        <w:t xml:space="preserve">et </w:t>
      </w:r>
      <w:proofErr w:type="gramStart"/>
      <w:r w:rsidR="000D45D5" w:rsidRPr="00B042C7">
        <w:rPr>
          <w:lang w:val="fr-FR"/>
        </w:rPr>
        <w:t xml:space="preserve">des </w:t>
      </w:r>
      <w:r w:rsidR="000D45D5" w:rsidRPr="00B042C7">
        <w:rPr>
          <w:lang w:val="fr-FR"/>
        </w:rPr>
        <w:t xml:space="preserve"> organisations</w:t>
      </w:r>
      <w:proofErr w:type="gramEnd"/>
      <w:r w:rsidR="000D45D5" w:rsidRPr="00B042C7">
        <w:rPr>
          <w:lang w:val="fr-FR"/>
        </w:rPr>
        <w:t xml:space="preserve"> dépendant d’une main d’œuvre salariée </w:t>
      </w:r>
      <w:r w:rsidRPr="00B042C7">
        <w:rPr>
          <w:rStyle w:val="None"/>
          <w:lang w:val="fr-FR"/>
        </w:rPr>
        <w:t>sont</w:t>
      </w:r>
      <w:r w:rsidRPr="00B042C7">
        <w:rPr>
          <w:rStyle w:val="None"/>
          <w:lang w:val="fr-FR"/>
        </w:rPr>
        <w:t xml:space="preserve"> tous invités à participer à la consultation sur </w:t>
      </w:r>
      <w:r w:rsidR="000D45D5" w:rsidRPr="00B042C7">
        <w:rPr>
          <w:rStyle w:val="None"/>
          <w:lang w:val="fr-FR"/>
        </w:rPr>
        <w:t>Standard pour les acteurs</w:t>
      </w:r>
      <w:r w:rsidR="000D45D5" w:rsidRPr="00B042C7">
        <w:rPr>
          <w:rStyle w:val="None"/>
          <w:lang w:val="fr-FR"/>
        </w:rPr>
        <w:t xml:space="preserve"> </w:t>
      </w:r>
      <w:r w:rsidR="000D45D5" w:rsidRPr="00B042C7">
        <w:rPr>
          <w:rStyle w:val="None"/>
          <w:lang w:val="fr-FR"/>
        </w:rPr>
        <w:t>commerciaux</w:t>
      </w:r>
      <w:r w:rsidRPr="00B042C7">
        <w:rPr>
          <w:rStyle w:val="None"/>
          <w:lang w:val="fr-FR"/>
        </w:rPr>
        <w:t>. Le retour d'informati</w:t>
      </w:r>
      <w:r w:rsidRPr="00B042C7">
        <w:rPr>
          <w:rStyle w:val="None"/>
          <w:lang w:val="fr-FR"/>
        </w:rPr>
        <w:t xml:space="preserve">on de la part des </w:t>
      </w:r>
      <w:r w:rsidRPr="00B042C7">
        <w:rPr>
          <w:rStyle w:val="None"/>
          <w:lang w:val="fr-FR"/>
        </w:rPr>
        <w:t>négociants purs</w:t>
      </w:r>
      <w:r w:rsidRPr="00405576">
        <w:rPr>
          <w:rStyle w:val="None"/>
          <w:lang w:val="fr-FR"/>
        </w:rPr>
        <w:t xml:space="preserve"> est essentiel car ils sont directement concernés ; le retour d'information de la part des</w:t>
      </w:r>
      <w:r w:rsidR="00B042C7">
        <w:rPr>
          <w:rStyle w:val="None"/>
          <w:lang w:val="fr-FR"/>
        </w:rPr>
        <w:t xml:space="preserve"> </w:t>
      </w:r>
      <w:r w:rsidR="00B042C7" w:rsidRPr="00B042C7">
        <w:rPr>
          <w:lang w:val="fr-FR"/>
        </w:rPr>
        <w:t xml:space="preserve">Oganisations de petits producteurs et </w:t>
      </w:r>
      <w:proofErr w:type="gramStart"/>
      <w:r w:rsidR="00B042C7" w:rsidRPr="00B042C7">
        <w:rPr>
          <w:lang w:val="fr-FR"/>
        </w:rPr>
        <w:t xml:space="preserve">des  </w:t>
      </w:r>
      <w:r w:rsidR="00B042C7" w:rsidRPr="00B042C7">
        <w:rPr>
          <w:lang w:val="fr-FR"/>
        </w:rPr>
        <w:lastRenderedPageBreak/>
        <w:t>organisations</w:t>
      </w:r>
      <w:proofErr w:type="gramEnd"/>
      <w:r w:rsidR="00B042C7" w:rsidRPr="00B042C7">
        <w:rPr>
          <w:lang w:val="fr-FR"/>
        </w:rPr>
        <w:t xml:space="preserve"> dépendant d’une main d’œuvre salariée</w:t>
      </w:r>
      <w:r w:rsidRPr="00405576">
        <w:rPr>
          <w:rStyle w:val="None"/>
          <w:lang w:val="fr-FR"/>
        </w:rPr>
        <w:t xml:space="preserve"> </w:t>
      </w:r>
      <w:r w:rsidRPr="00405576">
        <w:rPr>
          <w:rStyle w:val="None"/>
          <w:lang w:val="fr-FR"/>
        </w:rPr>
        <w:t xml:space="preserve">est également important car ils peuvent </w:t>
      </w:r>
      <w:r w:rsidRPr="00405576">
        <w:rPr>
          <w:rStyle w:val="None"/>
          <w:lang w:val="fr-FR"/>
        </w:rPr>
        <w:t xml:space="preserve">parfois agir en tant que négociants. En outre, il est probable que les exigences imposées </w:t>
      </w:r>
      <w:r w:rsidRPr="00B042C7">
        <w:rPr>
          <w:rStyle w:val="None"/>
          <w:lang w:val="fr-FR"/>
        </w:rPr>
        <w:t xml:space="preserve">aux </w:t>
      </w:r>
      <w:r w:rsidRPr="00B042C7">
        <w:rPr>
          <w:rStyle w:val="None"/>
          <w:lang w:val="fr-FR"/>
        </w:rPr>
        <w:t>négociants purs</w:t>
      </w:r>
      <w:r w:rsidRPr="00405576">
        <w:rPr>
          <w:rStyle w:val="None"/>
          <w:lang w:val="fr-FR"/>
        </w:rPr>
        <w:t xml:space="preserve"> aient également un impact sur les</w:t>
      </w:r>
      <w:r w:rsidR="00B042C7" w:rsidRPr="00B042C7">
        <w:rPr>
          <w:lang w:val="fr-FR"/>
        </w:rPr>
        <w:t xml:space="preserve"> </w:t>
      </w:r>
      <w:r w:rsidR="00B042C7" w:rsidRPr="00B042C7">
        <w:rPr>
          <w:lang w:val="fr-FR"/>
        </w:rPr>
        <w:t xml:space="preserve">Oganisations de petits producteurs et </w:t>
      </w:r>
      <w:proofErr w:type="gramStart"/>
      <w:r w:rsidR="00B042C7" w:rsidRPr="00B042C7">
        <w:rPr>
          <w:lang w:val="fr-FR"/>
        </w:rPr>
        <w:t>des  organisations</w:t>
      </w:r>
      <w:proofErr w:type="gramEnd"/>
      <w:r w:rsidR="00B042C7" w:rsidRPr="00B042C7">
        <w:rPr>
          <w:lang w:val="fr-FR"/>
        </w:rPr>
        <w:t xml:space="preserve"> dépendant d’une main d’œuvre salariée</w:t>
      </w:r>
      <w:r w:rsidRPr="00405576">
        <w:rPr>
          <w:rStyle w:val="None"/>
          <w:lang w:val="fr-FR"/>
        </w:rPr>
        <w:t xml:space="preserve"> </w:t>
      </w:r>
      <w:r w:rsidRPr="00405576">
        <w:rPr>
          <w:rStyle w:val="None"/>
          <w:lang w:val="fr-FR"/>
        </w:rPr>
        <w:t xml:space="preserve">en tant que partenaires de la chaîne d'approvisionnement. </w:t>
      </w:r>
    </w:p>
    <w:p w14:paraId="2938A1FC" w14:textId="77777777" w:rsidR="003C55AB" w:rsidRPr="00405576" w:rsidRDefault="003C55AB">
      <w:pPr>
        <w:pStyle w:val="BodyA"/>
        <w:spacing w:line="288" w:lineRule="auto"/>
        <w:rPr>
          <w:lang w:val="fr-FR"/>
        </w:rPr>
      </w:pPr>
    </w:p>
    <w:p w14:paraId="7CAAF7EA" w14:textId="14AF7275" w:rsidR="00F41B78" w:rsidRPr="00405576" w:rsidRDefault="00A05484" w:rsidP="00B042C7">
      <w:pPr>
        <w:pStyle w:val="BodyA"/>
        <w:spacing w:line="288" w:lineRule="auto"/>
        <w:rPr>
          <w:rStyle w:val="None"/>
          <w:lang w:val="fr-FR"/>
        </w:rPr>
      </w:pPr>
      <w:r w:rsidRPr="00405576">
        <w:rPr>
          <w:lang w:val="fr-FR"/>
        </w:rPr>
        <w:t xml:space="preserve">Les réactions des </w:t>
      </w:r>
      <w:r w:rsidRPr="00405576">
        <w:rPr>
          <w:rStyle w:val="None"/>
          <w:lang w:val="fr-FR"/>
        </w:rPr>
        <w:t>directeurs de</w:t>
      </w:r>
      <w:r w:rsidR="00B042C7" w:rsidRPr="00B042C7">
        <w:rPr>
          <w:lang w:val="fr-FR"/>
        </w:rPr>
        <w:t xml:space="preserve"> </w:t>
      </w:r>
      <w:r w:rsidR="00B042C7" w:rsidRPr="00B042C7">
        <w:rPr>
          <w:rStyle w:val="None"/>
          <w:lang w:val="fr-FR"/>
        </w:rPr>
        <w:t>organisations dépendant</w:t>
      </w:r>
      <w:r w:rsidR="00B042C7">
        <w:rPr>
          <w:rStyle w:val="None"/>
          <w:lang w:val="fr-FR"/>
        </w:rPr>
        <w:t xml:space="preserve"> </w:t>
      </w:r>
      <w:r w:rsidR="00B042C7" w:rsidRPr="00B042C7">
        <w:rPr>
          <w:rStyle w:val="None"/>
          <w:lang w:val="fr-FR"/>
        </w:rPr>
        <w:t>d’une main d’œuvre salariée</w:t>
      </w:r>
      <w:r w:rsidR="00B042C7">
        <w:rPr>
          <w:rStyle w:val="None"/>
          <w:lang w:val="fr-FR"/>
        </w:rPr>
        <w:t xml:space="preserve"> </w:t>
      </w:r>
      <w:r w:rsidRPr="00405576">
        <w:rPr>
          <w:rStyle w:val="None"/>
          <w:lang w:val="fr-FR"/>
        </w:rPr>
        <w:t>s</w:t>
      </w:r>
      <w:r w:rsidRPr="00405576">
        <w:rPr>
          <w:rStyle w:val="None"/>
          <w:lang w:val="fr-FR"/>
        </w:rPr>
        <w:t xml:space="preserve">ont essentielles pour la consultation </w:t>
      </w:r>
      <w:r w:rsidRPr="00B042C7">
        <w:rPr>
          <w:rStyle w:val="None"/>
          <w:lang w:val="fr-FR"/>
        </w:rPr>
        <w:t xml:space="preserve">sur la </w:t>
      </w:r>
      <w:r w:rsidR="00B042C7" w:rsidRPr="00B042C7">
        <w:rPr>
          <w:rStyle w:val="None"/>
          <w:lang w:val="fr-FR"/>
        </w:rPr>
        <w:t>Standard du Commerce Equitable</w:t>
      </w:r>
      <w:r w:rsidR="00B042C7">
        <w:rPr>
          <w:rStyle w:val="None"/>
          <w:lang w:val="fr-FR"/>
        </w:rPr>
        <w:t xml:space="preserve"> </w:t>
      </w:r>
      <w:r w:rsidR="00B042C7" w:rsidRPr="00B042C7">
        <w:rPr>
          <w:rStyle w:val="None"/>
          <w:lang w:val="fr-FR"/>
        </w:rPr>
        <w:t>pour les organisations dépendant</w:t>
      </w:r>
      <w:r>
        <w:rPr>
          <w:rStyle w:val="None"/>
          <w:lang w:val="fr-FR"/>
        </w:rPr>
        <w:t xml:space="preserve"> </w:t>
      </w:r>
      <w:r w:rsidR="00B042C7" w:rsidRPr="00B042C7">
        <w:rPr>
          <w:rStyle w:val="None"/>
          <w:lang w:val="fr-FR"/>
        </w:rPr>
        <w:t>d’une main d’œuvre salariée</w:t>
      </w:r>
      <w:r w:rsidRPr="00405576">
        <w:rPr>
          <w:rStyle w:val="None"/>
          <w:lang w:val="fr-FR"/>
        </w:rPr>
        <w:t xml:space="preserve">, car ils sont les mieux placés pour savoir ce qui est faisable pour leur entreprise. Nous souhaitons également entendre les </w:t>
      </w:r>
      <w:r w:rsidRPr="00405576">
        <w:rPr>
          <w:lang w:val="fr-FR"/>
        </w:rPr>
        <w:t xml:space="preserve">travailleurs et leurs représentants qui, en tant que </w:t>
      </w:r>
      <w:r w:rsidRPr="00405576">
        <w:rPr>
          <w:lang w:val="fr-FR"/>
        </w:rPr>
        <w:t xml:space="preserve">détenteurs de droits, sont les </w:t>
      </w:r>
      <w:r w:rsidRPr="00405576">
        <w:rPr>
          <w:rStyle w:val="None"/>
          <w:lang w:val="fr-FR"/>
        </w:rPr>
        <w:t>mieux</w:t>
      </w:r>
      <w:r w:rsidRPr="00405576">
        <w:rPr>
          <w:lang w:val="fr-FR"/>
        </w:rPr>
        <w:t xml:space="preserve"> </w:t>
      </w:r>
      <w:r w:rsidRPr="00405576">
        <w:rPr>
          <w:rStyle w:val="None"/>
          <w:lang w:val="fr-FR"/>
        </w:rPr>
        <w:t>juger si leurs droits ont été pris en compte de manière adéquate dans les propositions.</w:t>
      </w:r>
    </w:p>
    <w:p w14:paraId="45F5D520" w14:textId="77777777" w:rsidR="003C55AB" w:rsidRPr="00405576" w:rsidRDefault="003C55AB">
      <w:pPr>
        <w:pStyle w:val="BodyA"/>
        <w:spacing w:line="288" w:lineRule="auto"/>
        <w:rPr>
          <w:rStyle w:val="None"/>
          <w:lang w:val="fr-FR"/>
        </w:rPr>
      </w:pPr>
    </w:p>
    <w:p w14:paraId="0BE6A336" w14:textId="5BF39372" w:rsidR="00A05484" w:rsidRDefault="00A05484" w:rsidP="00A05484">
      <w:pPr>
        <w:pStyle w:val="BodyA"/>
        <w:spacing w:line="288" w:lineRule="auto"/>
        <w:rPr>
          <w:rStyle w:val="None"/>
          <w:lang w:val="fr-FR"/>
        </w:rPr>
      </w:pPr>
      <w:r w:rsidRPr="00405576">
        <w:rPr>
          <w:rStyle w:val="None"/>
          <w:lang w:val="fr-FR"/>
        </w:rPr>
        <w:t>La consultation publique est ouverte du 19 juin au 17 août 2023 via deux enquêtes en ligne distinctes - l'une pour l</w:t>
      </w:r>
      <w:r>
        <w:rPr>
          <w:rStyle w:val="None"/>
          <w:lang w:val="fr-FR"/>
        </w:rPr>
        <w:t xml:space="preserve">e </w:t>
      </w:r>
      <w:r w:rsidRPr="00A05484">
        <w:rPr>
          <w:rStyle w:val="None"/>
          <w:lang w:val="fr-FR"/>
        </w:rPr>
        <w:t>Standard pour les acteurs</w:t>
      </w:r>
      <w:r>
        <w:rPr>
          <w:rStyle w:val="None"/>
          <w:lang w:val="fr-FR"/>
        </w:rPr>
        <w:t xml:space="preserve"> </w:t>
      </w:r>
      <w:proofErr w:type="gramStart"/>
      <w:r w:rsidRPr="00A05484">
        <w:rPr>
          <w:rStyle w:val="None"/>
          <w:lang w:val="fr-FR"/>
        </w:rPr>
        <w:t>commerciaux</w:t>
      </w:r>
      <w:r>
        <w:rPr>
          <w:rStyle w:val="None"/>
          <w:lang w:val="fr-FR"/>
        </w:rPr>
        <w:t xml:space="preserve"> </w:t>
      </w:r>
      <w:r w:rsidRPr="00405576">
        <w:rPr>
          <w:rStyle w:val="None"/>
          <w:color w:val="0076BA"/>
          <w:u w:val="single" w:color="0076BA"/>
          <w:lang w:val="fr-FR"/>
        </w:rPr>
        <w:t xml:space="preserve"> </w:t>
      </w:r>
      <w:r w:rsidRPr="00405576">
        <w:rPr>
          <w:rStyle w:val="None"/>
          <w:i/>
          <w:iCs/>
          <w:lang w:val="fr-FR"/>
        </w:rPr>
        <w:t>[</w:t>
      </w:r>
      <w:proofErr w:type="gramEnd"/>
      <w:r w:rsidRPr="00405576">
        <w:rPr>
          <w:rStyle w:val="None"/>
          <w:i/>
          <w:iCs/>
          <w:lang w:val="fr-FR"/>
        </w:rPr>
        <w:t xml:space="preserve">lien] </w:t>
      </w:r>
      <w:r w:rsidRPr="00405576">
        <w:rPr>
          <w:rStyle w:val="None"/>
          <w:lang w:val="fr-FR"/>
        </w:rPr>
        <w:t>et l'autre pour l</w:t>
      </w:r>
      <w:r>
        <w:rPr>
          <w:rStyle w:val="None"/>
          <w:lang w:val="fr-FR"/>
        </w:rPr>
        <w:t xml:space="preserve">e </w:t>
      </w:r>
      <w:r w:rsidRPr="00A05484">
        <w:rPr>
          <w:rStyle w:val="None"/>
          <w:lang w:val="fr-FR"/>
        </w:rPr>
        <w:t>Standard du Commerce Equitable</w:t>
      </w:r>
      <w:r>
        <w:rPr>
          <w:rStyle w:val="None"/>
          <w:lang w:val="fr-FR"/>
        </w:rPr>
        <w:t xml:space="preserve"> </w:t>
      </w:r>
      <w:r w:rsidRPr="00A05484">
        <w:rPr>
          <w:rStyle w:val="None"/>
          <w:lang w:val="fr-FR"/>
        </w:rPr>
        <w:t>pour les organisations dépendant</w:t>
      </w:r>
      <w:r>
        <w:rPr>
          <w:rStyle w:val="None"/>
          <w:lang w:val="fr-FR"/>
        </w:rPr>
        <w:t xml:space="preserve"> </w:t>
      </w:r>
      <w:r w:rsidRPr="00A05484">
        <w:rPr>
          <w:rStyle w:val="None"/>
          <w:lang w:val="fr-FR"/>
        </w:rPr>
        <w:t>d’une main d’œuvre salariée</w:t>
      </w:r>
      <w:r>
        <w:rPr>
          <w:rStyle w:val="None"/>
          <w:lang w:val="fr-FR"/>
        </w:rPr>
        <w:t>.</w:t>
      </w:r>
    </w:p>
    <w:p w14:paraId="4571CA44" w14:textId="77777777" w:rsidR="00A05484" w:rsidRDefault="00A05484">
      <w:pPr>
        <w:pStyle w:val="BodyA"/>
        <w:spacing w:line="288" w:lineRule="auto"/>
        <w:rPr>
          <w:rStyle w:val="None"/>
          <w:lang w:val="fr-FR"/>
        </w:rPr>
      </w:pPr>
    </w:p>
    <w:p w14:paraId="68A0BA00" w14:textId="77777777" w:rsidR="003C55AB" w:rsidRPr="00405576" w:rsidRDefault="003C55AB">
      <w:pPr>
        <w:pStyle w:val="BodyA"/>
        <w:spacing w:line="288" w:lineRule="auto"/>
        <w:rPr>
          <w:rStyle w:val="None"/>
          <w:lang w:val="fr-FR"/>
        </w:rPr>
      </w:pPr>
    </w:p>
    <w:p w14:paraId="790C8491" w14:textId="1E577B43" w:rsidR="00F41B78" w:rsidRPr="00405576" w:rsidRDefault="00A05484">
      <w:pPr>
        <w:pStyle w:val="BodyA"/>
        <w:spacing w:line="288" w:lineRule="auto"/>
        <w:rPr>
          <w:rStyle w:val="None"/>
          <w:strike/>
          <w:lang w:val="fr-FR"/>
        </w:rPr>
      </w:pPr>
      <w:r w:rsidRPr="00405576">
        <w:rPr>
          <w:rStyle w:val="None"/>
          <w:b/>
          <w:bCs/>
          <w:lang w:val="fr-FR"/>
        </w:rPr>
        <w:t xml:space="preserve">Vos commentaires sont appréciés et nous aident à améliorer les </w:t>
      </w:r>
      <w:r w:rsidR="00B1739A">
        <w:rPr>
          <w:rStyle w:val="None"/>
          <w:b/>
          <w:bCs/>
          <w:lang w:val="fr-FR"/>
        </w:rPr>
        <w:t>Standards</w:t>
      </w:r>
      <w:r w:rsidRPr="00405576">
        <w:rPr>
          <w:rStyle w:val="None"/>
          <w:b/>
          <w:bCs/>
          <w:lang w:val="fr-FR"/>
        </w:rPr>
        <w:t xml:space="preserve"> !</w:t>
      </w:r>
    </w:p>
    <w:p w14:paraId="7046951A" w14:textId="77777777" w:rsidR="003C55AB" w:rsidRPr="00405576" w:rsidRDefault="003C55AB">
      <w:pPr>
        <w:pStyle w:val="BodyA"/>
        <w:spacing w:line="288" w:lineRule="auto"/>
        <w:rPr>
          <w:lang w:val="fr-FR"/>
        </w:rPr>
      </w:pPr>
    </w:p>
    <w:p w14:paraId="5ED2EBF9" w14:textId="77777777" w:rsidR="003C55AB" w:rsidRPr="00405576" w:rsidRDefault="003C55AB">
      <w:pPr>
        <w:pStyle w:val="BodyA"/>
        <w:spacing w:line="288" w:lineRule="auto"/>
        <w:rPr>
          <w:lang w:val="fr-FR"/>
        </w:rPr>
      </w:pPr>
    </w:p>
    <w:p w14:paraId="5CB38E17" w14:textId="77777777" w:rsidR="003C55AB" w:rsidRPr="00405576" w:rsidRDefault="003C55AB">
      <w:pPr>
        <w:pStyle w:val="BodyA"/>
        <w:spacing w:line="288" w:lineRule="auto"/>
        <w:rPr>
          <w:lang w:val="fr-FR"/>
        </w:rPr>
      </w:pPr>
    </w:p>
    <w:p w14:paraId="6F5EF200" w14:textId="77777777" w:rsidR="003C55AB" w:rsidRPr="00405576" w:rsidRDefault="003C55AB">
      <w:pPr>
        <w:pStyle w:val="BodyA"/>
        <w:spacing w:line="288" w:lineRule="auto"/>
        <w:rPr>
          <w:lang w:val="fr-FR"/>
        </w:rPr>
      </w:pPr>
    </w:p>
    <w:p w14:paraId="2876EE8D" w14:textId="77777777" w:rsidR="003C55AB" w:rsidRPr="00405576" w:rsidRDefault="003C55AB">
      <w:pPr>
        <w:pStyle w:val="BodyA"/>
        <w:spacing w:line="288" w:lineRule="auto"/>
        <w:rPr>
          <w:lang w:val="fr-FR"/>
        </w:rPr>
      </w:pPr>
    </w:p>
    <w:p w14:paraId="75AA5722" w14:textId="77777777" w:rsidR="003C55AB" w:rsidRPr="00405576" w:rsidRDefault="003C55AB">
      <w:pPr>
        <w:pStyle w:val="BodyA"/>
        <w:spacing w:line="288" w:lineRule="auto"/>
        <w:rPr>
          <w:lang w:val="fr-FR"/>
        </w:rPr>
      </w:pPr>
    </w:p>
    <w:p w14:paraId="22DDB13C" w14:textId="77777777" w:rsidR="003C55AB" w:rsidRPr="00405576" w:rsidRDefault="003C55AB">
      <w:pPr>
        <w:pStyle w:val="BodyA"/>
        <w:spacing w:line="288" w:lineRule="auto"/>
        <w:rPr>
          <w:lang w:val="fr-FR"/>
        </w:rPr>
      </w:pPr>
    </w:p>
    <w:p w14:paraId="2DE50445" w14:textId="77777777" w:rsidR="003C55AB" w:rsidRPr="00405576" w:rsidRDefault="003C55AB">
      <w:pPr>
        <w:pStyle w:val="BodyA"/>
        <w:spacing w:line="288" w:lineRule="auto"/>
        <w:rPr>
          <w:lang w:val="fr-FR"/>
        </w:rPr>
      </w:pPr>
    </w:p>
    <w:p w14:paraId="45E18AC1" w14:textId="77777777" w:rsidR="003C55AB" w:rsidRPr="00405576" w:rsidRDefault="003C55AB">
      <w:pPr>
        <w:pStyle w:val="BodyA"/>
        <w:spacing w:line="288" w:lineRule="auto"/>
        <w:rPr>
          <w:lang w:val="fr-FR"/>
        </w:rPr>
      </w:pPr>
    </w:p>
    <w:p w14:paraId="7894F716" w14:textId="77777777" w:rsidR="003C55AB" w:rsidRPr="00405576" w:rsidRDefault="003C55AB">
      <w:pPr>
        <w:pStyle w:val="BodyA"/>
        <w:spacing w:line="288" w:lineRule="auto"/>
        <w:rPr>
          <w:lang w:val="fr-FR"/>
        </w:rPr>
      </w:pPr>
    </w:p>
    <w:p w14:paraId="05D7F331" w14:textId="77777777" w:rsidR="003C55AB" w:rsidRPr="00405576" w:rsidRDefault="003C55AB">
      <w:pPr>
        <w:pStyle w:val="BodyA"/>
        <w:spacing w:line="288" w:lineRule="auto"/>
        <w:rPr>
          <w:lang w:val="fr-FR"/>
        </w:rPr>
      </w:pPr>
    </w:p>
    <w:p w14:paraId="48995D5E" w14:textId="77777777" w:rsidR="003C55AB" w:rsidRPr="00405576" w:rsidRDefault="003C55AB">
      <w:pPr>
        <w:pStyle w:val="BodyA"/>
        <w:spacing w:line="288" w:lineRule="auto"/>
        <w:rPr>
          <w:lang w:val="fr-FR"/>
        </w:rPr>
        <w:sectPr w:rsidR="003C55AB" w:rsidRPr="00405576">
          <w:headerReference w:type="default" r:id="rId16"/>
          <w:footerReference w:type="default" r:id="rId17"/>
          <w:pgSz w:w="11900" w:h="16840"/>
          <w:pgMar w:top="1134" w:right="1134" w:bottom="1134" w:left="1134" w:header="709" w:footer="850" w:gutter="0"/>
          <w:cols w:space="720"/>
        </w:sectPr>
      </w:pPr>
    </w:p>
    <w:p w14:paraId="3E9FAC53" w14:textId="77777777" w:rsidR="003C55AB" w:rsidRPr="00405576" w:rsidRDefault="003C55AB">
      <w:pPr>
        <w:pStyle w:val="BodyA"/>
        <w:spacing w:line="288" w:lineRule="auto"/>
        <w:rPr>
          <w:lang w:val="fr-FR"/>
        </w:rPr>
      </w:pPr>
    </w:p>
    <w:p w14:paraId="1616AD00" w14:textId="0A888E42" w:rsidR="003C55AB" w:rsidRPr="00A05484" w:rsidRDefault="00A05484" w:rsidP="00A05484">
      <w:pPr>
        <w:pStyle w:val="BodyA"/>
        <w:spacing w:line="288" w:lineRule="auto"/>
        <w:rPr>
          <w:b/>
          <w:bCs/>
          <w:i/>
          <w:iCs/>
          <w:lang w:val="fr-FR"/>
        </w:rPr>
      </w:pPr>
      <w:r w:rsidRPr="00A05484">
        <w:rPr>
          <w:rStyle w:val="None"/>
          <w:b/>
          <w:bCs/>
          <w:i/>
          <w:iCs/>
          <w:lang w:val="fr-FR"/>
        </w:rPr>
        <w:t>Standard pour les acteurs</w:t>
      </w:r>
      <w:r>
        <w:rPr>
          <w:rStyle w:val="None"/>
          <w:b/>
          <w:bCs/>
          <w:i/>
          <w:iCs/>
          <w:lang w:val="fr-FR"/>
        </w:rPr>
        <w:t xml:space="preserve"> </w:t>
      </w:r>
      <w:r w:rsidRPr="00A05484">
        <w:rPr>
          <w:rStyle w:val="None"/>
          <w:b/>
          <w:bCs/>
          <w:i/>
          <w:iCs/>
          <w:lang w:val="fr-FR"/>
        </w:rPr>
        <w:t xml:space="preserve">commerciaux </w:t>
      </w:r>
    </w:p>
    <w:p w14:paraId="7EF78E45" w14:textId="77777777" w:rsidR="00F41B78" w:rsidRPr="00405576" w:rsidRDefault="00A05484">
      <w:pPr>
        <w:pStyle w:val="BodyA"/>
        <w:spacing w:line="288" w:lineRule="auto"/>
        <w:rPr>
          <w:lang w:val="fr-FR"/>
        </w:rPr>
      </w:pPr>
      <w:r w:rsidRPr="00405576">
        <w:rPr>
          <w:rStyle w:val="None"/>
          <w:lang w:val="fr-FR"/>
        </w:rPr>
        <w:t>Les négociants sont de plus en plus obligés par la loi de pratiquer le HREDD. Fairtrade souhaite soutenir les négociants en révisant les exigences afin de les aider de manière significative et pratique à remplir leurs obligations légales et moral</w:t>
      </w:r>
      <w:r w:rsidRPr="00405576">
        <w:rPr>
          <w:rStyle w:val="None"/>
          <w:lang w:val="fr-FR"/>
        </w:rPr>
        <w:t xml:space="preserve">es. </w:t>
      </w:r>
    </w:p>
    <w:p w14:paraId="7A19F2E3" w14:textId="77777777" w:rsidR="003C55AB" w:rsidRPr="00405576" w:rsidRDefault="003C55AB">
      <w:pPr>
        <w:pStyle w:val="BodyA"/>
        <w:spacing w:line="288" w:lineRule="auto"/>
        <w:rPr>
          <w:lang w:val="fr-FR"/>
        </w:rPr>
      </w:pPr>
    </w:p>
    <w:p w14:paraId="5087D830" w14:textId="040BF0C9" w:rsidR="00F41B78" w:rsidRPr="00405576" w:rsidRDefault="00A05484">
      <w:pPr>
        <w:pStyle w:val="BodyA"/>
        <w:spacing w:line="288" w:lineRule="auto"/>
        <w:rPr>
          <w:lang w:val="fr-FR"/>
        </w:rPr>
      </w:pPr>
      <w:r w:rsidRPr="00405576">
        <w:rPr>
          <w:rStyle w:val="None"/>
          <w:lang w:val="fr-FR"/>
        </w:rPr>
        <w:t xml:space="preserve">Comme il n'y a pas d'exigences HREDD dans le </w:t>
      </w:r>
      <w:r w:rsidR="00B1739A">
        <w:rPr>
          <w:rStyle w:val="None"/>
          <w:lang w:val="fr-FR"/>
        </w:rPr>
        <w:t>S</w:t>
      </w:r>
      <w:r w:rsidRPr="00405576">
        <w:rPr>
          <w:rStyle w:val="None"/>
          <w:lang w:val="fr-FR"/>
        </w:rPr>
        <w:t>tandard actuel pour les négociants, nos propositions marquent un changement significatif pour les négociants certifiés Fairtrade. Les changements sont conformes aux nouvelles lois et réglementations en vigueur dans l'UE et dans d'autres pays.</w:t>
      </w:r>
    </w:p>
    <w:p w14:paraId="067D8EAB" w14:textId="77777777" w:rsidR="003C55AB" w:rsidRPr="00405576" w:rsidRDefault="003C55AB">
      <w:pPr>
        <w:pStyle w:val="BodyA"/>
        <w:spacing w:line="288" w:lineRule="auto"/>
        <w:rPr>
          <w:lang w:val="fr-FR"/>
        </w:rPr>
      </w:pPr>
    </w:p>
    <w:p w14:paraId="19D6F8CF" w14:textId="77777777" w:rsidR="00F41B78" w:rsidRPr="00405576" w:rsidRDefault="00A05484">
      <w:pPr>
        <w:pStyle w:val="BodyA"/>
        <w:spacing w:line="288" w:lineRule="auto"/>
        <w:rPr>
          <w:lang w:val="fr-FR"/>
        </w:rPr>
      </w:pPr>
      <w:r w:rsidRPr="00405576">
        <w:rPr>
          <w:rStyle w:val="None"/>
          <w:lang w:val="fr-FR"/>
        </w:rPr>
        <w:t>Les opérateu</w:t>
      </w:r>
      <w:r w:rsidRPr="00405576">
        <w:rPr>
          <w:rStyle w:val="None"/>
          <w:lang w:val="fr-FR"/>
        </w:rPr>
        <w:t>rs auront le double devoir de faire preuve de diligence en ce qui concerne à la fois leurs propres opérations et leurs chaînes d'approvisionnement.</w:t>
      </w:r>
    </w:p>
    <w:p w14:paraId="6713EA00" w14:textId="77777777" w:rsidR="003C55AB" w:rsidRPr="00405576" w:rsidRDefault="003C55AB">
      <w:pPr>
        <w:pStyle w:val="BodyA"/>
        <w:spacing w:line="288" w:lineRule="auto"/>
        <w:rPr>
          <w:lang w:val="fr-FR"/>
        </w:rPr>
      </w:pPr>
    </w:p>
    <w:p w14:paraId="0204E2D0" w14:textId="77777777" w:rsidR="00F41B78" w:rsidRPr="00405576" w:rsidRDefault="00A05484">
      <w:pPr>
        <w:pStyle w:val="BodyA"/>
        <w:spacing w:line="288" w:lineRule="auto"/>
        <w:rPr>
          <w:lang w:val="fr-FR"/>
        </w:rPr>
      </w:pPr>
      <w:r w:rsidRPr="00405576">
        <w:rPr>
          <w:rStyle w:val="None"/>
          <w:lang w:val="fr-FR"/>
        </w:rPr>
        <w:t>Nous proposons de regrouper les opérateurs en fonction de leur taille et de leur rôle dans la chaîne d'appr</w:t>
      </w:r>
      <w:r w:rsidRPr="00405576">
        <w:rPr>
          <w:rStyle w:val="None"/>
          <w:lang w:val="fr-FR"/>
        </w:rPr>
        <w:t>ovisionnement. Il y aura différents niveaux d'obligation en fonction de leur potentiel et de leur influence dans la chaîne d'approvisionnement.</w:t>
      </w:r>
    </w:p>
    <w:p w14:paraId="107DECC1" w14:textId="77777777" w:rsidR="003C55AB" w:rsidRPr="00405576" w:rsidRDefault="003C55AB">
      <w:pPr>
        <w:pStyle w:val="BodyA"/>
        <w:spacing w:line="288" w:lineRule="auto"/>
        <w:rPr>
          <w:lang w:val="fr-FR"/>
        </w:rPr>
      </w:pPr>
    </w:p>
    <w:p w14:paraId="49F05B84" w14:textId="77777777" w:rsidR="003C55AB" w:rsidRPr="00405576" w:rsidRDefault="003C55AB">
      <w:pPr>
        <w:pStyle w:val="BodyA"/>
        <w:spacing w:line="288" w:lineRule="auto"/>
        <w:rPr>
          <w:lang w:val="fr-FR"/>
        </w:rPr>
      </w:pPr>
    </w:p>
    <w:p w14:paraId="24F3B8A9" w14:textId="77777777" w:rsidR="003C55AB" w:rsidRPr="00405576" w:rsidRDefault="003C55AB">
      <w:pPr>
        <w:pStyle w:val="BodyA"/>
        <w:spacing w:line="288" w:lineRule="auto"/>
        <w:rPr>
          <w:lang w:val="fr-FR"/>
        </w:rPr>
      </w:pPr>
    </w:p>
    <w:p w14:paraId="34FFFFD7" w14:textId="77777777" w:rsidR="003C55AB" w:rsidRPr="00405576" w:rsidRDefault="003C55AB">
      <w:pPr>
        <w:pStyle w:val="BodyA"/>
        <w:spacing w:line="288" w:lineRule="auto"/>
        <w:rPr>
          <w:lang w:val="fr-FR"/>
        </w:rPr>
      </w:pPr>
    </w:p>
    <w:p w14:paraId="5C06A9C7" w14:textId="77777777" w:rsidR="003C55AB" w:rsidRPr="00405576" w:rsidRDefault="003C55AB">
      <w:pPr>
        <w:pStyle w:val="BodyA"/>
        <w:spacing w:line="288" w:lineRule="auto"/>
        <w:rPr>
          <w:lang w:val="fr-FR"/>
        </w:rPr>
      </w:pPr>
    </w:p>
    <w:p w14:paraId="06AC2CDC" w14:textId="77777777" w:rsidR="003C55AB" w:rsidRPr="00405576" w:rsidRDefault="003C55AB">
      <w:pPr>
        <w:pStyle w:val="BodyA"/>
        <w:spacing w:line="288" w:lineRule="auto"/>
        <w:rPr>
          <w:lang w:val="fr-FR"/>
        </w:rPr>
      </w:pPr>
    </w:p>
    <w:p w14:paraId="1641A72D" w14:textId="77777777" w:rsidR="003C55AB" w:rsidRPr="00405576" w:rsidRDefault="003C55AB">
      <w:pPr>
        <w:pStyle w:val="BodyA"/>
        <w:spacing w:line="288" w:lineRule="auto"/>
        <w:rPr>
          <w:lang w:val="fr-FR"/>
        </w:rPr>
      </w:pPr>
    </w:p>
    <w:p w14:paraId="6FB7261D" w14:textId="77777777" w:rsidR="003C55AB" w:rsidRPr="00405576" w:rsidRDefault="003C55AB">
      <w:pPr>
        <w:pStyle w:val="BodyA"/>
        <w:spacing w:line="288" w:lineRule="auto"/>
        <w:rPr>
          <w:lang w:val="fr-FR"/>
        </w:rPr>
      </w:pPr>
    </w:p>
    <w:p w14:paraId="476A4022" w14:textId="67AA7452" w:rsidR="003C55AB" w:rsidRPr="00A05484" w:rsidRDefault="00A05484" w:rsidP="00A05484">
      <w:pPr>
        <w:pStyle w:val="BodyA"/>
        <w:spacing w:line="288" w:lineRule="auto"/>
        <w:rPr>
          <w:b/>
          <w:bCs/>
          <w:i/>
          <w:iCs/>
          <w:lang w:val="fr-FR"/>
        </w:rPr>
      </w:pPr>
      <w:r w:rsidRPr="00A05484">
        <w:rPr>
          <w:rStyle w:val="None"/>
          <w:b/>
          <w:bCs/>
          <w:i/>
          <w:iCs/>
          <w:lang w:val="fr-FR"/>
        </w:rPr>
        <w:t>Standard pour les organisations dépendant</w:t>
      </w:r>
      <w:r>
        <w:rPr>
          <w:rStyle w:val="None"/>
          <w:b/>
          <w:bCs/>
          <w:i/>
          <w:iCs/>
          <w:lang w:val="fr-FR"/>
        </w:rPr>
        <w:t xml:space="preserve"> </w:t>
      </w:r>
      <w:r w:rsidRPr="00A05484">
        <w:rPr>
          <w:rStyle w:val="None"/>
          <w:b/>
          <w:bCs/>
          <w:i/>
          <w:iCs/>
          <w:lang w:val="fr-FR"/>
        </w:rPr>
        <w:t>d’une main d’œuvre salariée</w:t>
      </w:r>
      <w:r>
        <w:rPr>
          <w:rStyle w:val="None"/>
          <w:b/>
          <w:bCs/>
          <w:i/>
          <w:iCs/>
          <w:lang w:val="fr-FR"/>
        </w:rPr>
        <w:t xml:space="preserve"> (HLO)</w:t>
      </w:r>
    </w:p>
    <w:p w14:paraId="522B3C9B" w14:textId="6F616FDC" w:rsidR="00F41B78" w:rsidRPr="00405576" w:rsidRDefault="00A05484">
      <w:pPr>
        <w:pStyle w:val="BodyA"/>
        <w:spacing w:line="288" w:lineRule="auto"/>
        <w:rPr>
          <w:lang w:val="fr-FR"/>
        </w:rPr>
      </w:pPr>
      <w:r w:rsidRPr="00405576">
        <w:rPr>
          <w:rStyle w:val="None"/>
          <w:lang w:val="fr-FR"/>
        </w:rPr>
        <w:t>Les acheteurs, les négociants et les détaillants sont de plus</w:t>
      </w:r>
      <w:r w:rsidRPr="00405576">
        <w:rPr>
          <w:rStyle w:val="None"/>
          <w:lang w:val="fr-FR"/>
        </w:rPr>
        <w:t xml:space="preserve"> en plus contraints par la loi de montrer qu'ils font preuve de diligence dans leurs opérations et dans la gestion de leur chaîne d'approvisionnement. Cela signifie qu'ils travaillent avec leurs fournisseurs, y compris les </w:t>
      </w:r>
      <w:r w:rsidRPr="00A05484">
        <w:rPr>
          <w:rStyle w:val="None"/>
          <w:lang w:val="fr-FR"/>
        </w:rPr>
        <w:t>HLO</w:t>
      </w:r>
      <w:r w:rsidRPr="00A05484">
        <w:rPr>
          <w:rStyle w:val="None"/>
          <w:lang w:val="fr-FR"/>
        </w:rPr>
        <w:t xml:space="preserve"> certifiés</w:t>
      </w:r>
      <w:r w:rsidRPr="00405576">
        <w:rPr>
          <w:rStyle w:val="None"/>
          <w:lang w:val="fr-FR"/>
        </w:rPr>
        <w:t xml:space="preserve"> Fairtrade, pour s'a</w:t>
      </w:r>
      <w:r w:rsidRPr="00405576">
        <w:rPr>
          <w:rStyle w:val="None"/>
          <w:lang w:val="fr-FR"/>
        </w:rPr>
        <w:t xml:space="preserve">ssurer que les </w:t>
      </w:r>
      <w:r w:rsidR="00B1739A">
        <w:rPr>
          <w:rStyle w:val="None"/>
          <w:lang w:val="fr-FR"/>
        </w:rPr>
        <w:t xml:space="preserve">principes </w:t>
      </w:r>
      <w:r w:rsidRPr="00405576">
        <w:rPr>
          <w:rStyle w:val="None"/>
          <w:lang w:val="fr-FR"/>
        </w:rPr>
        <w:t>HREDD, y compris les droits des travailleurs, les droits de l'homme, les droits de l'enfant, les droits des femmes et les droits environnementaux, sont respectés dans les exploitations agricoles ou les usines.</w:t>
      </w:r>
    </w:p>
    <w:p w14:paraId="5FC0E17F" w14:textId="77777777" w:rsidR="003C55AB" w:rsidRPr="00405576" w:rsidRDefault="003C55AB">
      <w:pPr>
        <w:pStyle w:val="BodyA"/>
        <w:spacing w:line="288" w:lineRule="auto"/>
        <w:rPr>
          <w:lang w:val="fr-FR"/>
        </w:rPr>
      </w:pPr>
    </w:p>
    <w:p w14:paraId="0597A127" w14:textId="4D3103D5" w:rsidR="00F41B78" w:rsidRPr="00405576" w:rsidRDefault="00A05484">
      <w:pPr>
        <w:pStyle w:val="BodyA"/>
        <w:spacing w:line="288" w:lineRule="auto"/>
        <w:rPr>
          <w:lang w:val="fr-FR"/>
        </w:rPr>
      </w:pPr>
      <w:r w:rsidRPr="00A05484">
        <w:rPr>
          <w:rStyle w:val="None"/>
          <w:lang w:val="fr-FR"/>
        </w:rPr>
        <w:t xml:space="preserve">Le Standard </w:t>
      </w:r>
      <w:r w:rsidRPr="00A05484">
        <w:rPr>
          <w:rStyle w:val="None"/>
          <w:lang w:val="fr-FR"/>
        </w:rPr>
        <w:t>HLO</w:t>
      </w:r>
      <w:r w:rsidRPr="00A05484">
        <w:rPr>
          <w:rStyle w:val="None"/>
          <w:lang w:val="fr-FR"/>
        </w:rPr>
        <w:t xml:space="preserve"> existan</w:t>
      </w:r>
      <w:r w:rsidRPr="00A05484">
        <w:rPr>
          <w:rStyle w:val="None"/>
          <w:lang w:val="fr-FR"/>
        </w:rPr>
        <w:t>te</w:t>
      </w:r>
      <w:r w:rsidRPr="00405576">
        <w:rPr>
          <w:rStyle w:val="None"/>
          <w:lang w:val="fr-FR"/>
        </w:rPr>
        <w:t xml:space="preserve"> contient déjà plusieurs exigences liées à la HREDD - par exemple, disposer </w:t>
      </w:r>
      <w:r w:rsidRPr="00405576">
        <w:rPr>
          <w:rStyle w:val="None"/>
          <w:lang w:val="fr-FR"/>
        </w:rPr>
        <w:t>d'un mécanisme de règlement des griefs ou de politiques visant à résoudre les problèmes liés au travail des enfants.</w:t>
      </w:r>
    </w:p>
    <w:p w14:paraId="250E0ABE" w14:textId="77777777" w:rsidR="003C55AB" w:rsidRPr="00405576" w:rsidRDefault="003C55AB">
      <w:pPr>
        <w:pStyle w:val="BodyA"/>
        <w:spacing w:line="288" w:lineRule="auto"/>
        <w:rPr>
          <w:lang w:val="fr-FR"/>
        </w:rPr>
      </w:pPr>
    </w:p>
    <w:p w14:paraId="26BEEFFE" w14:textId="59210664" w:rsidR="00F41B78" w:rsidRPr="00405576" w:rsidRDefault="00A05484">
      <w:pPr>
        <w:pStyle w:val="BodyA"/>
        <w:spacing w:line="288" w:lineRule="auto"/>
        <w:rPr>
          <w:rStyle w:val="None"/>
          <w:lang w:val="fr-FR"/>
        </w:rPr>
      </w:pPr>
      <w:r w:rsidRPr="00405576">
        <w:rPr>
          <w:rStyle w:val="None"/>
          <w:lang w:val="fr-FR"/>
        </w:rPr>
        <w:t xml:space="preserve">Pour </w:t>
      </w:r>
      <w:r w:rsidRPr="00A05484">
        <w:rPr>
          <w:rStyle w:val="None"/>
          <w:lang w:val="fr-FR"/>
        </w:rPr>
        <w:t xml:space="preserve">les </w:t>
      </w:r>
      <w:r w:rsidRPr="00A05484">
        <w:rPr>
          <w:rStyle w:val="None"/>
          <w:lang w:val="fr-FR"/>
        </w:rPr>
        <w:t>HLO</w:t>
      </w:r>
      <w:r w:rsidRPr="00A05484">
        <w:rPr>
          <w:rStyle w:val="None"/>
          <w:lang w:val="fr-FR"/>
        </w:rPr>
        <w:t xml:space="preserve"> c</w:t>
      </w:r>
      <w:r w:rsidRPr="00405576">
        <w:rPr>
          <w:rStyle w:val="None"/>
          <w:lang w:val="fr-FR"/>
        </w:rPr>
        <w:t xml:space="preserve">ertifiés </w:t>
      </w:r>
      <w:r w:rsidR="00B1739A">
        <w:rPr>
          <w:rStyle w:val="None"/>
          <w:lang w:val="fr-FR"/>
        </w:rPr>
        <w:t>Fairtrade</w:t>
      </w:r>
      <w:r w:rsidRPr="00405576">
        <w:rPr>
          <w:rStyle w:val="None"/>
          <w:lang w:val="fr-FR"/>
        </w:rPr>
        <w:t>, il est i</w:t>
      </w:r>
      <w:r w:rsidRPr="00405576">
        <w:rPr>
          <w:rStyle w:val="None"/>
          <w:lang w:val="fr-FR"/>
        </w:rPr>
        <w:t xml:space="preserve">mportant d'obtenir un retour d'information de la part de la direction qui tienne compte de la viabilité de l'entreprise et du travail qu'elle accomplit déjà pour protéger les droits de l'homme et l'environnement. </w:t>
      </w:r>
    </w:p>
    <w:p w14:paraId="0609BC5E" w14:textId="77777777" w:rsidR="003C55AB" w:rsidRPr="00405576" w:rsidRDefault="003C55AB">
      <w:pPr>
        <w:pStyle w:val="BodyA"/>
        <w:spacing w:line="288" w:lineRule="auto"/>
        <w:rPr>
          <w:rStyle w:val="None"/>
          <w:lang w:val="fr-FR"/>
        </w:rPr>
      </w:pPr>
    </w:p>
    <w:p w14:paraId="3E8C1480" w14:textId="77777777" w:rsidR="00F41B78" w:rsidRPr="00405576" w:rsidRDefault="00A05484">
      <w:pPr>
        <w:pStyle w:val="BodyA"/>
        <w:spacing w:line="288" w:lineRule="auto"/>
        <w:rPr>
          <w:rStyle w:val="None"/>
          <w:lang w:val="fr-FR"/>
        </w:rPr>
      </w:pPr>
      <w:r w:rsidRPr="00405576">
        <w:rPr>
          <w:rStyle w:val="None"/>
          <w:lang w:val="fr-FR"/>
        </w:rPr>
        <w:t>Il est tout aussi important que les trava</w:t>
      </w:r>
      <w:r w:rsidRPr="00405576">
        <w:rPr>
          <w:rStyle w:val="None"/>
          <w:lang w:val="fr-FR"/>
        </w:rPr>
        <w:t xml:space="preserve">illeurs et leurs représentants réagissent à cette consultation et fassent part de leur point de vue sur la question de savoir si les exigences proposées soutiendront utilement les travailleurs et protégeront les groupes vulnérables. </w:t>
      </w:r>
    </w:p>
    <w:p w14:paraId="1EFB4EBD" w14:textId="77777777" w:rsidR="003C55AB" w:rsidRPr="00405576" w:rsidRDefault="003C55AB">
      <w:pPr>
        <w:pStyle w:val="BodyA"/>
        <w:spacing w:line="288" w:lineRule="auto"/>
        <w:rPr>
          <w:rStyle w:val="None"/>
          <w:lang w:val="fr-FR"/>
        </w:rPr>
      </w:pPr>
    </w:p>
    <w:p w14:paraId="2A087324" w14:textId="77777777" w:rsidR="003C55AB" w:rsidRPr="00405576" w:rsidRDefault="003C55AB">
      <w:pPr>
        <w:pStyle w:val="BodyA"/>
        <w:spacing w:line="288" w:lineRule="auto"/>
        <w:rPr>
          <w:rStyle w:val="None"/>
          <w:lang w:val="fr-FR"/>
        </w:rPr>
        <w:sectPr w:rsidR="003C55AB" w:rsidRPr="00405576">
          <w:type w:val="continuous"/>
          <w:pgSz w:w="11900" w:h="16840"/>
          <w:pgMar w:top="1134" w:right="1134" w:bottom="1134" w:left="1134" w:header="709" w:footer="850" w:gutter="0"/>
          <w:cols w:num="2" w:space="482"/>
        </w:sectPr>
      </w:pPr>
    </w:p>
    <w:p w14:paraId="2135F4B0" w14:textId="77777777" w:rsidR="003C55AB" w:rsidRPr="00405576" w:rsidRDefault="003C55AB">
      <w:pPr>
        <w:pStyle w:val="BodyA"/>
        <w:spacing w:line="288" w:lineRule="auto"/>
        <w:rPr>
          <w:lang w:val="fr-FR"/>
        </w:rPr>
      </w:pPr>
    </w:p>
    <w:p w14:paraId="2DF8B7CA" w14:textId="77777777" w:rsidR="003C55AB" w:rsidRPr="00405576" w:rsidRDefault="003C55AB">
      <w:pPr>
        <w:pStyle w:val="BodyA"/>
        <w:spacing w:line="288" w:lineRule="auto"/>
        <w:rPr>
          <w:lang w:val="fr-FR"/>
        </w:rPr>
        <w:sectPr w:rsidR="003C55AB" w:rsidRPr="00405576">
          <w:type w:val="continuous"/>
          <w:pgSz w:w="11900" w:h="16840"/>
          <w:pgMar w:top="1134" w:right="1134" w:bottom="1134" w:left="1134" w:header="709" w:footer="850" w:gutter="0"/>
          <w:cols w:space="720"/>
        </w:sectPr>
      </w:pPr>
    </w:p>
    <w:p w14:paraId="39AF8E89" w14:textId="77777777" w:rsidR="003C55AB" w:rsidRPr="00405576" w:rsidRDefault="003C55AB">
      <w:pPr>
        <w:pStyle w:val="BodyA"/>
        <w:spacing w:line="288" w:lineRule="auto"/>
        <w:jc w:val="center"/>
        <w:rPr>
          <w:lang w:val="fr-FR"/>
        </w:rPr>
      </w:pPr>
    </w:p>
    <w:sectPr w:rsidR="003C55AB" w:rsidRPr="00405576">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FD93" w14:textId="77777777" w:rsidR="00C36BBF" w:rsidRDefault="00C36BBF">
      <w:r>
        <w:separator/>
      </w:r>
    </w:p>
  </w:endnote>
  <w:endnote w:type="continuationSeparator" w:id="0">
    <w:p w14:paraId="063EFDAF" w14:textId="77777777" w:rsidR="00C36BBF" w:rsidRDefault="00C3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B40" w14:textId="77777777" w:rsidR="003C55AB" w:rsidRDefault="003C55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1259" w14:textId="77777777" w:rsidR="00C36BBF" w:rsidRDefault="00C36BBF">
      <w:r>
        <w:separator/>
      </w:r>
    </w:p>
  </w:footnote>
  <w:footnote w:type="continuationSeparator" w:id="0">
    <w:p w14:paraId="6AA5250A" w14:textId="77777777" w:rsidR="00C36BBF" w:rsidRDefault="00C3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B7B6" w14:textId="77777777" w:rsidR="003C55AB" w:rsidRDefault="003C55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B7F6E"/>
    <w:multiLevelType w:val="hybridMultilevel"/>
    <w:tmpl w:val="D590AC8A"/>
    <w:numStyleLink w:val="Bullet"/>
  </w:abstractNum>
  <w:abstractNum w:abstractNumId="1" w15:restartNumberingAfterBreak="0">
    <w:nsid w:val="77BD697B"/>
    <w:multiLevelType w:val="hybridMultilevel"/>
    <w:tmpl w:val="D590AC8A"/>
    <w:styleLink w:val="Bullet"/>
    <w:lvl w:ilvl="0" w:tplc="968E3670">
      <w:start w:val="1"/>
      <w:numFmt w:val="bullet"/>
      <w:lvlText w:val="‣"/>
      <w:lvlJc w:val="left"/>
      <w:pPr>
        <w:ind w:left="1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556C6B2">
      <w:start w:val="1"/>
      <w:numFmt w:val="bullet"/>
      <w:lvlText w:val="•"/>
      <w:lvlJc w:val="left"/>
      <w:pPr>
        <w:ind w:left="3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C447AA">
      <w:start w:val="1"/>
      <w:numFmt w:val="bullet"/>
      <w:lvlText w:val="•"/>
      <w:lvlJc w:val="left"/>
      <w:pPr>
        <w:ind w:left="5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A4CA06">
      <w:start w:val="1"/>
      <w:numFmt w:val="bullet"/>
      <w:lvlText w:val="•"/>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EED2C6">
      <w:start w:val="1"/>
      <w:numFmt w:val="bullet"/>
      <w:lvlText w:val="•"/>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86B4B8">
      <w:start w:val="1"/>
      <w:numFmt w:val="bullet"/>
      <w:lvlText w:val="•"/>
      <w:lvlJc w:val="left"/>
      <w:pPr>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B6B4A8">
      <w:start w:val="1"/>
      <w:numFmt w:val="bullet"/>
      <w:lvlText w:val="•"/>
      <w:lvlJc w:val="left"/>
      <w:pPr>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94D5E4">
      <w:start w:val="1"/>
      <w:numFmt w:val="bullet"/>
      <w:lvlText w:val="•"/>
      <w:lvlJc w:val="left"/>
      <w:pPr>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C4D7BA">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84960964">
    <w:abstractNumId w:val="1"/>
  </w:num>
  <w:num w:numId="2" w16cid:durableId="5296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AB"/>
    <w:rsid w:val="0005139F"/>
    <w:rsid w:val="000B6BF0"/>
    <w:rsid w:val="000B75CC"/>
    <w:rsid w:val="000C395F"/>
    <w:rsid w:val="000D45D5"/>
    <w:rsid w:val="00136FD1"/>
    <w:rsid w:val="0027072A"/>
    <w:rsid w:val="00296A8E"/>
    <w:rsid w:val="002A1E49"/>
    <w:rsid w:val="003760E2"/>
    <w:rsid w:val="003C55AB"/>
    <w:rsid w:val="00405576"/>
    <w:rsid w:val="005524BB"/>
    <w:rsid w:val="00605E3E"/>
    <w:rsid w:val="006704CE"/>
    <w:rsid w:val="006F776C"/>
    <w:rsid w:val="00914C46"/>
    <w:rsid w:val="009407B7"/>
    <w:rsid w:val="00991A9E"/>
    <w:rsid w:val="009C29DF"/>
    <w:rsid w:val="00A05484"/>
    <w:rsid w:val="00AC626E"/>
    <w:rsid w:val="00B042C7"/>
    <w:rsid w:val="00B1739A"/>
    <w:rsid w:val="00B75E86"/>
    <w:rsid w:val="00C36BBF"/>
    <w:rsid w:val="00F41B78"/>
    <w:rsid w:val="00FC4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284A"/>
  <w15:docId w15:val="{F065F872-AD31-483B-9334-812C5725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alibri" w:hAnsi="Calibri"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76BA"/>
      <w:kern w:val="2"/>
      <w:u w:val="single" w:color="0076BA"/>
    </w:rPr>
  </w:style>
  <w:style w:type="character" w:customStyle="1" w:styleId="Hyperlink2">
    <w:name w:val="Hyperlink.2"/>
    <w:basedOn w:val="None"/>
    <w:rPr>
      <w:outline w:val="0"/>
      <w:color w:val="0000FF"/>
      <w:u w:val="single" w:color="0000FF"/>
    </w:rPr>
  </w:style>
  <w:style w:type="character" w:customStyle="1" w:styleId="Hyperlink3">
    <w:name w:val="Hyperlink.3"/>
    <w:basedOn w:val="None"/>
    <w:rPr>
      <w:outline w:val="0"/>
      <w:color w:val="0563C1"/>
      <w:kern w:val="2"/>
      <w:u w:val="single" w:color="0563C1"/>
    </w:rPr>
  </w:style>
  <w:style w:type="paragraph" w:styleId="Revision">
    <w:name w:val="Revision"/>
    <w:hidden/>
    <w:uiPriority w:val="99"/>
    <w:semiHidden/>
    <w:rsid w:val="00B75E8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B75E86"/>
    <w:rPr>
      <w:sz w:val="16"/>
      <w:szCs w:val="16"/>
    </w:rPr>
  </w:style>
  <w:style w:type="paragraph" w:styleId="CommentText">
    <w:name w:val="annotation text"/>
    <w:basedOn w:val="Normal"/>
    <w:link w:val="CommentTextChar"/>
    <w:uiPriority w:val="99"/>
    <w:unhideWhenUsed/>
    <w:rsid w:val="00B75E86"/>
    <w:rPr>
      <w:sz w:val="20"/>
      <w:szCs w:val="20"/>
    </w:rPr>
  </w:style>
  <w:style w:type="character" w:customStyle="1" w:styleId="CommentTextChar">
    <w:name w:val="Comment Text Char"/>
    <w:basedOn w:val="DefaultParagraphFont"/>
    <w:link w:val="CommentText"/>
    <w:uiPriority w:val="99"/>
    <w:rsid w:val="00B75E86"/>
    <w:rPr>
      <w:lang w:val="en-US" w:eastAsia="en-US"/>
    </w:rPr>
  </w:style>
  <w:style w:type="paragraph" w:styleId="CommentSubject">
    <w:name w:val="annotation subject"/>
    <w:basedOn w:val="CommentText"/>
    <w:next w:val="CommentText"/>
    <w:link w:val="CommentSubjectChar"/>
    <w:uiPriority w:val="99"/>
    <w:semiHidden/>
    <w:unhideWhenUsed/>
    <w:rsid w:val="00B75E86"/>
    <w:rPr>
      <w:b/>
      <w:bCs/>
    </w:rPr>
  </w:style>
  <w:style w:type="character" w:customStyle="1" w:styleId="CommentSubjectChar">
    <w:name w:val="Comment Subject Char"/>
    <w:basedOn w:val="CommentTextChar"/>
    <w:link w:val="CommentSubject"/>
    <w:uiPriority w:val="99"/>
    <w:semiHidden/>
    <w:rsid w:val="00B75E86"/>
    <w:rPr>
      <w:b/>
      <w:bCs/>
      <w:lang w:val="en-US" w:eastAsia="en-US"/>
    </w:rPr>
  </w:style>
  <w:style w:type="character" w:customStyle="1" w:styleId="cf01">
    <w:name w:val="cf01"/>
    <w:basedOn w:val="DefaultParagraphFont"/>
    <w:rsid w:val="00405576"/>
    <w:rPr>
      <w:rFonts w:ascii="Segoe UI" w:hAnsi="Segoe UI" w:cs="Segoe UI" w:hint="default"/>
      <w:sz w:val="18"/>
      <w:szCs w:val="18"/>
    </w:rPr>
  </w:style>
  <w:style w:type="paragraph" w:customStyle="1" w:styleId="pf0">
    <w:name w:val="pf0"/>
    <w:basedOn w:val="Normal"/>
    <w:rsid w:val="009407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67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net/standard/hl-tea" TargetMode="External"/><Relationship Id="rId13" Type="http://schemas.openxmlformats.org/officeDocument/2006/relationships/hyperlink" Target="https://riskmap.fairtrade.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irtrade.net/news/fairtrade-a-valuable-piece-contributing-to-corporate-human-rights-wor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trade.net/news/fairtrade-releases-hredd-guides-for-traders-and-plantations" TargetMode="External"/><Relationship Id="rId5" Type="http://schemas.openxmlformats.org/officeDocument/2006/relationships/webSettings" Target="webSettings.xml"/><Relationship Id="rId15" Type="http://schemas.openxmlformats.org/officeDocument/2006/relationships/hyperlink" Target="https://commission.europa.eu/business-economy-euro/doing-business-eu/corporate-sustainability-due-diligence_en" TargetMode="External"/><Relationship Id="rId10" Type="http://schemas.openxmlformats.org/officeDocument/2006/relationships/hyperlink" Target="https://www.fairtrade.net/news/fairtrade-releases-first-ever-hredd-guide-for-far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irtrade.net/standard/fairtrade-cocoa-standard-review" TargetMode="External"/><Relationship Id="rId14" Type="http://schemas.openxmlformats.org/officeDocument/2006/relationships/hyperlink" Target="https://riskmap.fairtrade.ne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3350-91BB-4EB1-9EC7-9CE781B1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Tourne</dc:creator>
  <cp:keywords>, docId:D2FA90935C2DAA3B4E784F1EF8ED657A</cp:keywords>
  <cp:lastModifiedBy>Blanca Loaiza</cp:lastModifiedBy>
  <cp:revision>16</cp:revision>
  <dcterms:created xsi:type="dcterms:W3CDTF">2023-06-14T17:37:00Z</dcterms:created>
  <dcterms:modified xsi:type="dcterms:W3CDTF">2023-06-19T08:28:00Z</dcterms:modified>
</cp:coreProperties>
</file>